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571ad69c642aa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35888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ERNESTINOVO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1.466.541,46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3.101.192,59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211,5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818.164,04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988.069,51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120,8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648.377,42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2.113.123,08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325,9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794,80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794,80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921.225,16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2.393.171,98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259,8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920.430,36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2.392.377,18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259,9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500.000,00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220.745,90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Općina Ernestinovo je u izvještajnom razdoblju 01.01. do 30.06.2026. godine ostvarila ukupno 3.101.192,59 eura prihoda od čega su najznačajniji prihodi od pomoći u iznosu 2.675.703,69 eura.</w:t>
      </w:r>
    </w:p>
    <w:p>
      <w:r>
        <w:t xml:space="preserve">Ukupni rashodi poslovanja ostvareni su u iznosu 988.069,51 eura i veći su za 20,8 % u odnosu na prethodnu godinu. Značajnija povećanja rashoda su na materijalnim rashodima i rashodima za usluge zbog provođenja projekata te na prijenosu proračunskom korisniku koje je veće za 75,1 % u odnosu na isto izvještajno razdoblje prethodne godine.</w:t>
      </w:r>
    </w:p>
    <w:p>
      <w:r>
        <w:t xml:space="preserve">Ukupni rashodi za nabavu nefinancijske imovine iznose  2.393.171,98 eura i znatno su povećani u odnosu na izvještajno razdoblje prethodne godine zbog provođenja kapitalnih projekata.</w:t>
      </w:r>
    </w:p>
    <w:p>
      <w:r>
        <w:t xml:space="preserve">Općina se dugoročno zadužila u iznosu 500.000,00 eura za projekt INNATUS - Inicijativa za naivnu umjetnost i održivi turizam.</w:t>
      </w:r>
    </w:p>
    <w:p>
      <w:r>
        <w:t xml:space="preserve">U izvještajnom razdoblju ostvaren je višak prihoda u iznosu 220.745,90 eura što s prenesenim manjkom prihoda od 106.589,54 eura čini višak raspoloživ u sljedećem razdoblju od 114.064,90 eura.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281.917,35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336.108,86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119,2</w:t>
            </w:r>
          </w:p>
        </w:tc>
      </w:tr>
    </w:tbl>
    <w:p>
      <w:pPr>
        <w:spacing w:before="0" w:after="0"/>
      </w:pPr>
    </w:p>
    <w:p>
      <w:r>
        <w:t xml:space="preserve">U izvještajnom razdoblju prihodi od poreza veći su za 19,2 % kao posljedica povećanog zapošljavanja na području Općine.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Povremeni porezi na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14.923,42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24.246,42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162,5</w:t>
            </w:r>
          </w:p>
        </w:tc>
      </w:tr>
    </w:tbl>
    <w:p>
      <w:pPr>
        <w:spacing w:before="0" w:after="0"/>
      </w:pPr>
    </w:p>
    <w:p>
      <w:r>
        <w:t xml:space="preserve">Iznos od 24.246,42 eura odnosi se na porez na promet nekretnina.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1.101.853,33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2.675.703,69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242,8</w:t>
            </w:r>
          </w:p>
        </w:tc>
      </w:tr>
    </w:tbl>
    <w:p>
      <w:pPr>
        <w:spacing w:before="0" w:after="0"/>
      </w:pPr>
    </w:p>
    <w:p>
      <w:r>
        <w:t xml:space="preserve">Prihodi od pomoći veći su za 142,8 posto i odnose se na pomoći za provođenje projekata.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317.977,16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32.948,40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10,4</w:t>
            </w:r>
          </w:p>
        </w:tc>
      </w:tr>
    </w:tbl>
    <w:p>
      <w:pPr>
        <w:spacing w:before="0" w:after="0"/>
      </w:pPr>
    </w:p>
    <w:p>
      <w:r>
        <w:t xml:space="preserve">U okviru tekućih pomoći iz drugih proračuna iznos od 30.348,40 eura odnosi se na nacionalno sufinanciranje za provedbu projekta Zaželi - Osnažene Ernestine. Iznos od 2.600,00 eura je pomoć iz županijskog proračuna za održavanje 53. kolonije kipara naivaca.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proračunu i izvanproračunskim korisnicima iz drugih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279.101,62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1.226.844,63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439,6</w:t>
            </w:r>
          </w:p>
        </w:tc>
      </w:tr>
    </w:tbl>
    <w:p>
      <w:pPr>
        <w:spacing w:before="0" w:after="0"/>
      </w:pPr>
    </w:p>
    <w:p>
      <w:r>
        <w:t xml:space="preserve">U okviru kapitalnih pomoći iz drugih proračuna iznos od 10.000,00 eura je pomoć iz županijskog proračuna za ulaganje u sportske objekte i terene.</w:t>
      </w:r>
    </w:p>
    <w:p>
      <w:r>
        <w:t xml:space="preserve">Kapitalne pomoći iz državnog proračuna raspoređene su kako slijedi:</w:t>
      </w:r>
    </w:p>
    <w:p>
      <w:pPr>
        <w:pStyle w:val="ListParagraph"/>
        <w:numPr>
          <w:ilvl w:val="0"/>
          <w:numId w:val="2"/>
        </w:numPr>
      </w:pPr>
      <w:r>
        <w:t xml:space="preserve">475.684,77 eura nacionalna sredstva za provođenje projekta Innatus</w:t>
      </w:r>
    </w:p>
    <w:p>
      <w:pPr>
        <w:pStyle w:val="ListParagraph"/>
        <w:numPr>
          <w:ilvl w:val="0"/>
          <w:numId w:val="2"/>
        </w:numPr>
      </w:pPr>
      <w:r>
        <w:t xml:space="preserve">600.000,00 eura pomoći od Ministarstva kulture za izgradnju Kreativnog dječjeg centra u Ernestinovu</w:t>
      </w:r>
    </w:p>
    <w:p>
      <w:pPr>
        <w:pStyle w:val="ListParagraph"/>
        <w:numPr>
          <w:ilvl w:val="0"/>
          <w:numId w:val="2"/>
        </w:numPr>
      </w:pPr>
      <w:r>
        <w:t xml:space="preserve">91.159,86 eura pomoći Ministarstva regionalnog razvoja i fondova Europske unije iz nacionalnih sredstava za projekt Biciklističke staze Laslovo</w:t>
      </w:r>
    </w:p>
    <w:p>
      <w:pPr>
        <w:pStyle w:val="ListParagraph"/>
        <w:numPr>
          <w:ilvl w:val="0"/>
          <w:numId w:val="2"/>
        </w:numPr>
      </w:pPr>
      <w:r>
        <w:t xml:space="preserve">50.000,00 eura pomoći od Ministarstva unutarnjih poslova za projekt Biciklističke staze Laslovo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Tekuće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231.627,53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171.974,21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74,2</w:t>
            </w:r>
          </w:p>
        </w:tc>
      </w:tr>
    </w:tbl>
    <w:p>
      <w:pPr>
        <w:spacing w:before="0" w:after="0"/>
      </w:pPr>
    </w:p>
    <w:p>
      <w:r>
        <w:t xml:space="preserve">Iznos od 171.974,21 euro odnosi se na projekt Zaželi - Osnažene Ernestine.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temeljem prijenosa EU sredstava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6382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259.106,42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978.708,91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377,7</w:t>
            </w:r>
          </w:p>
        </w:tc>
      </w:tr>
    </w:tbl>
    <w:p>
      <w:pPr>
        <w:spacing w:before="0" w:after="0"/>
      </w:pPr>
    </w:p>
    <w:p>
      <w:r>
        <w:t xml:space="preserve">Kapitalne pomoći temeljem prijenosa EU sredstava odnose se na:</w:t>
      </w:r>
    </w:p>
    <w:p>
      <w:pPr>
        <w:pStyle w:val="ListParagraph"/>
        <w:numPr>
          <w:ilvl w:val="0"/>
          <w:numId w:val="2"/>
        </w:numPr>
      </w:pPr>
      <w:r>
        <w:t xml:space="preserve">iznos od 211.998,38 eura od Agencije za plaćanje u poljoprivredi, ribarstvu i ruralnom razvoju za potporu javnoj infrastrukturi u ruralnim područjima</w:t>
      </w:r>
    </w:p>
    <w:p>
      <w:pPr>
        <w:pStyle w:val="ListParagraph"/>
        <w:numPr>
          <w:ilvl w:val="0"/>
          <w:numId w:val="2"/>
        </w:numPr>
      </w:pPr>
      <w:r>
        <w:t xml:space="preserve">iznos od 20.308,33 eura odnosi se na projekt Revitalizacija Galerije Petar Smajić</w:t>
      </w:r>
    </w:p>
    <w:p>
      <w:pPr>
        <w:pStyle w:val="ListParagraph"/>
        <w:numPr>
          <w:ilvl w:val="0"/>
          <w:numId w:val="2"/>
        </w:numPr>
      </w:pPr>
      <w:r>
        <w:t xml:space="preserve">iznos od 339.563,96 eura odnosi se na provedbu projekta Innatus</w:t>
      </w:r>
    </w:p>
    <w:p>
      <w:pPr>
        <w:pStyle w:val="ListParagraph"/>
        <w:numPr>
          <w:ilvl w:val="0"/>
          <w:numId w:val="2"/>
        </w:numPr>
      </w:pPr>
      <w:r>
        <w:t xml:space="preserve">iznos od 406.838,24 eura odnosi se na projekt izgradnje biciklističke staze u naselju Laslovo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zakupa i iznajmljivanja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17.362,39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30.218,28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174,0</w:t>
            </w:r>
          </w:p>
        </w:tc>
      </w:tr>
    </w:tbl>
    <w:p>
      <w:pPr>
        <w:spacing w:before="0" w:after="0"/>
      </w:pPr>
    </w:p>
    <w:p>
      <w:r>
        <w:t xml:space="preserve">Najveći iznos u okviru prihoda od zakupa odnosi se na zakup poljoprivrednog zemljišta.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289.404,73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302.711,52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104,6</w:t>
            </w:r>
          </w:p>
        </w:tc>
      </w:tr>
    </w:tbl>
    <w:p>
      <w:pPr>
        <w:spacing w:before="0" w:after="0"/>
      </w:pPr>
    </w:p>
    <w:p>
      <w:r>
        <w:t xml:space="preserve">U okviru rashoda za zaposlene nalaze se i rashodi za zaposlene po projektu Zaželi - Osnažene Ernestine.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274.535,75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360.230,12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131,2</w:t>
            </w:r>
          </w:p>
        </w:tc>
      </w:tr>
    </w:tbl>
    <w:p>
      <w:pPr>
        <w:spacing w:before="0" w:after="0"/>
      </w:pPr>
    </w:p>
    <w:p>
      <w:r>
        <w:t xml:space="preserve">Materijalni rashodi veći su za 31,2 % iz razloga provođenja projekta INNATUS i programa Zaželi - Osnažene Ernestine faza IV.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Uredski materijal i ostali materijalni rashodi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7.894,10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20.835,72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263,9</w:t>
            </w:r>
          </w:p>
        </w:tc>
      </w:tr>
    </w:tbl>
    <w:p>
      <w:pPr>
        <w:spacing w:before="0" w:after="0"/>
      </w:pPr>
    </w:p>
    <w:p>
      <w:r>
        <w:t xml:space="preserve">U okviru rashoda odjeljka 3221 najveća stavka je materijal za higijenske potrebe i njegu koji je nabavljen u sklopu projekta Zaželi te ostali materijal za potrebe redovnog poslovanja nabavljen za provedbu projekta Innatus.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Intelektualne i osobne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94.562,83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143.424,85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151,7</w:t>
            </w:r>
          </w:p>
        </w:tc>
      </w:tr>
    </w:tbl>
    <w:p>
      <w:pPr>
        <w:spacing w:before="0" w:after="0"/>
      </w:pPr>
    </w:p>
    <w:p>
      <w:r>
        <w:t xml:space="preserve">U okviru intelektualnih i osobnih usluga evidentirani su rashodi za izradu procjendbenih elaborata, provedbu projekata Innatus, revitalizacija galerije i Osnažene Ernestine, usluge nadzora za projekt revitalizacija galerije, usluge savjetovanja za projekt biciklističke staze u ulici Matije Gupca te računovodstvene usluge.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113.242,58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192.566,56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170,0</w:t>
            </w:r>
          </w:p>
        </w:tc>
      </w:tr>
    </w:tbl>
    <w:p>
      <w:pPr>
        <w:spacing w:before="0" w:after="0"/>
      </w:pPr>
    </w:p>
    <w:p>
      <w:r>
        <w:t xml:space="preserve">Pomoći dane u unutar općeg proračuna odnose se na:</w:t>
      </w:r>
    </w:p>
    <w:p>
      <w:pPr>
        <w:pStyle w:val="ListParagraph"/>
        <w:numPr>
          <w:ilvl w:val="0"/>
          <w:numId w:val="2"/>
        </w:numPr>
      </w:pPr>
      <w:r>
        <w:t xml:space="preserve">troškove za rad doma zdravlja u iznosu 961,77 eura</w:t>
      </w:r>
    </w:p>
    <w:p>
      <w:pPr>
        <w:pStyle w:val="ListParagraph"/>
        <w:numPr>
          <w:ilvl w:val="0"/>
          <w:numId w:val="2"/>
        </w:numPr>
      </w:pPr>
      <w:r>
        <w:t xml:space="preserve">režijski troškovi udruge mladih i udruge žena koje djeluju u okviru doma zdravlja u iznosu 452,99 eura</w:t>
      </w:r>
    </w:p>
    <w:p>
      <w:pPr>
        <w:pStyle w:val="ListParagraph"/>
        <w:numPr>
          <w:ilvl w:val="0"/>
          <w:numId w:val="2"/>
        </w:numPr>
      </w:pPr>
      <w:r>
        <w:t xml:space="preserve">prijenose OŠ Laslovo za projektni put u London u iznosu 1.000,00 eura</w:t>
      </w:r>
    </w:p>
    <w:p>
      <w:pPr>
        <w:pStyle w:val="ListParagraph"/>
        <w:numPr>
          <w:ilvl w:val="0"/>
          <w:numId w:val="2"/>
        </w:numPr>
      </w:pPr>
      <w:r>
        <w:t xml:space="preserve">financijsku pomoć OŠ Ernestinovo u iznosu 2.700,00 eura</w:t>
      </w:r>
    </w:p>
    <w:p>
      <w:pPr>
        <w:pStyle w:val="ListParagraph"/>
        <w:numPr>
          <w:ilvl w:val="0"/>
          <w:numId w:val="2"/>
        </w:numPr>
      </w:pPr>
      <w:r>
        <w:t xml:space="preserve">financijsku pomoć OŠ Laslovo u iznosu 2.700,00 eura</w:t>
      </w:r>
    </w:p>
    <w:p>
      <w:pPr>
        <w:pStyle w:val="ListParagraph"/>
        <w:numPr>
          <w:ilvl w:val="0"/>
          <w:numId w:val="2"/>
        </w:numPr>
      </w:pPr>
      <w:r>
        <w:t xml:space="preserve">prijenos Županiji Osječko- baranjskoj za subvencioniranje kamata na stambene kredite u iznosu 2.901,14 eura</w:t>
      </w:r>
    </w:p>
    <w:p>
      <w:pPr>
        <w:pStyle w:val="ListParagraph"/>
        <w:numPr>
          <w:ilvl w:val="0"/>
          <w:numId w:val="2"/>
        </w:numPr>
      </w:pPr>
      <w:r>
        <w:t xml:space="preserve">prijenos proračunskom korisniku Dječjem vrtiću Ogledalce Ernestinovo u iznosu 181.245,68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34.175,88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24.154,29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70,7</w:t>
            </w:r>
          </w:p>
        </w:tc>
      </w:tr>
    </w:tbl>
    <w:p>
      <w:pPr>
        <w:spacing w:before="0" w:after="0"/>
      </w:pPr>
    </w:p>
    <w:p>
      <w:r>
        <w:t xml:space="preserve">Naknade građanima i kućanstvima odnose se na:</w:t>
      </w:r>
    </w:p>
    <w:p>
      <w:pPr>
        <w:pStyle w:val="ListParagraph"/>
        <w:numPr>
          <w:ilvl w:val="0"/>
          <w:numId w:val="2"/>
        </w:numPr>
      </w:pPr>
      <w:r>
        <w:t xml:space="preserve">naknada u naravi za najučenika u iznosu 564,00 eura</w:t>
      </w:r>
    </w:p>
    <w:p>
      <w:pPr>
        <w:pStyle w:val="ListParagraph"/>
        <w:numPr>
          <w:ilvl w:val="0"/>
          <w:numId w:val="2"/>
        </w:numPr>
      </w:pPr>
      <w:r>
        <w:t xml:space="preserve">naknade za stanovanje u iznosu 2.049,97 eura</w:t>
      </w:r>
    </w:p>
    <w:p>
      <w:pPr>
        <w:pStyle w:val="ListParagraph"/>
        <w:numPr>
          <w:ilvl w:val="0"/>
          <w:numId w:val="2"/>
        </w:numPr>
      </w:pPr>
      <w:r>
        <w:t xml:space="preserve">sufinanciranje cijene prijevoza u iznosu 8.779,60 eura</w:t>
      </w:r>
    </w:p>
    <w:p>
      <w:pPr>
        <w:pStyle w:val="ListParagraph"/>
        <w:numPr>
          <w:ilvl w:val="0"/>
          <w:numId w:val="2"/>
        </w:numPr>
      </w:pPr>
      <w:r>
        <w:t xml:space="preserve">ostale naknade iz proračuna u novcu - uskrsnice umirovljenicima u iznosu 4.080,00 eura</w:t>
      </w:r>
    </w:p>
    <w:p>
      <w:pPr>
        <w:pStyle w:val="ListParagraph"/>
        <w:numPr>
          <w:ilvl w:val="0"/>
          <w:numId w:val="2"/>
        </w:numPr>
      </w:pPr>
      <w:r>
        <w:t xml:space="preserve">ostale naknade iz proračuna u novcu - nagrada za sportske rezultate u iznosu 400,00 eura</w:t>
      </w:r>
    </w:p>
    <w:p>
      <w:pPr>
        <w:pStyle w:val="ListParagraph"/>
        <w:numPr>
          <w:ilvl w:val="0"/>
          <w:numId w:val="2"/>
        </w:numPr>
      </w:pPr>
      <w:r>
        <w:t xml:space="preserve">porodiljne naknade i oprema za novorođenčad u iznosu od 7.020,72 eura</w:t>
      </w:r>
    </w:p>
    <w:p>
      <w:pPr>
        <w:pStyle w:val="ListParagraph"/>
        <w:numPr>
          <w:ilvl w:val="0"/>
          <w:numId w:val="2"/>
        </w:numPr>
      </w:pPr>
      <w:r>
        <w:t xml:space="preserve">stipendije i školarine u iznosu 960,00 eura</w:t>
      </w:r>
    </w:p>
    <w:p>
      <w:pPr>
        <w:pStyle w:val="ListParagraph"/>
        <w:numPr>
          <w:ilvl w:val="0"/>
          <w:numId w:val="2"/>
        </w:numPr>
      </w:pPr>
      <w:r>
        <w:t xml:space="preserve">pomoć obiteljima i kućanstvima za sudjelovanje na sportskom natjecanju u iznosu 300,00 eura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donacije neprofitnim organizacijama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Kapitalna donacija odnosi se na sufinanciranje radova na crkvi u Laslovu.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Kapitalne pomoći iz EU sredstava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10.480,88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4.685,93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44,7</w:t>
            </w:r>
          </w:p>
        </w:tc>
      </w:tr>
    </w:tbl>
    <w:p>
      <w:pPr>
        <w:spacing w:before="0" w:after="0"/>
      </w:pPr>
    </w:p>
    <w:p>
      <w:r>
        <w:t xml:space="preserve">Kapitalna pomoć iz EU sredstava odnosi se na prijenos partneru na projektu Innatus.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921.225,16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2.393.171,98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259,8</w:t>
            </w:r>
          </w:p>
        </w:tc>
      </w:tr>
    </w:tbl>
    <w:p>
      <w:pPr>
        <w:spacing w:before="0" w:after="0"/>
      </w:pPr>
    </w:p>
    <w:p>
      <w:r>
        <w:t xml:space="preserve">Rashodi za nabavu nefinancijske imovine veći su za 1.471.946,82 eura zbog provođenja kapitalnih projekata:</w:t>
      </w:r>
    </w:p>
    <w:p>
      <w:pPr>
        <w:pStyle w:val="ListParagraph"/>
        <w:numPr>
          <w:ilvl w:val="0"/>
          <w:numId w:val="2"/>
        </w:numPr>
      </w:pPr>
      <w:r>
        <w:t xml:space="preserve">izgradnje biciklističke staze u Laslovu u iznosu 334.597,94 eura, </w:t>
      </w:r>
    </w:p>
    <w:p>
      <w:pPr>
        <w:pStyle w:val="ListParagraph"/>
        <w:numPr>
          <w:ilvl w:val="0"/>
          <w:numId w:val="2"/>
        </w:numPr>
      </w:pPr>
      <w:r>
        <w:t xml:space="preserve">rekonstrukcija ceste u ulici Koče Popovića u Divošu u iznosu 161.219,57 eura,</w:t>
      </w:r>
    </w:p>
    <w:p>
      <w:pPr>
        <w:pStyle w:val="ListParagraph"/>
        <w:numPr>
          <w:ilvl w:val="0"/>
          <w:numId w:val="2"/>
        </w:numPr>
      </w:pPr>
      <w:r>
        <w:t xml:space="preserve">izgradnja biciklističke infrastrukture u ulici Matije Gupca u iznosu 564.134,31 eura, </w:t>
      </w:r>
    </w:p>
    <w:p>
      <w:pPr>
        <w:pStyle w:val="ListParagraph"/>
        <w:numPr>
          <w:ilvl w:val="0"/>
          <w:numId w:val="2"/>
        </w:numPr>
      </w:pPr>
      <w:r>
        <w:t xml:space="preserve">provođenje projekta INNATUS u iznosu 1.138.150,10 eura,</w:t>
      </w:r>
    </w:p>
    <w:p>
      <w:pPr>
        <w:pStyle w:val="ListParagraph"/>
        <w:numPr>
          <w:ilvl w:val="0"/>
          <w:numId w:val="2"/>
        </w:numPr>
      </w:pPr>
      <w:r>
        <w:t xml:space="preserve">revitalizacija galerije Petar Smajić u iznosu 178.862,88 eura</w:t>
      </w:r>
    </w:p>
    <w:p>
      <w:pPr>
        <w:pStyle w:val="ListParagraph"/>
        <w:numPr>
          <w:ilvl w:val="0"/>
          <w:numId w:val="2"/>
        </w:numPr>
      </w:pPr>
      <w:r>
        <w:t xml:space="preserve">te redovno održavanje i nabavku opreme za rad komunalnog pogona u iznosu 9.253,18 eura.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500.000,00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Podignut je dugoročni kredit za potrebe provođenja projekta INNATUS.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novčanih sredstava na kraju izvještajnog razdoblja (šifre 11P + '11-dugov.' - '11-potraž.')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11K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950.397,01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1.272.800,74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133,9</w:t>
            </w:r>
          </w:p>
        </w:tc>
      </w:tr>
    </w:tbl>
    <w:p>
      <w:pPr>
        <w:spacing w:before="0" w:after="0"/>
      </w:pPr>
    </w:p>
    <w:p>
      <w:r>
        <w:t xml:space="preserve">Općina posluje preko jedinstvenog računa riznice te su u iznosu stanja novčanih sredstava iskazana i sredstva od proračunskog korisnika Dječji vrtić Ogledalce u iznosu od 86.721,95 eura.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271.960,98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Stanje dospjelih obveza na dan 30.06. iznosi 271.960,98 eura od čega je 5.461,85 eura za materijalne rashode, a 266.499,13 eura za nabavu nefinancijske imovine, odnosno za kapitalne rashode. </w:t>
      </w:r>
    </w:p>
    <w:p>
      <w:r>
        <w:t xml:space="preserve">Općina se zadužila za provođenje kapitalnih projekata te će navedene obveze biti plaćene u narednom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Međusobne obveze subjekata općeg proračuna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V010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86.721,95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okviru međusobnih obveza subjekata općeg proračuna iskazana je obveza za naplaćena sredstva proračunskog korisnika na jedinstvenom računu riznice.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70.715,13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 okviru obveza za rashode poslovanja najveći dio odnosi se na obveze za zaposlene za plaću za lipanj te na evidentiranje rashoda u lipnju za rednovnu djelatnost i provođenje projekata koji dospijevaju u narednom razdoblju.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nabavu nefinancijske imovine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674.639,41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Nedospjele obveze za nabavu nefinancijske imovine odnose se na provođenje kapitalnih projekata sufinanciranih sredstvima pomoći.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557.970,14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za financijsku imovinu čini dugoročni kredit za provedbu projekta INNATUS.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26.</w:t>
      </w:r>
    </w:p>
    <w:p>
      <w:pPr>
        <w:jc w:val="both"/>
        <w:pStyle w:val="Normal"/>
        <w:spacing w:line="240" w:lineRule="auto"/>
      </w:pPr>
      <w:r>
        <w:rPr>
          <w:b/>
          <w:sz w:val="24"/>
          <w:rFonts w:ascii="Times New Roman" w:hAnsi="Times New Roman"/>
        </w:rPr>
        <w:t xml:space="preserve">EU izvještaj</w:t>
      </w:r>
    </w:p>
    <w:p>
      <w:r>
        <w:t xml:space="preserve">U izvještajnom razdoblju iskazani su prihodi i rashodi vezani uz projekte: Biciklistička staza Laslovo, Projekt Zaželi - Osnažene Ernestine, Revitalizacija galerije Petar Smajić, Rekonstrukcija ceste Koče Popovića u Divošu, INNATUS - Inicijativa za naivnu umjetnost i održivi turizam i Rekonstrukcija DVD-a Ernestinovo.</w:t>
      </w:r>
    </w:p>
    <w:p/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5142a7f1104cda" /><Relationship Type="http://schemas.openxmlformats.org/officeDocument/2006/relationships/numbering" Target="/word/numbering.xml" Id="R4cb9fc54a91a4481" /></Relationships>
</file>