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FE25" w14:textId="77777777" w:rsidR="00213D6C" w:rsidRPr="00C06DD9" w:rsidRDefault="00213D6C" w:rsidP="00213D6C">
      <w:pPr>
        <w:rPr>
          <w:rFonts w:ascii="Times New Roman" w:hAnsi="Times New Roman" w:cs="Times New Roman"/>
        </w:rPr>
      </w:pPr>
    </w:p>
    <w:tbl>
      <w:tblPr>
        <w:tblW w:w="0" w:type="auto"/>
        <w:tblLayout w:type="fixed"/>
        <w:tblLook w:val="0000" w:firstRow="0" w:lastRow="0" w:firstColumn="0" w:lastColumn="0" w:noHBand="0" w:noVBand="0"/>
      </w:tblPr>
      <w:tblGrid>
        <w:gridCol w:w="4428"/>
      </w:tblGrid>
      <w:tr w:rsidR="00F837D5" w:rsidRPr="00C06DD9" w14:paraId="6ADD751D" w14:textId="77777777" w:rsidTr="00D77AFA">
        <w:tc>
          <w:tcPr>
            <w:tcW w:w="4428" w:type="dxa"/>
          </w:tcPr>
          <w:p w14:paraId="2A78952E" w14:textId="77777777" w:rsidR="00F837D5" w:rsidRPr="00C06DD9" w:rsidRDefault="00F837D5" w:rsidP="00F837D5">
            <w:pPr>
              <w:spacing w:after="0" w:line="240" w:lineRule="auto"/>
              <w:jc w:val="center"/>
              <w:rPr>
                <w:rFonts w:ascii="Times New Roman" w:eastAsia="Times New Roman" w:hAnsi="Times New Roman" w:cs="Times New Roman"/>
                <w:bCs/>
              </w:rPr>
            </w:pPr>
            <w:r w:rsidRPr="00C06DD9">
              <w:rPr>
                <w:rFonts w:ascii="Times New Roman" w:eastAsia="Times New Roman" w:hAnsi="Times New Roman" w:cs="Times New Roman"/>
                <w:bCs/>
                <w:spacing w:val="60"/>
              </w:rPr>
              <w:object w:dxaOrig="288" w:dyaOrig="373" w14:anchorId="476CF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75pt" o:ole="" fillcolor="window">
                  <v:imagedata r:id="rId7" o:title=""/>
                </v:shape>
                <o:OLEObject Type="Embed" ProgID="CDraw" ShapeID="_x0000_i1025" DrawAspect="Content" ObjectID="_1833523436" r:id="rId8"/>
              </w:object>
            </w:r>
          </w:p>
          <w:p w14:paraId="6EFFC0FA" w14:textId="77777777" w:rsidR="00F837D5" w:rsidRPr="00C06DD9" w:rsidRDefault="00F837D5" w:rsidP="00F837D5">
            <w:pPr>
              <w:keepNext/>
              <w:spacing w:after="0" w:line="240" w:lineRule="auto"/>
              <w:jc w:val="center"/>
              <w:outlineLvl w:val="0"/>
              <w:rPr>
                <w:rFonts w:ascii="Times New Roman" w:eastAsia="Times New Roman" w:hAnsi="Times New Roman" w:cs="Times New Roman"/>
                <w:bCs/>
              </w:rPr>
            </w:pPr>
            <w:r w:rsidRPr="00C06DD9">
              <w:rPr>
                <w:rFonts w:ascii="Times New Roman" w:eastAsia="Times New Roman" w:hAnsi="Times New Roman" w:cs="Times New Roman"/>
                <w:bCs/>
              </w:rPr>
              <w:t>REPUBLIKA HRVATSKA</w:t>
            </w:r>
          </w:p>
          <w:p w14:paraId="649B2AA8" w14:textId="77777777" w:rsidR="00F837D5" w:rsidRPr="00C06DD9" w:rsidRDefault="00F837D5" w:rsidP="00F837D5">
            <w:pPr>
              <w:keepNext/>
              <w:spacing w:after="0" w:line="240" w:lineRule="auto"/>
              <w:jc w:val="center"/>
              <w:outlineLvl w:val="1"/>
              <w:rPr>
                <w:rFonts w:ascii="Times New Roman" w:eastAsia="Times New Roman" w:hAnsi="Times New Roman" w:cs="Times New Roman"/>
                <w:bCs/>
              </w:rPr>
            </w:pPr>
            <w:r w:rsidRPr="00C06DD9">
              <w:rPr>
                <w:rFonts w:ascii="Times New Roman" w:eastAsia="Times New Roman" w:hAnsi="Times New Roman" w:cs="Times New Roman"/>
                <w:bCs/>
              </w:rPr>
              <w:t>OSJEČKO-BARANJSKA ŽUPANIJA</w:t>
            </w:r>
          </w:p>
          <w:p w14:paraId="2FC06857" w14:textId="77777777" w:rsidR="00F837D5" w:rsidRPr="00C06DD9" w:rsidRDefault="00F837D5" w:rsidP="00F837D5">
            <w:pPr>
              <w:keepNext/>
              <w:spacing w:after="0" w:line="240" w:lineRule="auto"/>
              <w:jc w:val="center"/>
              <w:outlineLvl w:val="1"/>
              <w:rPr>
                <w:rFonts w:ascii="Times New Roman" w:eastAsia="Times New Roman" w:hAnsi="Times New Roman" w:cs="Times New Roman"/>
                <w:b/>
              </w:rPr>
            </w:pPr>
            <w:r w:rsidRPr="00C06DD9">
              <w:rPr>
                <w:rFonts w:ascii="Times New Roman" w:eastAsia="Times New Roman" w:hAnsi="Times New Roman" w:cs="Times New Roman"/>
                <w:b/>
              </w:rPr>
              <w:t>OPĆINA ERNESTINOVO</w:t>
            </w:r>
          </w:p>
          <w:p w14:paraId="036FAE5F" w14:textId="77777777" w:rsidR="00F837D5" w:rsidRPr="00C06DD9" w:rsidRDefault="00F24BEE" w:rsidP="00F837D5">
            <w:pPr>
              <w:keepNext/>
              <w:spacing w:after="0" w:line="240" w:lineRule="auto"/>
              <w:jc w:val="center"/>
              <w:outlineLvl w:val="1"/>
              <w:rPr>
                <w:rFonts w:ascii="Times New Roman" w:eastAsia="Times New Roman" w:hAnsi="Times New Roman" w:cs="Times New Roman"/>
                <w:bCs/>
              </w:rPr>
            </w:pPr>
            <w:r w:rsidRPr="00C06DD9">
              <w:rPr>
                <w:rFonts w:ascii="Times New Roman" w:eastAsia="Times New Roman" w:hAnsi="Times New Roman" w:cs="Times New Roman"/>
                <w:b/>
              </w:rPr>
              <w:t>Jedinstveni upravni odjel</w:t>
            </w:r>
          </w:p>
          <w:p w14:paraId="6E81210A" w14:textId="77777777" w:rsidR="00F837D5" w:rsidRPr="00C06DD9" w:rsidRDefault="00F837D5" w:rsidP="00F837D5">
            <w:pPr>
              <w:spacing w:after="0" w:line="240" w:lineRule="auto"/>
              <w:jc w:val="both"/>
              <w:rPr>
                <w:rFonts w:ascii="Times New Roman" w:eastAsia="Times New Roman" w:hAnsi="Times New Roman" w:cs="Times New Roman"/>
                <w:bCs/>
              </w:rPr>
            </w:pPr>
          </w:p>
        </w:tc>
      </w:tr>
    </w:tbl>
    <w:p w14:paraId="6BB376AC" w14:textId="77777777" w:rsidR="00601BB5" w:rsidRPr="00601BB5" w:rsidRDefault="00601BB5" w:rsidP="00601BB5">
      <w:pPr>
        <w:spacing w:after="0" w:line="240" w:lineRule="auto"/>
        <w:rPr>
          <w:rFonts w:ascii="Times New Roman" w:eastAsia="Times New Roman" w:hAnsi="Times New Roman" w:cs="Times New Roman"/>
          <w:lang w:eastAsia="hr-HR"/>
        </w:rPr>
      </w:pPr>
      <w:bookmarkStart w:id="0" w:name="_Hlk78284095"/>
      <w:r w:rsidRPr="00601BB5">
        <w:rPr>
          <w:rFonts w:ascii="Times New Roman" w:eastAsia="Times New Roman" w:hAnsi="Times New Roman" w:cs="Times New Roman"/>
          <w:lang w:eastAsia="hr-HR"/>
        </w:rPr>
        <w:t>KLASA: 112-02/26-01/2</w:t>
      </w:r>
    </w:p>
    <w:p w14:paraId="5EDC9F84" w14:textId="549AB6CE" w:rsidR="00601BB5" w:rsidRPr="00601BB5" w:rsidRDefault="00601BB5" w:rsidP="00601BB5">
      <w:pPr>
        <w:spacing w:after="0" w:line="240" w:lineRule="auto"/>
        <w:rPr>
          <w:rFonts w:ascii="Times New Roman" w:eastAsia="Times New Roman" w:hAnsi="Times New Roman" w:cs="Times New Roman"/>
          <w:lang w:eastAsia="hr-HR"/>
        </w:rPr>
      </w:pPr>
      <w:r w:rsidRPr="00601BB5">
        <w:rPr>
          <w:rFonts w:ascii="Times New Roman" w:eastAsia="Times New Roman" w:hAnsi="Times New Roman" w:cs="Times New Roman"/>
          <w:lang w:eastAsia="hr-HR"/>
        </w:rPr>
        <w:t>URBROJ: 2158-19-03-26-</w:t>
      </w:r>
      <w:r w:rsidR="002F4DFB">
        <w:rPr>
          <w:rFonts w:ascii="Times New Roman" w:eastAsia="Times New Roman" w:hAnsi="Times New Roman" w:cs="Times New Roman"/>
          <w:lang w:eastAsia="hr-HR"/>
        </w:rPr>
        <w:t>8</w:t>
      </w:r>
    </w:p>
    <w:p w14:paraId="450B7689" w14:textId="0D01BE49" w:rsidR="00B84686" w:rsidRPr="00B84686" w:rsidRDefault="00601BB5" w:rsidP="00601BB5">
      <w:pPr>
        <w:spacing w:after="0" w:line="240" w:lineRule="auto"/>
        <w:rPr>
          <w:rFonts w:ascii="Times New Roman" w:eastAsia="Times New Roman" w:hAnsi="Times New Roman" w:cs="Times New Roman"/>
          <w:lang w:eastAsia="hr-HR"/>
        </w:rPr>
      </w:pPr>
      <w:r w:rsidRPr="00601BB5">
        <w:rPr>
          <w:rFonts w:ascii="Times New Roman" w:eastAsia="Times New Roman" w:hAnsi="Times New Roman" w:cs="Times New Roman"/>
          <w:lang w:eastAsia="hr-HR"/>
        </w:rPr>
        <w:t xml:space="preserve">Ernestinovo, </w:t>
      </w:r>
      <w:r>
        <w:rPr>
          <w:rFonts w:ascii="Times New Roman" w:eastAsia="Times New Roman" w:hAnsi="Times New Roman" w:cs="Times New Roman"/>
          <w:lang w:eastAsia="hr-HR"/>
        </w:rPr>
        <w:t>24</w:t>
      </w:r>
      <w:r w:rsidRPr="00601BB5">
        <w:rPr>
          <w:rFonts w:ascii="Times New Roman" w:eastAsia="Times New Roman" w:hAnsi="Times New Roman" w:cs="Times New Roman"/>
          <w:lang w:eastAsia="hr-HR"/>
        </w:rPr>
        <w:t>. veljače 2026.</w:t>
      </w:r>
    </w:p>
    <w:bookmarkEnd w:id="0"/>
    <w:p w14:paraId="55B1164B" w14:textId="77777777" w:rsidR="00F837D5" w:rsidRPr="00C06DD9" w:rsidRDefault="00F837D5" w:rsidP="00F837D5">
      <w:pPr>
        <w:spacing w:after="0" w:line="240" w:lineRule="auto"/>
        <w:rPr>
          <w:rFonts w:ascii="Times New Roman" w:eastAsia="Times New Roman" w:hAnsi="Times New Roman" w:cs="Times New Roman"/>
        </w:rPr>
      </w:pPr>
    </w:p>
    <w:p w14:paraId="05B113F7" w14:textId="599395C1" w:rsidR="00766BC7" w:rsidRPr="00C06DD9" w:rsidRDefault="00213D6C" w:rsidP="000745AA">
      <w:pPr>
        <w:jc w:val="both"/>
        <w:rPr>
          <w:rFonts w:ascii="Times New Roman" w:hAnsi="Times New Roman" w:cs="Times New Roman"/>
        </w:rPr>
      </w:pPr>
      <w:r w:rsidRPr="00C06DD9">
        <w:rPr>
          <w:rFonts w:ascii="Times New Roman" w:hAnsi="Times New Roman" w:cs="Times New Roman"/>
        </w:rPr>
        <w:t xml:space="preserve">Na temelju članka </w:t>
      </w:r>
      <w:r w:rsidR="00D96CEF">
        <w:rPr>
          <w:rFonts w:ascii="Times New Roman" w:hAnsi="Times New Roman" w:cs="Times New Roman"/>
        </w:rPr>
        <w:t>22</w:t>
      </w:r>
      <w:r w:rsidR="00A56599" w:rsidRPr="00C06DD9">
        <w:rPr>
          <w:rFonts w:ascii="Times New Roman" w:hAnsi="Times New Roman" w:cs="Times New Roman"/>
        </w:rPr>
        <w:t>.</w:t>
      </w:r>
      <w:r w:rsidR="00766BC7" w:rsidRPr="00C06DD9">
        <w:rPr>
          <w:rFonts w:ascii="Times New Roman" w:hAnsi="Times New Roman" w:cs="Times New Roman"/>
        </w:rPr>
        <w:t xml:space="preserve"> </w:t>
      </w:r>
      <w:r w:rsidRPr="00C06DD9">
        <w:rPr>
          <w:rFonts w:ascii="Times New Roman" w:hAnsi="Times New Roman" w:cs="Times New Roman"/>
        </w:rPr>
        <w:t>Zakona o službenicima i namještenicima u lokalnoj i područnoj (regionalnoj) samoupravi (Narodne novine br. 86/08, 61/11</w:t>
      </w:r>
      <w:r w:rsidR="00363B41" w:rsidRPr="00C06DD9">
        <w:rPr>
          <w:rFonts w:ascii="Times New Roman" w:hAnsi="Times New Roman" w:cs="Times New Roman"/>
        </w:rPr>
        <w:t>, 4/18</w:t>
      </w:r>
      <w:r w:rsidR="00C06DD9" w:rsidRPr="00C06DD9">
        <w:rPr>
          <w:rFonts w:ascii="Times New Roman" w:hAnsi="Times New Roman" w:cs="Times New Roman"/>
        </w:rPr>
        <w:t>, 112/19</w:t>
      </w:r>
      <w:r w:rsidR="00D96CEF">
        <w:rPr>
          <w:rFonts w:ascii="Times New Roman" w:hAnsi="Times New Roman" w:cs="Times New Roman"/>
        </w:rPr>
        <w:t>, 17/25</w:t>
      </w:r>
      <w:r w:rsidR="00CA0094" w:rsidRPr="00C06DD9">
        <w:rPr>
          <w:rFonts w:ascii="Times New Roman" w:hAnsi="Times New Roman" w:cs="Times New Roman"/>
        </w:rPr>
        <w:t>) objavljuju se</w:t>
      </w:r>
    </w:p>
    <w:p w14:paraId="6AED7624" w14:textId="77777777" w:rsidR="00B84686" w:rsidRDefault="00B84686" w:rsidP="00527965">
      <w:pPr>
        <w:pStyle w:val="Bezproreda"/>
        <w:jc w:val="center"/>
        <w:rPr>
          <w:rFonts w:ascii="Times New Roman" w:hAnsi="Times New Roman" w:cs="Times New Roman"/>
          <w:b/>
        </w:rPr>
      </w:pPr>
      <w:r>
        <w:rPr>
          <w:rFonts w:ascii="Times New Roman" w:hAnsi="Times New Roman" w:cs="Times New Roman"/>
          <w:b/>
        </w:rPr>
        <w:t>POZIV NA TESTIRANJE</w:t>
      </w:r>
    </w:p>
    <w:p w14:paraId="7557A09A" w14:textId="26E2EEBC" w:rsidR="00CA0094" w:rsidRPr="00C06DD9" w:rsidRDefault="00CA0094" w:rsidP="00527965">
      <w:pPr>
        <w:pStyle w:val="Bezproreda"/>
        <w:jc w:val="center"/>
        <w:rPr>
          <w:rFonts w:ascii="Times New Roman" w:hAnsi="Times New Roman" w:cs="Times New Roman"/>
          <w:b/>
        </w:rPr>
      </w:pPr>
      <w:r w:rsidRPr="00C06DD9">
        <w:rPr>
          <w:rFonts w:ascii="Times New Roman" w:hAnsi="Times New Roman" w:cs="Times New Roman"/>
          <w:b/>
        </w:rPr>
        <w:t xml:space="preserve">OPIS POSLOVA RADNOG MJESTA </w:t>
      </w:r>
    </w:p>
    <w:p w14:paraId="3DB924CA" w14:textId="77777777" w:rsidR="007C4D48" w:rsidRPr="00C06DD9" w:rsidRDefault="00CA0094" w:rsidP="00527965">
      <w:pPr>
        <w:pStyle w:val="Bezproreda"/>
        <w:jc w:val="center"/>
        <w:rPr>
          <w:rFonts w:ascii="Times New Roman" w:hAnsi="Times New Roman" w:cs="Times New Roman"/>
          <w:b/>
        </w:rPr>
      </w:pPr>
      <w:r w:rsidRPr="00C06DD9">
        <w:rPr>
          <w:rFonts w:ascii="Times New Roman" w:hAnsi="Times New Roman" w:cs="Times New Roman"/>
          <w:b/>
        </w:rPr>
        <w:t>I PODATCI</w:t>
      </w:r>
      <w:r w:rsidR="00766BC7" w:rsidRPr="00C06DD9">
        <w:rPr>
          <w:rFonts w:ascii="Times New Roman" w:hAnsi="Times New Roman" w:cs="Times New Roman"/>
          <w:b/>
        </w:rPr>
        <w:t xml:space="preserve"> O PLAĆI</w:t>
      </w:r>
    </w:p>
    <w:p w14:paraId="02C52224" w14:textId="77777777" w:rsidR="00964BA9" w:rsidRPr="00C06DD9" w:rsidRDefault="00964BA9" w:rsidP="00964BA9">
      <w:pPr>
        <w:spacing w:after="0" w:line="240" w:lineRule="auto"/>
        <w:rPr>
          <w:rFonts w:ascii="Times New Roman" w:eastAsia="Times New Roman" w:hAnsi="Times New Roman" w:cs="Times New Roman"/>
          <w:lang w:eastAsia="hr-HR"/>
        </w:rPr>
      </w:pPr>
    </w:p>
    <w:p w14:paraId="54EA61C9" w14:textId="5C387EEE" w:rsidR="00D96CEF" w:rsidRPr="00D96CEF" w:rsidRDefault="00D96CEF" w:rsidP="00D96CEF">
      <w:pPr>
        <w:jc w:val="both"/>
        <w:rPr>
          <w:rFonts w:ascii="Times New Roman" w:eastAsia="Calibri" w:hAnsi="Times New Roman" w:cs="Times New Roman"/>
        </w:rPr>
      </w:pPr>
      <w:r w:rsidRPr="00D96CEF">
        <w:rPr>
          <w:rFonts w:ascii="Times New Roman" w:eastAsia="Calibri" w:hAnsi="Times New Roman" w:cs="Times New Roman"/>
        </w:rPr>
        <w:t xml:space="preserve">1. Povjerenstvo za provedbu </w:t>
      </w:r>
      <w:r>
        <w:rPr>
          <w:rFonts w:ascii="Times New Roman" w:eastAsia="Calibri" w:hAnsi="Times New Roman" w:cs="Times New Roman"/>
        </w:rPr>
        <w:t xml:space="preserve">oglasa </w:t>
      </w:r>
      <w:r w:rsidRPr="00D96CEF">
        <w:rPr>
          <w:rFonts w:ascii="Times New Roman" w:eastAsia="Calibri" w:hAnsi="Times New Roman" w:cs="Times New Roman"/>
        </w:rPr>
        <w:t>utvrdilo je listu kandidata koji ispunjavaju formalne uvjete propisane za radno mjesto viši računovodstveni/a referent/ica u Jedinstvenom upravnom odjelu Općine Ernestinovo.</w:t>
      </w:r>
    </w:p>
    <w:p w14:paraId="3EB643A5" w14:textId="77777777" w:rsidR="00D96CEF" w:rsidRPr="00D96CEF" w:rsidRDefault="00D96CEF" w:rsidP="00D96CEF">
      <w:pPr>
        <w:jc w:val="both"/>
        <w:rPr>
          <w:rFonts w:ascii="Times New Roman" w:eastAsia="Calibri" w:hAnsi="Times New Roman" w:cs="Times New Roman"/>
        </w:rPr>
      </w:pPr>
      <w:r w:rsidRPr="00D96CEF">
        <w:rPr>
          <w:rFonts w:ascii="Times New Roman" w:eastAsia="Calibri" w:hAnsi="Times New Roman" w:cs="Times New Roman"/>
        </w:rPr>
        <w:t>Formalne uvjete ispunjava te se poziva na pisanu provjeru znanja:</w:t>
      </w:r>
    </w:p>
    <w:p w14:paraId="714DF2CC" w14:textId="1CCF4B59" w:rsidR="00D96CEF" w:rsidRPr="00D96CEF" w:rsidRDefault="00D96CEF" w:rsidP="00D96CEF">
      <w:pPr>
        <w:ind w:left="720"/>
        <w:contextualSpacing/>
        <w:jc w:val="both"/>
        <w:rPr>
          <w:rFonts w:ascii="Times New Roman" w:eastAsia="Calibri" w:hAnsi="Times New Roman" w:cs="Times New Roman"/>
          <w:b/>
        </w:rPr>
      </w:pPr>
      <w:r w:rsidRPr="00D96CEF">
        <w:rPr>
          <w:rFonts w:ascii="Times New Roman" w:eastAsia="Calibri" w:hAnsi="Times New Roman" w:cs="Times New Roman"/>
          <w:b/>
        </w:rPr>
        <w:t>1.</w:t>
      </w:r>
      <w:r w:rsidR="00E94B99">
        <w:rPr>
          <w:rFonts w:ascii="Times New Roman" w:eastAsia="Calibri" w:hAnsi="Times New Roman" w:cs="Times New Roman"/>
          <w:b/>
        </w:rPr>
        <w:t xml:space="preserve"> Dješka Davor</w:t>
      </w:r>
    </w:p>
    <w:p w14:paraId="56685E7D" w14:textId="2958EA15" w:rsidR="00D96CEF" w:rsidRPr="00D96CEF" w:rsidRDefault="00D96CEF" w:rsidP="00D96CEF">
      <w:pPr>
        <w:ind w:left="720"/>
        <w:contextualSpacing/>
        <w:jc w:val="both"/>
        <w:rPr>
          <w:rFonts w:ascii="Times New Roman" w:eastAsia="Calibri" w:hAnsi="Times New Roman" w:cs="Times New Roman"/>
          <w:b/>
        </w:rPr>
      </w:pPr>
      <w:r w:rsidRPr="00D96CEF">
        <w:rPr>
          <w:rFonts w:ascii="Times New Roman" w:eastAsia="Calibri" w:hAnsi="Times New Roman" w:cs="Times New Roman"/>
          <w:b/>
        </w:rPr>
        <w:t>2.</w:t>
      </w:r>
      <w:r w:rsidR="00E94B99">
        <w:rPr>
          <w:rFonts w:ascii="Times New Roman" w:eastAsia="Calibri" w:hAnsi="Times New Roman" w:cs="Times New Roman"/>
          <w:b/>
        </w:rPr>
        <w:t xml:space="preserve"> </w:t>
      </w:r>
      <w:r w:rsidR="00447A77">
        <w:rPr>
          <w:rFonts w:ascii="Times New Roman" w:eastAsia="Calibri" w:hAnsi="Times New Roman" w:cs="Times New Roman"/>
          <w:b/>
        </w:rPr>
        <w:t>Miškić Anamarija</w:t>
      </w:r>
    </w:p>
    <w:p w14:paraId="2E187917" w14:textId="24DB9CC1" w:rsidR="00D96CEF" w:rsidRDefault="00D96CEF" w:rsidP="00D96CEF">
      <w:pPr>
        <w:ind w:left="720"/>
        <w:contextualSpacing/>
        <w:jc w:val="both"/>
        <w:rPr>
          <w:rFonts w:ascii="Times New Roman" w:eastAsia="Calibri" w:hAnsi="Times New Roman" w:cs="Times New Roman"/>
          <w:b/>
        </w:rPr>
      </w:pPr>
      <w:r w:rsidRPr="00D96CEF">
        <w:rPr>
          <w:rFonts w:ascii="Times New Roman" w:eastAsia="Calibri" w:hAnsi="Times New Roman" w:cs="Times New Roman"/>
          <w:b/>
        </w:rPr>
        <w:t>3.</w:t>
      </w:r>
      <w:r w:rsidR="00447A77">
        <w:rPr>
          <w:rFonts w:ascii="Times New Roman" w:eastAsia="Calibri" w:hAnsi="Times New Roman" w:cs="Times New Roman"/>
          <w:b/>
        </w:rPr>
        <w:t xml:space="preserve"> Šimleša Zrinka</w:t>
      </w:r>
    </w:p>
    <w:p w14:paraId="192B040A" w14:textId="77777777" w:rsidR="00D96CEF" w:rsidRDefault="00D96CEF" w:rsidP="00D96CEF">
      <w:pPr>
        <w:contextualSpacing/>
        <w:jc w:val="both"/>
        <w:rPr>
          <w:rFonts w:ascii="Times New Roman" w:eastAsia="Calibri" w:hAnsi="Times New Roman" w:cs="Times New Roman"/>
          <w:b/>
        </w:rPr>
      </w:pPr>
    </w:p>
    <w:p w14:paraId="2359AF6B"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Način prethodne provjere znanja i sposobnosti kandidata</w:t>
      </w:r>
    </w:p>
    <w:p w14:paraId="0AF03592" w14:textId="77777777" w:rsidR="00D96CEF" w:rsidRDefault="00D96CEF" w:rsidP="00D96CEF">
      <w:pPr>
        <w:contextualSpacing/>
        <w:jc w:val="both"/>
        <w:rPr>
          <w:rFonts w:ascii="Times New Roman" w:eastAsia="Calibri" w:hAnsi="Times New Roman" w:cs="Times New Roman"/>
          <w:b/>
        </w:rPr>
      </w:pPr>
    </w:p>
    <w:p w14:paraId="2AE7E25B" w14:textId="67E0A4B0" w:rsidR="00D96CEF" w:rsidRPr="00D96CEF" w:rsidRDefault="00D96CEF" w:rsidP="00D96CEF">
      <w:pPr>
        <w:contextualSpacing/>
        <w:jc w:val="both"/>
        <w:rPr>
          <w:rFonts w:ascii="Times New Roman" w:eastAsia="Calibri" w:hAnsi="Times New Roman" w:cs="Times New Roman"/>
          <w:b/>
        </w:rPr>
      </w:pPr>
      <w:r w:rsidRPr="00D96CEF">
        <w:rPr>
          <w:rFonts w:ascii="Times New Roman" w:eastAsia="Calibri" w:hAnsi="Times New Roman" w:cs="Times New Roman"/>
          <w:bCs/>
        </w:rPr>
        <w:t xml:space="preserve">Navedeni kandidati se pozivaju na prethodnu provjeru znanja putem pisanog testiranja, koje će se, nakon provjere identiteta kandidata i uvodnih napomena, </w:t>
      </w:r>
      <w:r w:rsidRPr="00D96CEF">
        <w:rPr>
          <w:rFonts w:ascii="Times New Roman" w:eastAsia="Calibri" w:hAnsi="Times New Roman" w:cs="Times New Roman"/>
          <w:b/>
        </w:rPr>
        <w:t xml:space="preserve">održati dana </w:t>
      </w:r>
      <w:r>
        <w:rPr>
          <w:rFonts w:ascii="Times New Roman" w:eastAsia="Calibri" w:hAnsi="Times New Roman" w:cs="Times New Roman"/>
          <w:b/>
        </w:rPr>
        <w:t>4</w:t>
      </w:r>
      <w:r w:rsidRPr="00D96CEF">
        <w:rPr>
          <w:rFonts w:ascii="Times New Roman" w:eastAsia="Calibri" w:hAnsi="Times New Roman" w:cs="Times New Roman"/>
          <w:b/>
        </w:rPr>
        <w:t xml:space="preserve">. </w:t>
      </w:r>
      <w:r>
        <w:rPr>
          <w:rFonts w:ascii="Times New Roman" w:eastAsia="Calibri" w:hAnsi="Times New Roman" w:cs="Times New Roman"/>
          <w:b/>
        </w:rPr>
        <w:t>ožujka</w:t>
      </w:r>
      <w:r w:rsidRPr="00D96CEF">
        <w:rPr>
          <w:rFonts w:ascii="Times New Roman" w:eastAsia="Calibri" w:hAnsi="Times New Roman" w:cs="Times New Roman"/>
          <w:b/>
        </w:rPr>
        <w:t xml:space="preserve"> 202</w:t>
      </w:r>
      <w:r>
        <w:rPr>
          <w:rFonts w:ascii="Times New Roman" w:eastAsia="Calibri" w:hAnsi="Times New Roman" w:cs="Times New Roman"/>
          <w:b/>
        </w:rPr>
        <w:t>6</w:t>
      </w:r>
      <w:r w:rsidRPr="00D96CEF">
        <w:rPr>
          <w:rFonts w:ascii="Times New Roman" w:eastAsia="Calibri" w:hAnsi="Times New Roman" w:cs="Times New Roman"/>
          <w:b/>
        </w:rPr>
        <w:t xml:space="preserve">. godine </w:t>
      </w:r>
      <w:r>
        <w:rPr>
          <w:rFonts w:ascii="Times New Roman" w:eastAsia="Calibri" w:hAnsi="Times New Roman" w:cs="Times New Roman"/>
          <w:b/>
        </w:rPr>
        <w:t xml:space="preserve">(srijeda) </w:t>
      </w:r>
      <w:r w:rsidRPr="00D96CEF">
        <w:rPr>
          <w:rFonts w:ascii="Times New Roman" w:eastAsia="Calibri" w:hAnsi="Times New Roman" w:cs="Times New Roman"/>
          <w:b/>
        </w:rPr>
        <w:t>s početkom u 9:00 sati u vijećnici Općine Ernestinovo, na adresi: Vladimira Nazora 64, Ernestinovo.</w:t>
      </w:r>
    </w:p>
    <w:p w14:paraId="163DB8D8"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p>
    <w:p w14:paraId="58E900D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Način prethodne provjere znanja i sposobnosti kandidata</w:t>
      </w:r>
    </w:p>
    <w:p w14:paraId="7DD35302" w14:textId="0AF7F723"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Po dolasku na provjeru znanja, od kandidata će biti zatraženo predočavanje osobne iskaznice, putovnice ili vozačke dozvole radi utvrđivanja identiteta. Kandidati koji ne mogu dokazati identitet neće moći pristupiti testiranju. Za kandidata koji ne pristupi testiranju smatrat će se da je povukao prijavu </w:t>
      </w:r>
      <w:r>
        <w:rPr>
          <w:rFonts w:ascii="Times New Roman" w:eastAsia="Times New Roman" w:hAnsi="Times New Roman" w:cs="Times New Roman"/>
          <w:lang w:eastAsia="zh-CN"/>
        </w:rPr>
        <w:t xml:space="preserve">na oglas. </w:t>
      </w:r>
    </w:p>
    <w:p w14:paraId="2F24786D"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p>
    <w:p w14:paraId="252CBB73"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Po utvrđivanju identiteta, kandidatima će biti podijeljena pitanja za provjeru znanja. Navedena pismena provjera traje 45 minuta (stručni dio). </w:t>
      </w:r>
    </w:p>
    <w:p w14:paraId="401FFA0D"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Kandidati su se dužni pridržavati utvrđenog vremena i rasporeda testiranja. </w:t>
      </w:r>
    </w:p>
    <w:p w14:paraId="25C8A54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Za vrijeme provjere znanja i sposobnosti nije dopušteno:</w:t>
      </w:r>
    </w:p>
    <w:p w14:paraId="1D7A8059"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koristiti se bilo kakvom literaturom odnosno bilješkama,</w:t>
      </w:r>
    </w:p>
    <w:p w14:paraId="7F9A9618"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koristiti mobitel ili druga komunikacijska sredstva,</w:t>
      </w:r>
    </w:p>
    <w:p w14:paraId="687D06A9"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napuštati prostoriju u kojoj se provjera odvija,</w:t>
      </w:r>
    </w:p>
    <w:p w14:paraId="1F75699F" w14:textId="77777777" w:rsidR="00D96CEF" w:rsidRPr="00487DAA" w:rsidRDefault="00D96CEF" w:rsidP="00D96CEF">
      <w:pPr>
        <w:numPr>
          <w:ilvl w:val="1"/>
          <w:numId w:val="11"/>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razgovarati sa ostalim kandidatima niti na bilo koji drugi način remetiti koncentraciju kandidata</w:t>
      </w:r>
    </w:p>
    <w:p w14:paraId="7661C5A3"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Kandidati koji se budu ponašali neprimjerno ili prekrše jedno od gore navedenih pravila bit će udaljeni sa testiranja, a njihov rezultat i rad neće se bodovati. </w:t>
      </w:r>
    </w:p>
    <w:p w14:paraId="1FE7E5FE"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Za dio pisane provjere znanja dodjeljuje se od 1 do 10 bodova. Smatra se da su kandidati položili ako su ostvarili najmanje 5 bodova. Kandidati koji su uspješno položili pisani dio, pristupit će na intervju.</w:t>
      </w:r>
    </w:p>
    <w:p w14:paraId="1E6F0AC8"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lastRenderedPageBreak/>
        <w:t xml:space="preserve">Kroz razgovor s kandidatima utvrđuju se interesi, profesionalni ciljevi i motivacija kandidata za rad u jedinici lokalne samouprave. Rezultati intervjua boduju se na isti način kao i testiranje. </w:t>
      </w:r>
    </w:p>
    <w:p w14:paraId="24FD5567"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Kandidati koji su pristupili testiranju imaju pravo uvida u rezultate provedenog postupka.</w:t>
      </w:r>
    </w:p>
    <w:p w14:paraId="25C2137B"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Nakon provedenog testiranja i intervjua utvrđuje se rang lista kandidata prema ukupnom broju bodova ostvarenih na testiranju i intervjuu.</w:t>
      </w:r>
    </w:p>
    <w:p w14:paraId="21721EF7" w14:textId="729003BE"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Pročelnica Jedinstvenog upravnog odjela donosi rješenje o prijemu u službu koje će biti dostavljeno svim kandidatima prijavljenim na</w:t>
      </w:r>
      <w:r>
        <w:rPr>
          <w:rFonts w:ascii="Times New Roman" w:eastAsia="Times New Roman" w:hAnsi="Times New Roman" w:cs="Times New Roman"/>
          <w:lang w:eastAsia="zh-CN"/>
        </w:rPr>
        <w:t xml:space="preserve"> oglas</w:t>
      </w:r>
      <w:r w:rsidRPr="00487DAA">
        <w:rPr>
          <w:rFonts w:ascii="Times New Roman" w:eastAsia="Times New Roman" w:hAnsi="Times New Roman" w:cs="Times New Roman"/>
          <w:lang w:eastAsia="zh-CN"/>
        </w:rPr>
        <w:t>, a koji su ispunili formalne uvjete.</w:t>
      </w:r>
    </w:p>
    <w:p w14:paraId="321AB5EF"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Izabrani kandidat mora dostaviti uvjerenje o zdravstvenoj sposobnosti prije donošenja rješenja o prijmu u službu.</w:t>
      </w:r>
    </w:p>
    <w:p w14:paraId="45C26140"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Pročelnica donosi rješenje o prijmu u službu koje se dostavlja svim kandidatima koji su se prijavili za radno mjesto, a koji su ispunili formalne uvjete.</w:t>
      </w:r>
    </w:p>
    <w:p w14:paraId="4D199C68" w14:textId="77777777" w:rsidR="00D96CEF" w:rsidRPr="00487DAA" w:rsidRDefault="00D96CEF" w:rsidP="00D96CEF">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Kandidat koji nije primljen u službu može podnijeti žalbu općinskoj načelnici u roku od 15 dana od dana dostave rješenja. Žalba ne odgađa izvršenje rješenja o prijmu u službu.</w:t>
      </w:r>
    </w:p>
    <w:p w14:paraId="11D05838" w14:textId="77777777" w:rsidR="00D96CEF" w:rsidRDefault="00D96CEF" w:rsidP="000B6D41">
      <w:pPr>
        <w:spacing w:after="0" w:line="240" w:lineRule="auto"/>
        <w:jc w:val="both"/>
        <w:rPr>
          <w:rFonts w:ascii="Times New Roman" w:eastAsia="Times New Roman" w:hAnsi="Times New Roman" w:cs="Times New Roman"/>
          <w:lang w:eastAsia="hr-HR"/>
        </w:rPr>
      </w:pPr>
    </w:p>
    <w:p w14:paraId="0998D3C8" w14:textId="77777777" w:rsidR="00D96CEF" w:rsidRDefault="00D96CEF" w:rsidP="000B6D41">
      <w:pPr>
        <w:spacing w:after="0" w:line="240" w:lineRule="auto"/>
        <w:jc w:val="both"/>
        <w:rPr>
          <w:rFonts w:ascii="Times New Roman" w:eastAsia="Times New Roman" w:hAnsi="Times New Roman" w:cs="Times New Roman"/>
          <w:lang w:eastAsia="hr-HR"/>
        </w:rPr>
      </w:pPr>
    </w:p>
    <w:p w14:paraId="1AF2E49A" w14:textId="0F04F70E" w:rsidR="00D96CEF" w:rsidRPr="00D96CEF" w:rsidRDefault="00D96CEF" w:rsidP="000B6D41">
      <w:pPr>
        <w:spacing w:after="0" w:line="240" w:lineRule="auto"/>
        <w:jc w:val="both"/>
        <w:rPr>
          <w:rFonts w:ascii="Times New Roman" w:eastAsia="Times New Roman" w:hAnsi="Times New Roman" w:cs="Times New Roman"/>
          <w:b/>
          <w:bCs/>
          <w:lang w:eastAsia="hr-HR"/>
        </w:rPr>
      </w:pPr>
      <w:r w:rsidRPr="00D96CEF">
        <w:rPr>
          <w:rFonts w:ascii="Times New Roman" w:eastAsia="Times New Roman" w:hAnsi="Times New Roman" w:cs="Times New Roman"/>
          <w:b/>
          <w:bCs/>
          <w:lang w:eastAsia="hr-HR"/>
        </w:rPr>
        <w:t xml:space="preserve">OPIS POSLOVA RADNOG MJESTA I PODACI O PLAĆI </w:t>
      </w:r>
    </w:p>
    <w:p w14:paraId="4D90F8D8" w14:textId="77777777" w:rsidR="00D96CEF" w:rsidRDefault="00D96CEF" w:rsidP="000B6D41">
      <w:pPr>
        <w:spacing w:after="0" w:line="240" w:lineRule="auto"/>
        <w:jc w:val="both"/>
        <w:rPr>
          <w:rFonts w:ascii="Times New Roman" w:eastAsia="Times New Roman" w:hAnsi="Times New Roman" w:cs="Times New Roman"/>
          <w:lang w:eastAsia="hr-HR"/>
        </w:rPr>
      </w:pPr>
    </w:p>
    <w:p w14:paraId="5FBB80DD" w14:textId="78757831" w:rsidR="00766CF1" w:rsidRPr="00C06DD9" w:rsidRDefault="00766BC7" w:rsidP="000B6D41">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 xml:space="preserve">Radno mjesto: </w:t>
      </w:r>
      <w:r w:rsidRPr="00C06DD9">
        <w:rPr>
          <w:rFonts w:ascii="Times New Roman" w:eastAsia="Times New Roman" w:hAnsi="Times New Roman" w:cs="Times New Roman"/>
          <w:lang w:eastAsia="hr-HR"/>
        </w:rPr>
        <w:tab/>
      </w:r>
      <w:r w:rsidR="00334849">
        <w:rPr>
          <w:rFonts w:ascii="Times New Roman" w:eastAsia="Times New Roman" w:hAnsi="Times New Roman" w:cs="Times New Roman"/>
          <w:lang w:eastAsia="hr-HR"/>
        </w:rPr>
        <w:t xml:space="preserve">          </w:t>
      </w:r>
      <w:r w:rsidR="009F7EF1">
        <w:rPr>
          <w:rFonts w:ascii="Times New Roman" w:eastAsia="Times New Roman" w:hAnsi="Times New Roman" w:cs="Times New Roman"/>
          <w:lang w:eastAsia="hr-HR"/>
        </w:rPr>
        <w:t xml:space="preserve">   </w:t>
      </w:r>
      <w:r w:rsidRPr="00C06DD9">
        <w:rPr>
          <w:rFonts w:ascii="Times New Roman" w:eastAsia="Times New Roman" w:hAnsi="Times New Roman" w:cs="Times New Roman"/>
          <w:lang w:eastAsia="hr-HR"/>
        </w:rPr>
        <w:t>Viši</w:t>
      </w:r>
      <w:r w:rsidR="00487DAA">
        <w:rPr>
          <w:rFonts w:ascii="Times New Roman" w:eastAsia="Times New Roman" w:hAnsi="Times New Roman" w:cs="Times New Roman"/>
          <w:lang w:eastAsia="hr-HR"/>
        </w:rPr>
        <w:t xml:space="preserve"> računovodstveni</w:t>
      </w:r>
      <w:r w:rsidRPr="00C06DD9">
        <w:rPr>
          <w:rFonts w:ascii="Times New Roman" w:eastAsia="Times New Roman" w:hAnsi="Times New Roman" w:cs="Times New Roman"/>
          <w:lang w:eastAsia="hr-HR"/>
        </w:rPr>
        <w:t xml:space="preserve"> </w:t>
      </w:r>
      <w:r w:rsidR="009F7EF1">
        <w:rPr>
          <w:rFonts w:ascii="Times New Roman" w:eastAsia="Times New Roman" w:hAnsi="Times New Roman" w:cs="Times New Roman"/>
          <w:lang w:eastAsia="hr-HR"/>
        </w:rPr>
        <w:t xml:space="preserve">referent </w:t>
      </w:r>
    </w:p>
    <w:p w14:paraId="374B8A8F" w14:textId="3D48DB62"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Kategorija</w:t>
      </w:r>
      <w:r w:rsidRPr="00C06DD9">
        <w:rPr>
          <w:rFonts w:ascii="Times New Roman" w:eastAsia="Times New Roman" w:hAnsi="Times New Roman" w:cs="Times New Roman"/>
          <w:lang w:eastAsia="hr-HR"/>
        </w:rPr>
        <w:tab/>
      </w:r>
      <w:r w:rsidRPr="00C06DD9">
        <w:rPr>
          <w:rFonts w:ascii="Times New Roman" w:eastAsia="Times New Roman" w:hAnsi="Times New Roman" w:cs="Times New Roman"/>
          <w:lang w:eastAsia="hr-HR"/>
        </w:rPr>
        <w:tab/>
        <w:t>II</w:t>
      </w:r>
      <w:r w:rsidR="009F7EF1">
        <w:rPr>
          <w:rFonts w:ascii="Times New Roman" w:eastAsia="Times New Roman" w:hAnsi="Times New Roman" w:cs="Times New Roman"/>
          <w:lang w:eastAsia="hr-HR"/>
        </w:rPr>
        <w:t>I</w:t>
      </w:r>
      <w:r w:rsidRPr="00C06DD9">
        <w:rPr>
          <w:rFonts w:ascii="Times New Roman" w:eastAsia="Times New Roman" w:hAnsi="Times New Roman" w:cs="Times New Roman"/>
          <w:lang w:eastAsia="hr-HR"/>
        </w:rPr>
        <w:t>.</w:t>
      </w:r>
    </w:p>
    <w:p w14:paraId="680F6C7C" w14:textId="1C166551"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Potkategorija</w:t>
      </w:r>
      <w:r w:rsidRPr="00C06DD9">
        <w:rPr>
          <w:rFonts w:ascii="Times New Roman" w:eastAsia="Times New Roman" w:hAnsi="Times New Roman" w:cs="Times New Roman"/>
          <w:lang w:eastAsia="hr-HR"/>
        </w:rPr>
        <w:tab/>
      </w:r>
      <w:r w:rsidRPr="00C06DD9">
        <w:rPr>
          <w:rFonts w:ascii="Times New Roman" w:eastAsia="Times New Roman" w:hAnsi="Times New Roman" w:cs="Times New Roman"/>
          <w:lang w:eastAsia="hr-HR"/>
        </w:rPr>
        <w:tab/>
        <w:t xml:space="preserve">Viši </w:t>
      </w:r>
      <w:r w:rsidR="009F7EF1">
        <w:rPr>
          <w:rFonts w:ascii="Times New Roman" w:eastAsia="Times New Roman" w:hAnsi="Times New Roman" w:cs="Times New Roman"/>
          <w:lang w:eastAsia="hr-HR"/>
        </w:rPr>
        <w:t>referent</w:t>
      </w:r>
    </w:p>
    <w:p w14:paraId="32C1B766" w14:textId="05708E32" w:rsidR="00766BC7" w:rsidRPr="00C06DD9" w:rsidRDefault="00766BC7" w:rsidP="00766BC7">
      <w:pPr>
        <w:spacing w:after="0" w:line="240" w:lineRule="auto"/>
        <w:jc w:val="both"/>
        <w:rPr>
          <w:rFonts w:ascii="Times New Roman" w:eastAsia="Times New Roman" w:hAnsi="Times New Roman" w:cs="Times New Roman"/>
          <w:lang w:eastAsia="hr-HR"/>
        </w:rPr>
      </w:pPr>
      <w:r w:rsidRPr="00C06DD9">
        <w:rPr>
          <w:rFonts w:ascii="Times New Roman" w:eastAsia="Times New Roman" w:hAnsi="Times New Roman" w:cs="Times New Roman"/>
          <w:lang w:eastAsia="hr-HR"/>
        </w:rPr>
        <w:t>Klasifikacijski rang:</w:t>
      </w:r>
      <w:r w:rsidRPr="00C06DD9">
        <w:rPr>
          <w:rFonts w:ascii="Times New Roman" w:eastAsia="Times New Roman" w:hAnsi="Times New Roman" w:cs="Times New Roman"/>
          <w:lang w:eastAsia="hr-HR"/>
        </w:rPr>
        <w:tab/>
      </w:r>
      <w:r w:rsidR="009F7EF1">
        <w:rPr>
          <w:rFonts w:ascii="Times New Roman" w:eastAsia="Times New Roman" w:hAnsi="Times New Roman" w:cs="Times New Roman"/>
          <w:lang w:eastAsia="hr-HR"/>
        </w:rPr>
        <w:t xml:space="preserve"> 9</w:t>
      </w:r>
      <w:r w:rsidRPr="00C06DD9">
        <w:rPr>
          <w:rFonts w:ascii="Times New Roman" w:eastAsia="Times New Roman" w:hAnsi="Times New Roman" w:cs="Times New Roman"/>
          <w:lang w:eastAsia="hr-HR"/>
        </w:rPr>
        <w:t>.</w:t>
      </w:r>
    </w:p>
    <w:p w14:paraId="4CA5A28A" w14:textId="77777777" w:rsidR="00766BC7" w:rsidRPr="00C06DD9" w:rsidRDefault="00766BC7" w:rsidP="000B6D41">
      <w:pPr>
        <w:spacing w:after="0" w:line="240" w:lineRule="auto"/>
        <w:jc w:val="both"/>
        <w:rPr>
          <w:rFonts w:ascii="Times New Roman" w:eastAsia="Times New Roman" w:hAnsi="Times New Roman" w:cs="Times New Roman"/>
          <w:lang w:eastAsia="hr-HR"/>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6"/>
        <w:gridCol w:w="1304"/>
      </w:tblGrid>
      <w:tr w:rsidR="00487DAA" w:rsidRPr="00487DAA" w14:paraId="60F373CF" w14:textId="77777777" w:rsidTr="00A84FFD">
        <w:tc>
          <w:tcPr>
            <w:tcW w:w="7756" w:type="dxa"/>
            <w:vAlign w:val="center"/>
          </w:tcPr>
          <w:p w14:paraId="33C50D79" w14:textId="77777777" w:rsidR="00487DAA" w:rsidRPr="00487DAA" w:rsidRDefault="00487DAA" w:rsidP="00487DAA">
            <w:pPr>
              <w:keepNext/>
              <w:spacing w:after="0" w:line="240" w:lineRule="auto"/>
              <w:jc w:val="center"/>
              <w:outlineLvl w:val="1"/>
              <w:rPr>
                <w:rFonts w:ascii="Times New Roman" w:eastAsia="Times New Roman" w:hAnsi="Times New Roman" w:cs="Times New Roman"/>
                <w:bCs/>
                <w:lang w:eastAsia="hr-HR"/>
              </w:rPr>
            </w:pPr>
            <w:bookmarkStart w:id="1" w:name="_Hlk77317599"/>
            <w:r w:rsidRPr="00487DAA">
              <w:rPr>
                <w:rFonts w:ascii="Times New Roman" w:eastAsia="Times New Roman" w:hAnsi="Times New Roman" w:cs="Times New Roman"/>
                <w:bCs/>
                <w:lang w:eastAsia="hr-HR"/>
              </w:rPr>
              <w:t>Poslovi radnog mjesta – viši računovodstveni referent</w:t>
            </w:r>
          </w:p>
        </w:tc>
        <w:tc>
          <w:tcPr>
            <w:tcW w:w="1304" w:type="dxa"/>
            <w:vAlign w:val="center"/>
          </w:tcPr>
          <w:p w14:paraId="29A2ADD4" w14:textId="77777777" w:rsidR="00487DAA" w:rsidRPr="00487DAA" w:rsidRDefault="00487DAA" w:rsidP="00487DAA">
            <w:pPr>
              <w:keepNext/>
              <w:spacing w:after="0" w:line="240" w:lineRule="auto"/>
              <w:jc w:val="center"/>
              <w:outlineLvl w:val="1"/>
              <w:rPr>
                <w:rFonts w:ascii="Times New Roman" w:eastAsia="Times New Roman" w:hAnsi="Times New Roman" w:cs="Times New Roman"/>
                <w:bCs/>
                <w:lang w:eastAsia="hr-HR"/>
              </w:rPr>
            </w:pPr>
            <w:r w:rsidRPr="00487DAA">
              <w:rPr>
                <w:rFonts w:ascii="Times New Roman" w:eastAsia="Times New Roman" w:hAnsi="Times New Roman" w:cs="Times New Roman"/>
                <w:bCs/>
                <w:lang w:eastAsia="hr-HR"/>
              </w:rPr>
              <w:t>Približan postotak radnog vremena</w:t>
            </w:r>
          </w:p>
        </w:tc>
      </w:tr>
      <w:tr w:rsidR="00487DAA" w:rsidRPr="00487DAA" w14:paraId="4AAE747E" w14:textId="77777777" w:rsidTr="00A84FFD">
        <w:tc>
          <w:tcPr>
            <w:tcW w:w="7756" w:type="dxa"/>
          </w:tcPr>
          <w:p w14:paraId="76AEA536" w14:textId="77777777" w:rsidR="00487DAA" w:rsidRPr="00487DAA" w:rsidRDefault="00487DAA" w:rsidP="00487DAA">
            <w:pPr>
              <w:spacing w:beforeLines="40" w:before="96" w:afterLines="40" w:after="96" w:line="240" w:lineRule="auto"/>
              <w:jc w:val="both"/>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Priprema nacrt proračuna s pripadajućim klasifikacijama te odluke o izvršenju proračuna, razvojnih i drugih programa koji se razmatraju zajedno s prijedlogom proračuna i donose uz proračun, a kojima se planira utrošak sredstava za propisane namjene;</w:t>
            </w:r>
          </w:p>
          <w:p w14:paraId="250500BB" w14:textId="77777777" w:rsidR="00487DAA" w:rsidRPr="00487DAA" w:rsidRDefault="00487DAA" w:rsidP="00487DAA">
            <w:pPr>
              <w:spacing w:after="0" w:line="240" w:lineRule="auto"/>
              <w:jc w:val="both"/>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 xml:space="preserve">Priprema nacrte odluka i drugih općih akata financijske naravi iz djelokruga Općinskog vijeća, te izrađuje obrazloženja kada je predlagatelj akta općinski načelnik; </w:t>
            </w:r>
          </w:p>
          <w:p w14:paraId="4BF9C001" w14:textId="77777777" w:rsidR="00487DAA" w:rsidRPr="00487DAA" w:rsidRDefault="00487DAA" w:rsidP="00487DAA">
            <w:pPr>
              <w:spacing w:after="0" w:line="240" w:lineRule="auto"/>
              <w:jc w:val="both"/>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Priprema nacrte odluka i drugih općih akata financijske naravi iz djelokruga općinskog načelnika; brine o pravovremenoj dostavi usvojenog proračuna Ministarstvu financija, Državnom uredu za reviziju i drugim nadležnim institucijama;</w:t>
            </w:r>
          </w:p>
          <w:p w14:paraId="4747B770" w14:textId="77777777" w:rsidR="00487DAA" w:rsidRPr="00487DAA" w:rsidRDefault="00487DAA" w:rsidP="00487DAA">
            <w:pPr>
              <w:spacing w:after="0" w:line="240" w:lineRule="auto"/>
              <w:jc w:val="both"/>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Po potrebi prisustvuje sjednicama Općinskog vijeća i daje potrebna obrazloženja;</w:t>
            </w:r>
          </w:p>
        </w:tc>
        <w:tc>
          <w:tcPr>
            <w:tcW w:w="1304" w:type="dxa"/>
          </w:tcPr>
          <w:p w14:paraId="25550BB2" w14:textId="77777777" w:rsidR="00487DAA" w:rsidRPr="00487DAA" w:rsidRDefault="00487DAA" w:rsidP="00487DAA">
            <w:pPr>
              <w:spacing w:after="0" w:line="240" w:lineRule="auto"/>
              <w:jc w:val="center"/>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60%</w:t>
            </w:r>
          </w:p>
        </w:tc>
      </w:tr>
      <w:tr w:rsidR="00487DAA" w:rsidRPr="00487DAA" w14:paraId="4C8A8117" w14:textId="77777777" w:rsidTr="00A84FFD">
        <w:trPr>
          <w:trHeight w:val="1068"/>
        </w:trPr>
        <w:tc>
          <w:tcPr>
            <w:tcW w:w="7756" w:type="dxa"/>
          </w:tcPr>
          <w:p w14:paraId="21B7F4E5" w14:textId="77777777" w:rsidR="00487DAA" w:rsidRPr="00487DAA" w:rsidRDefault="00487DAA" w:rsidP="00487DAA">
            <w:pPr>
              <w:spacing w:after="0" w:line="240" w:lineRule="auto"/>
              <w:jc w:val="both"/>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Izrađuje nacrte financijskih izvještaja (kvartalne, polugodišnje i godišnje) te pripadajuće bilješke i vodi brigu o njihovoj predaji nadležnim institucijama, u propisanim rokovima.</w:t>
            </w:r>
          </w:p>
        </w:tc>
        <w:tc>
          <w:tcPr>
            <w:tcW w:w="1304" w:type="dxa"/>
          </w:tcPr>
          <w:p w14:paraId="293AB6FB" w14:textId="77777777" w:rsidR="00487DAA" w:rsidRPr="00487DAA" w:rsidRDefault="00487DAA" w:rsidP="00487DAA">
            <w:pPr>
              <w:spacing w:after="0" w:line="240" w:lineRule="auto"/>
              <w:jc w:val="center"/>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15%</w:t>
            </w:r>
          </w:p>
        </w:tc>
      </w:tr>
      <w:tr w:rsidR="00487DAA" w:rsidRPr="00487DAA" w14:paraId="47F57EDB" w14:textId="77777777" w:rsidTr="00A84FFD">
        <w:tc>
          <w:tcPr>
            <w:tcW w:w="7756" w:type="dxa"/>
          </w:tcPr>
          <w:p w14:paraId="78873B40" w14:textId="77777777" w:rsidR="00487DAA" w:rsidRPr="00487DAA" w:rsidRDefault="00487DAA" w:rsidP="00487DAA">
            <w:pPr>
              <w:spacing w:after="0" w:line="240" w:lineRule="auto"/>
              <w:jc w:val="both"/>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Priprema dokumentaciju za isplatu plaća i naknada službenika, namještenika, dužnosnika, zaposlenika u proračunskom korisniku (dječji vrtić) te zaposlenika u javnim radovima i drugih osoba koje sudjeluju u neposrednoj provedbi projekata EU te drugih dohodaka po autorskim ugovorima i ugovorima o djelu.</w:t>
            </w:r>
          </w:p>
        </w:tc>
        <w:tc>
          <w:tcPr>
            <w:tcW w:w="1304" w:type="dxa"/>
          </w:tcPr>
          <w:p w14:paraId="76F8F5AA" w14:textId="77777777" w:rsidR="00487DAA" w:rsidRPr="00487DAA" w:rsidRDefault="00487DAA" w:rsidP="00487DAA">
            <w:pPr>
              <w:spacing w:after="0" w:line="240" w:lineRule="auto"/>
              <w:jc w:val="center"/>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20%</w:t>
            </w:r>
          </w:p>
        </w:tc>
      </w:tr>
      <w:tr w:rsidR="00487DAA" w:rsidRPr="00487DAA" w14:paraId="009186D8" w14:textId="77777777" w:rsidTr="00A84FFD">
        <w:tc>
          <w:tcPr>
            <w:tcW w:w="7756" w:type="dxa"/>
          </w:tcPr>
          <w:p w14:paraId="30107A64" w14:textId="77777777" w:rsidR="00487DAA" w:rsidRPr="00487DAA" w:rsidRDefault="00487DAA" w:rsidP="00487DAA">
            <w:pPr>
              <w:spacing w:after="0" w:line="240" w:lineRule="auto"/>
              <w:jc w:val="both"/>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Obavlja i druge poslove koje mu povjeri  pročelnik, u skladu sa zakonom</w:t>
            </w:r>
          </w:p>
        </w:tc>
        <w:tc>
          <w:tcPr>
            <w:tcW w:w="1304" w:type="dxa"/>
          </w:tcPr>
          <w:p w14:paraId="03341836" w14:textId="77777777" w:rsidR="00487DAA" w:rsidRPr="00487DAA" w:rsidRDefault="00487DAA" w:rsidP="00487DAA">
            <w:pPr>
              <w:spacing w:after="0" w:line="240" w:lineRule="auto"/>
              <w:jc w:val="center"/>
              <w:rPr>
                <w:rFonts w:ascii="Times New Roman" w:eastAsia="Times New Roman" w:hAnsi="Times New Roman" w:cs="Times New Roman"/>
                <w:lang w:eastAsia="hr-HR"/>
              </w:rPr>
            </w:pPr>
            <w:r w:rsidRPr="00487DAA">
              <w:rPr>
                <w:rFonts w:ascii="Times New Roman" w:eastAsia="Times New Roman" w:hAnsi="Times New Roman" w:cs="Times New Roman"/>
                <w:lang w:eastAsia="hr-HR"/>
              </w:rPr>
              <w:t>5%</w:t>
            </w:r>
          </w:p>
        </w:tc>
      </w:tr>
      <w:bookmarkEnd w:id="1"/>
    </w:tbl>
    <w:p w14:paraId="6FE3F2B9" w14:textId="3D666875" w:rsidR="00766BC7" w:rsidRDefault="00766BC7" w:rsidP="00766BC7">
      <w:pPr>
        <w:spacing w:after="0" w:line="240" w:lineRule="auto"/>
        <w:jc w:val="both"/>
        <w:rPr>
          <w:rFonts w:ascii="Times New Roman" w:eastAsia="Times New Roman" w:hAnsi="Times New Roman" w:cs="Times New Roman"/>
          <w:lang w:eastAsia="hr-HR"/>
        </w:rPr>
      </w:pPr>
    </w:p>
    <w:p w14:paraId="7CE0AD25" w14:textId="77777777" w:rsidR="00404BF0" w:rsidRPr="00C06DD9" w:rsidRDefault="00404BF0" w:rsidP="00766BC7">
      <w:pPr>
        <w:spacing w:after="0" w:line="240" w:lineRule="auto"/>
        <w:jc w:val="both"/>
        <w:rPr>
          <w:rFonts w:ascii="Times New Roman" w:eastAsia="Times New Roman" w:hAnsi="Times New Roman" w:cs="Times New Roman"/>
          <w:lang w:eastAsia="hr-HR"/>
        </w:rPr>
      </w:pPr>
    </w:p>
    <w:p w14:paraId="16E39C5E" w14:textId="05A8D207" w:rsidR="00CA0094" w:rsidRPr="00C06DD9" w:rsidRDefault="00CA0094" w:rsidP="00CA0094">
      <w:pPr>
        <w:jc w:val="both"/>
        <w:rPr>
          <w:rFonts w:ascii="Times New Roman" w:eastAsia="Times New Roman" w:hAnsi="Times New Roman" w:cs="Times New Roman"/>
          <w:b/>
          <w:lang w:eastAsia="hr-HR"/>
        </w:rPr>
      </w:pPr>
      <w:r w:rsidRPr="00C06DD9">
        <w:rPr>
          <w:rFonts w:ascii="Times New Roman" w:eastAsia="Times New Roman" w:hAnsi="Times New Roman" w:cs="Times New Roman"/>
          <w:b/>
          <w:lang w:eastAsia="hr-HR"/>
        </w:rPr>
        <w:t>Plaća višeg</w:t>
      </w:r>
      <w:r w:rsidR="00487DAA">
        <w:rPr>
          <w:rFonts w:ascii="Times New Roman" w:eastAsia="Times New Roman" w:hAnsi="Times New Roman" w:cs="Times New Roman"/>
          <w:b/>
          <w:lang w:eastAsia="hr-HR"/>
        </w:rPr>
        <w:t xml:space="preserve"> računovodstvenog</w:t>
      </w:r>
      <w:r w:rsidRPr="00C06DD9">
        <w:rPr>
          <w:rFonts w:ascii="Times New Roman" w:eastAsia="Times New Roman" w:hAnsi="Times New Roman" w:cs="Times New Roman"/>
          <w:b/>
          <w:lang w:eastAsia="hr-HR"/>
        </w:rPr>
        <w:t xml:space="preserve"> </w:t>
      </w:r>
      <w:r w:rsidR="009F7EF1">
        <w:rPr>
          <w:rFonts w:ascii="Times New Roman" w:eastAsia="Times New Roman" w:hAnsi="Times New Roman" w:cs="Times New Roman"/>
          <w:b/>
          <w:lang w:eastAsia="hr-HR"/>
        </w:rPr>
        <w:t>referenta</w:t>
      </w:r>
      <w:r w:rsidR="00487DAA">
        <w:rPr>
          <w:rFonts w:ascii="Times New Roman" w:eastAsia="Times New Roman" w:hAnsi="Times New Roman" w:cs="Times New Roman"/>
          <w:b/>
          <w:lang w:eastAsia="hr-HR"/>
        </w:rPr>
        <w:t xml:space="preserve"> </w:t>
      </w:r>
      <w:r w:rsidRPr="00C06DD9">
        <w:rPr>
          <w:rFonts w:ascii="Times New Roman" w:eastAsia="Times New Roman" w:hAnsi="Times New Roman" w:cs="Times New Roman"/>
          <w:b/>
          <w:lang w:eastAsia="hr-HR"/>
        </w:rPr>
        <w:t xml:space="preserve">čini umnožak koeficijenta složenosti poslova radnog mjesta </w:t>
      </w:r>
      <w:r w:rsidR="009F7EF1">
        <w:rPr>
          <w:rFonts w:ascii="Times New Roman" w:eastAsia="Times New Roman" w:hAnsi="Times New Roman" w:cs="Times New Roman"/>
          <w:b/>
          <w:lang w:eastAsia="hr-HR"/>
        </w:rPr>
        <w:t>2,</w:t>
      </w:r>
      <w:r w:rsidR="00EA25D6">
        <w:rPr>
          <w:rFonts w:ascii="Times New Roman" w:eastAsia="Times New Roman" w:hAnsi="Times New Roman" w:cs="Times New Roman"/>
          <w:b/>
          <w:lang w:eastAsia="hr-HR"/>
        </w:rPr>
        <w:t>8</w:t>
      </w:r>
      <w:r w:rsidR="009F7EF1">
        <w:rPr>
          <w:rFonts w:ascii="Times New Roman" w:eastAsia="Times New Roman" w:hAnsi="Times New Roman" w:cs="Times New Roman"/>
          <w:b/>
          <w:lang w:eastAsia="hr-HR"/>
        </w:rPr>
        <w:t xml:space="preserve">5 </w:t>
      </w:r>
      <w:r w:rsidRPr="00C06DD9">
        <w:rPr>
          <w:rFonts w:ascii="Times New Roman" w:eastAsia="Times New Roman" w:hAnsi="Times New Roman" w:cs="Times New Roman"/>
          <w:b/>
          <w:lang w:eastAsia="hr-HR"/>
        </w:rPr>
        <w:t xml:space="preserve"> i osnovice za obračun plaće </w:t>
      </w:r>
      <w:r w:rsidR="009F7EF1">
        <w:rPr>
          <w:rFonts w:ascii="Times New Roman" w:eastAsia="Times New Roman" w:hAnsi="Times New Roman" w:cs="Times New Roman"/>
          <w:b/>
          <w:lang w:eastAsia="hr-HR"/>
        </w:rPr>
        <w:t>(</w:t>
      </w:r>
      <w:r w:rsidR="00487DAA">
        <w:rPr>
          <w:rFonts w:ascii="Times New Roman" w:eastAsia="Times New Roman" w:hAnsi="Times New Roman" w:cs="Times New Roman"/>
          <w:b/>
          <w:lang w:eastAsia="hr-HR"/>
        </w:rPr>
        <w:t>535</w:t>
      </w:r>
      <w:r w:rsidR="009F7EF1">
        <w:rPr>
          <w:rFonts w:ascii="Times New Roman" w:eastAsia="Times New Roman" w:hAnsi="Times New Roman" w:cs="Times New Roman"/>
          <w:b/>
          <w:lang w:eastAsia="hr-HR"/>
        </w:rPr>
        <w:t xml:space="preserve">,00 eura) </w:t>
      </w:r>
      <w:r w:rsidRPr="00C06DD9">
        <w:rPr>
          <w:rFonts w:ascii="Times New Roman" w:eastAsia="Times New Roman" w:hAnsi="Times New Roman" w:cs="Times New Roman"/>
          <w:b/>
          <w:lang w:eastAsia="hr-HR"/>
        </w:rPr>
        <w:t>uvećan za 0,5% za svaku navršenu godinu radnog staža.</w:t>
      </w:r>
    </w:p>
    <w:p w14:paraId="152CA209" w14:textId="77777777" w:rsidR="00487DAA" w:rsidRDefault="00487DAA" w:rsidP="00487DAA">
      <w:pPr>
        <w:suppressAutoHyphens/>
        <w:spacing w:after="0" w:line="240" w:lineRule="auto"/>
        <w:jc w:val="both"/>
        <w:rPr>
          <w:rFonts w:ascii="Times New Roman" w:eastAsia="Times New Roman" w:hAnsi="Times New Roman" w:cs="Times New Roman"/>
          <w:b/>
          <w:bCs/>
          <w:u w:val="single"/>
          <w:lang w:eastAsia="zh-CN"/>
        </w:rPr>
      </w:pPr>
    </w:p>
    <w:p w14:paraId="73C83CED" w14:textId="357CF0BF"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b/>
          <w:bCs/>
          <w:u w:val="single"/>
          <w:lang w:eastAsia="zh-CN"/>
        </w:rPr>
        <w:t>Pravni izvori za pripremanje kandidata za testiranje</w:t>
      </w:r>
    </w:p>
    <w:p w14:paraId="63D63819" w14:textId="4CDE57C2"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Pitanja kojima se testira provjera znanja i sposobnosti bitnih za obavljanje poslova radnog mjesta za koje je raspisan</w:t>
      </w:r>
      <w:r w:rsidR="00D96CEF">
        <w:rPr>
          <w:rFonts w:ascii="Times New Roman" w:eastAsia="Times New Roman" w:hAnsi="Times New Roman" w:cs="Times New Roman"/>
          <w:lang w:eastAsia="zh-CN"/>
        </w:rPr>
        <w:t xml:space="preserve"> oglas </w:t>
      </w:r>
      <w:r w:rsidRPr="00487DAA">
        <w:rPr>
          <w:rFonts w:ascii="Times New Roman" w:eastAsia="Times New Roman" w:hAnsi="Times New Roman" w:cs="Times New Roman"/>
          <w:lang w:eastAsia="zh-CN"/>
        </w:rPr>
        <w:t>temelji se na sljedećim propisima:</w:t>
      </w:r>
    </w:p>
    <w:p w14:paraId="2C32F56B" w14:textId="77777777"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p>
    <w:p w14:paraId="39FDD7A6" w14:textId="55988AD2"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Zakon o lokalnoj i područnoj (regionalnoj) samoupravi („Narodne novine“, broj 33/01, 60/01, 129/05, 109/07, 125/08, 36/09, 150/11, 144/12, 19/13 – pročišćeni tekst, 137/15 – ispravak, 123/17</w:t>
      </w:r>
      <w:r>
        <w:rPr>
          <w:rFonts w:ascii="Times New Roman" w:eastAsia="Times New Roman" w:hAnsi="Times New Roman" w:cs="Times New Roman"/>
          <w:lang w:eastAsia="zh-CN"/>
        </w:rPr>
        <w:t xml:space="preserve">, </w:t>
      </w:r>
      <w:r w:rsidRPr="00487DAA">
        <w:rPr>
          <w:rFonts w:ascii="Times New Roman" w:eastAsia="Times New Roman" w:hAnsi="Times New Roman" w:cs="Times New Roman"/>
          <w:lang w:eastAsia="zh-CN"/>
        </w:rPr>
        <w:t>98/19</w:t>
      </w:r>
      <w:r>
        <w:rPr>
          <w:rFonts w:ascii="Times New Roman" w:eastAsia="Times New Roman" w:hAnsi="Times New Roman" w:cs="Times New Roman"/>
          <w:lang w:eastAsia="zh-CN"/>
        </w:rPr>
        <w:t xml:space="preserve"> i 144/20</w:t>
      </w:r>
      <w:r w:rsidRPr="00487DAA">
        <w:rPr>
          <w:rFonts w:ascii="Times New Roman" w:eastAsia="Times New Roman" w:hAnsi="Times New Roman" w:cs="Times New Roman"/>
          <w:lang w:eastAsia="zh-CN"/>
        </w:rPr>
        <w:t xml:space="preserve">), </w:t>
      </w:r>
    </w:p>
    <w:p w14:paraId="5A46C39C" w14:textId="5076008B"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 xml:space="preserve">Zakon o proračunu („Narodne novine“, broj </w:t>
      </w:r>
      <w:r>
        <w:rPr>
          <w:rFonts w:ascii="Times New Roman" w:eastAsia="Times New Roman" w:hAnsi="Times New Roman" w:cs="Times New Roman"/>
          <w:lang w:eastAsia="zh-CN"/>
        </w:rPr>
        <w:t>144/21),</w:t>
      </w:r>
    </w:p>
    <w:p w14:paraId="67CB1C60" w14:textId="4B5C7AC9"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Pravilnik o proračunskom računovodstvu i računskom planu („Narodne novine“, broj</w:t>
      </w:r>
      <w:r>
        <w:rPr>
          <w:rFonts w:ascii="Times New Roman" w:eastAsia="Times New Roman" w:hAnsi="Times New Roman" w:cs="Times New Roman"/>
          <w:lang w:eastAsia="zh-CN"/>
        </w:rPr>
        <w:t xml:space="preserve"> 158/23 i 154/24)</w:t>
      </w:r>
      <w:r w:rsidRPr="00487DAA">
        <w:rPr>
          <w:rFonts w:ascii="Times New Roman" w:eastAsia="Times New Roman" w:hAnsi="Times New Roman" w:cs="Times New Roman"/>
          <w:lang w:eastAsia="zh-CN"/>
        </w:rPr>
        <w:t>,</w:t>
      </w:r>
    </w:p>
    <w:p w14:paraId="760C6D82" w14:textId="12DB20E8"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Pravilnik o financijskom izvještavanju u proračunskom računovodstvu („Narodne novine“, broj 3</w:t>
      </w:r>
      <w:r>
        <w:rPr>
          <w:rFonts w:ascii="Times New Roman" w:eastAsia="Times New Roman" w:hAnsi="Times New Roman" w:cs="Times New Roman"/>
          <w:lang w:eastAsia="zh-CN"/>
        </w:rPr>
        <w:t>37/22 i 52/25</w:t>
      </w:r>
      <w:r w:rsidRPr="00487DAA">
        <w:rPr>
          <w:rFonts w:ascii="Times New Roman" w:eastAsia="Times New Roman" w:hAnsi="Times New Roman" w:cs="Times New Roman"/>
          <w:lang w:eastAsia="zh-CN"/>
        </w:rPr>
        <w:t>),</w:t>
      </w:r>
    </w:p>
    <w:p w14:paraId="55D1FDE0" w14:textId="7EDC14E7" w:rsidR="00487DAA" w:rsidRPr="00487DAA" w:rsidRDefault="00487DAA" w:rsidP="00487DAA">
      <w:pPr>
        <w:numPr>
          <w:ilvl w:val="0"/>
          <w:numId w:val="12"/>
        </w:numPr>
        <w:suppressAutoHyphens/>
        <w:spacing w:after="0" w:line="240" w:lineRule="auto"/>
        <w:jc w:val="both"/>
        <w:rPr>
          <w:rFonts w:ascii="Times New Roman" w:eastAsia="Times New Roman" w:hAnsi="Times New Roman" w:cs="Times New Roman"/>
          <w:lang w:eastAsia="zh-CN"/>
        </w:rPr>
      </w:pPr>
      <w:r w:rsidRPr="00487DAA">
        <w:rPr>
          <w:rFonts w:ascii="Times New Roman" w:eastAsia="Times New Roman" w:hAnsi="Times New Roman" w:cs="Times New Roman"/>
          <w:lang w:eastAsia="zh-CN"/>
        </w:rPr>
        <w:t>Pravilnik o polugodišnjem i godišnjem izvještaju o izvršenju proračuna („Narodne novine“, broj</w:t>
      </w:r>
      <w:r>
        <w:rPr>
          <w:rFonts w:ascii="Times New Roman" w:eastAsia="Times New Roman" w:hAnsi="Times New Roman" w:cs="Times New Roman"/>
          <w:lang w:eastAsia="zh-CN"/>
        </w:rPr>
        <w:t xml:space="preserve"> 85/23</w:t>
      </w:r>
      <w:r w:rsidRPr="00487DAA">
        <w:rPr>
          <w:rFonts w:ascii="Times New Roman" w:eastAsia="Times New Roman" w:hAnsi="Times New Roman" w:cs="Times New Roman"/>
          <w:lang w:eastAsia="zh-CN"/>
        </w:rPr>
        <w:t>).</w:t>
      </w:r>
    </w:p>
    <w:p w14:paraId="740558B5" w14:textId="77777777" w:rsidR="00487DAA" w:rsidRPr="00487DAA" w:rsidRDefault="00487DAA" w:rsidP="00487DAA">
      <w:pPr>
        <w:suppressAutoHyphens/>
        <w:spacing w:after="0" w:line="240" w:lineRule="auto"/>
        <w:jc w:val="both"/>
        <w:rPr>
          <w:rFonts w:ascii="Times New Roman" w:eastAsia="Times New Roman" w:hAnsi="Times New Roman" w:cs="Times New Roman"/>
          <w:lang w:eastAsia="zh-CN"/>
        </w:rPr>
      </w:pPr>
    </w:p>
    <w:p w14:paraId="3AAD7E88" w14:textId="77777777" w:rsidR="00487DAA" w:rsidRPr="00487DAA" w:rsidRDefault="00487DAA" w:rsidP="00487DAA">
      <w:pPr>
        <w:suppressAutoHyphens/>
        <w:spacing w:after="0" w:line="240" w:lineRule="auto"/>
        <w:rPr>
          <w:rFonts w:ascii="Times New Roman" w:eastAsia="Times New Roman" w:hAnsi="Times New Roman" w:cs="Times New Roman"/>
          <w:sz w:val="24"/>
          <w:szCs w:val="24"/>
          <w:lang w:eastAsia="zh-CN"/>
        </w:rPr>
      </w:pPr>
    </w:p>
    <w:p w14:paraId="74156B7B" w14:textId="77777777" w:rsidR="00CA0094" w:rsidRPr="00C06DD9" w:rsidRDefault="00CA0094" w:rsidP="00487DAA">
      <w:pPr>
        <w:rPr>
          <w:rFonts w:ascii="Times New Roman" w:hAnsi="Times New Roman" w:cs="Times New Roman"/>
        </w:rPr>
      </w:pPr>
    </w:p>
    <w:p w14:paraId="052DC1B5" w14:textId="701B8685" w:rsidR="0066330E" w:rsidRPr="00527965" w:rsidRDefault="002A3BF2" w:rsidP="0075481C">
      <w:pPr>
        <w:ind w:left="4956"/>
        <w:jc w:val="center"/>
      </w:pPr>
      <w:r>
        <w:rPr>
          <w:rFonts w:ascii="Times New Roman" w:hAnsi="Times New Roman" w:cs="Times New Roman"/>
        </w:rPr>
        <w:t xml:space="preserve">POVJERENSTVO ZA </w:t>
      </w:r>
      <w:r w:rsidRPr="002A3BF2">
        <w:rPr>
          <w:rFonts w:ascii="Times New Roman" w:hAnsi="Times New Roman" w:cs="Times New Roman"/>
        </w:rPr>
        <w:t xml:space="preserve">PROVEDBU </w:t>
      </w:r>
      <w:r w:rsidR="00B84686">
        <w:rPr>
          <w:rFonts w:ascii="Times New Roman" w:hAnsi="Times New Roman" w:cs="Times New Roman"/>
        </w:rPr>
        <w:t>OGLASA</w:t>
      </w:r>
    </w:p>
    <w:sectPr w:rsidR="0066330E" w:rsidRPr="00527965" w:rsidSect="00350D04">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366A" w14:textId="77777777" w:rsidR="0064144C" w:rsidRDefault="0064144C" w:rsidP="00EA2109">
      <w:pPr>
        <w:spacing w:after="0" w:line="240" w:lineRule="auto"/>
      </w:pPr>
      <w:r>
        <w:separator/>
      </w:r>
    </w:p>
  </w:endnote>
  <w:endnote w:type="continuationSeparator" w:id="0">
    <w:p w14:paraId="0CD0D7F0" w14:textId="77777777" w:rsidR="0064144C" w:rsidRDefault="0064144C" w:rsidP="00EA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00241"/>
      <w:docPartObj>
        <w:docPartGallery w:val="Page Numbers (Bottom of Page)"/>
        <w:docPartUnique/>
      </w:docPartObj>
    </w:sdtPr>
    <w:sdtContent>
      <w:p w14:paraId="3193B59F" w14:textId="77777777" w:rsidR="00D77AFA" w:rsidRDefault="004E5558">
        <w:pPr>
          <w:pStyle w:val="Podnoje"/>
          <w:jc w:val="right"/>
        </w:pPr>
        <w:r>
          <w:fldChar w:fldCharType="begin"/>
        </w:r>
        <w:r>
          <w:instrText>PAGE   \* MERGEFORMAT</w:instrText>
        </w:r>
        <w:r>
          <w:fldChar w:fldCharType="separate"/>
        </w:r>
        <w:r w:rsidR="00A01AB2">
          <w:rPr>
            <w:noProof/>
          </w:rPr>
          <w:t>1</w:t>
        </w:r>
        <w:r>
          <w:rPr>
            <w:noProof/>
          </w:rPr>
          <w:fldChar w:fldCharType="end"/>
        </w:r>
      </w:p>
    </w:sdtContent>
  </w:sdt>
  <w:p w14:paraId="0AAB6743" w14:textId="77777777" w:rsidR="00D77AFA" w:rsidRDefault="00D77A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80F0" w14:textId="77777777" w:rsidR="0064144C" w:rsidRDefault="0064144C" w:rsidP="00EA2109">
      <w:pPr>
        <w:spacing w:after="0" w:line="240" w:lineRule="auto"/>
      </w:pPr>
      <w:r>
        <w:separator/>
      </w:r>
    </w:p>
  </w:footnote>
  <w:footnote w:type="continuationSeparator" w:id="0">
    <w:p w14:paraId="6919D834" w14:textId="77777777" w:rsidR="0064144C" w:rsidRDefault="0064144C" w:rsidP="00EA2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996DD3"/>
    <w:multiLevelType w:val="hybridMultilevel"/>
    <w:tmpl w:val="F6D02822"/>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097D69"/>
    <w:multiLevelType w:val="hybridMultilevel"/>
    <w:tmpl w:val="633080EE"/>
    <w:lvl w:ilvl="0" w:tplc="C41CF0B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67AD7"/>
    <w:multiLevelType w:val="hybridMultilevel"/>
    <w:tmpl w:val="CCCAE4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440413"/>
    <w:multiLevelType w:val="hybridMultilevel"/>
    <w:tmpl w:val="E76A4FC8"/>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6540E9D"/>
    <w:multiLevelType w:val="hybridMultilevel"/>
    <w:tmpl w:val="1EE8229C"/>
    <w:lvl w:ilvl="0" w:tplc="2B76ACA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702237B"/>
    <w:multiLevelType w:val="hybridMultilevel"/>
    <w:tmpl w:val="CA8611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434AA4"/>
    <w:multiLevelType w:val="hybridMultilevel"/>
    <w:tmpl w:val="B0E862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DA71510"/>
    <w:multiLevelType w:val="hybridMultilevel"/>
    <w:tmpl w:val="D8DE5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67127D1"/>
    <w:multiLevelType w:val="hybridMultilevel"/>
    <w:tmpl w:val="6F14F08E"/>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784520D"/>
    <w:multiLevelType w:val="hybridMultilevel"/>
    <w:tmpl w:val="4C082F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F024FEC"/>
    <w:multiLevelType w:val="hybridMultilevel"/>
    <w:tmpl w:val="708ACC3A"/>
    <w:lvl w:ilvl="0" w:tplc="DBB4167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1838705">
    <w:abstractNumId w:val="3"/>
  </w:num>
  <w:num w:numId="2" w16cid:durableId="1399094453">
    <w:abstractNumId w:val="7"/>
  </w:num>
  <w:num w:numId="3" w16cid:durableId="1154952649">
    <w:abstractNumId w:val="6"/>
  </w:num>
  <w:num w:numId="4" w16cid:durableId="1055814167">
    <w:abstractNumId w:val="11"/>
  </w:num>
  <w:num w:numId="5" w16cid:durableId="947741708">
    <w:abstractNumId w:val="9"/>
  </w:num>
  <w:num w:numId="6" w16cid:durableId="1882090757">
    <w:abstractNumId w:val="4"/>
  </w:num>
  <w:num w:numId="7" w16cid:durableId="606667089">
    <w:abstractNumId w:val="1"/>
  </w:num>
  <w:num w:numId="8" w16cid:durableId="697311967">
    <w:abstractNumId w:val="10"/>
  </w:num>
  <w:num w:numId="9" w16cid:durableId="985280460">
    <w:abstractNumId w:val="8"/>
  </w:num>
  <w:num w:numId="10" w16cid:durableId="622419870">
    <w:abstractNumId w:val="2"/>
  </w:num>
  <w:num w:numId="11" w16cid:durableId="234434943">
    <w:abstractNumId w:val="0"/>
  </w:num>
  <w:num w:numId="12" w16cid:durableId="154036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6C"/>
    <w:rsid w:val="00013DC0"/>
    <w:rsid w:val="000260B6"/>
    <w:rsid w:val="00046DE8"/>
    <w:rsid w:val="000745AA"/>
    <w:rsid w:val="000B6D41"/>
    <w:rsid w:val="000E615C"/>
    <w:rsid w:val="000F22A7"/>
    <w:rsid w:val="0010080D"/>
    <w:rsid w:val="00120582"/>
    <w:rsid w:val="00153372"/>
    <w:rsid w:val="00157D27"/>
    <w:rsid w:val="00182367"/>
    <w:rsid w:val="001A1B7C"/>
    <w:rsid w:val="001A4AE1"/>
    <w:rsid w:val="001C015B"/>
    <w:rsid w:val="001F429A"/>
    <w:rsid w:val="001F6FA9"/>
    <w:rsid w:val="00213D6C"/>
    <w:rsid w:val="00267F22"/>
    <w:rsid w:val="002A00DA"/>
    <w:rsid w:val="002A3BF2"/>
    <w:rsid w:val="002C64A3"/>
    <w:rsid w:val="002D1134"/>
    <w:rsid w:val="002F4DFB"/>
    <w:rsid w:val="00313662"/>
    <w:rsid w:val="00321017"/>
    <w:rsid w:val="00334849"/>
    <w:rsid w:val="00343A99"/>
    <w:rsid w:val="00350D04"/>
    <w:rsid w:val="00363B41"/>
    <w:rsid w:val="00385D1F"/>
    <w:rsid w:val="003A195B"/>
    <w:rsid w:val="003C4D4B"/>
    <w:rsid w:val="003E1661"/>
    <w:rsid w:val="00404BF0"/>
    <w:rsid w:val="00447A77"/>
    <w:rsid w:val="00487DAA"/>
    <w:rsid w:val="004A66E9"/>
    <w:rsid w:val="004C7CC2"/>
    <w:rsid w:val="004D08D0"/>
    <w:rsid w:val="004E5558"/>
    <w:rsid w:val="004F16DB"/>
    <w:rsid w:val="005263E1"/>
    <w:rsid w:val="00527965"/>
    <w:rsid w:val="00557EA4"/>
    <w:rsid w:val="0057156E"/>
    <w:rsid w:val="005A56FC"/>
    <w:rsid w:val="005B5ECC"/>
    <w:rsid w:val="005F2922"/>
    <w:rsid w:val="00601BB5"/>
    <w:rsid w:val="006075D8"/>
    <w:rsid w:val="0061614A"/>
    <w:rsid w:val="00633E88"/>
    <w:rsid w:val="0064144C"/>
    <w:rsid w:val="006525CB"/>
    <w:rsid w:val="0066330E"/>
    <w:rsid w:val="006C6895"/>
    <w:rsid w:val="00711A3D"/>
    <w:rsid w:val="00726521"/>
    <w:rsid w:val="0075481C"/>
    <w:rsid w:val="00766BC7"/>
    <w:rsid w:val="00766CF1"/>
    <w:rsid w:val="007C2247"/>
    <w:rsid w:val="007C4D48"/>
    <w:rsid w:val="007D4245"/>
    <w:rsid w:val="007E138F"/>
    <w:rsid w:val="007E4904"/>
    <w:rsid w:val="00810B95"/>
    <w:rsid w:val="00846413"/>
    <w:rsid w:val="00914CB3"/>
    <w:rsid w:val="009379C9"/>
    <w:rsid w:val="00941A75"/>
    <w:rsid w:val="00964BA9"/>
    <w:rsid w:val="00966141"/>
    <w:rsid w:val="009F7EF1"/>
    <w:rsid w:val="00A01AB2"/>
    <w:rsid w:val="00A45BB3"/>
    <w:rsid w:val="00A56599"/>
    <w:rsid w:val="00AB09ED"/>
    <w:rsid w:val="00AF3F60"/>
    <w:rsid w:val="00B801E9"/>
    <w:rsid w:val="00B84686"/>
    <w:rsid w:val="00B94FAC"/>
    <w:rsid w:val="00C06DD9"/>
    <w:rsid w:val="00C55EFB"/>
    <w:rsid w:val="00C60040"/>
    <w:rsid w:val="00C62EC7"/>
    <w:rsid w:val="00C67F51"/>
    <w:rsid w:val="00CA0094"/>
    <w:rsid w:val="00CF3688"/>
    <w:rsid w:val="00D35B94"/>
    <w:rsid w:val="00D4065C"/>
    <w:rsid w:val="00D56646"/>
    <w:rsid w:val="00D77AFA"/>
    <w:rsid w:val="00D96CEF"/>
    <w:rsid w:val="00DA0905"/>
    <w:rsid w:val="00DC2968"/>
    <w:rsid w:val="00E03DD8"/>
    <w:rsid w:val="00E94B99"/>
    <w:rsid w:val="00EA2109"/>
    <w:rsid w:val="00EA25D6"/>
    <w:rsid w:val="00F05E22"/>
    <w:rsid w:val="00F24BEE"/>
    <w:rsid w:val="00F837D5"/>
    <w:rsid w:val="00F867F0"/>
    <w:rsid w:val="00FD1C4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2510"/>
  <w15:docId w15:val="{EA17FB30-5779-45CA-A49C-DAE2D326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05"/>
  </w:style>
  <w:style w:type="paragraph" w:styleId="Naslov2">
    <w:name w:val="heading 2"/>
    <w:basedOn w:val="Normal"/>
    <w:link w:val="Naslov2Char"/>
    <w:uiPriority w:val="9"/>
    <w:qFormat/>
    <w:rsid w:val="007C4D48"/>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35B94"/>
    <w:pPr>
      <w:ind w:left="720"/>
      <w:contextualSpacing/>
    </w:pPr>
  </w:style>
  <w:style w:type="paragraph" w:styleId="Zaglavlje">
    <w:name w:val="header"/>
    <w:basedOn w:val="Normal"/>
    <w:link w:val="ZaglavljeChar"/>
    <w:uiPriority w:val="99"/>
    <w:unhideWhenUsed/>
    <w:rsid w:val="00EA2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A2109"/>
  </w:style>
  <w:style w:type="paragraph" w:styleId="Podnoje">
    <w:name w:val="footer"/>
    <w:basedOn w:val="Normal"/>
    <w:link w:val="PodnojeChar"/>
    <w:uiPriority w:val="99"/>
    <w:unhideWhenUsed/>
    <w:rsid w:val="00EA2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A2109"/>
  </w:style>
  <w:style w:type="character" w:customStyle="1" w:styleId="Naslov2Char">
    <w:name w:val="Naslov 2 Char"/>
    <w:basedOn w:val="Zadanifontodlomka"/>
    <w:link w:val="Naslov2"/>
    <w:uiPriority w:val="9"/>
    <w:rsid w:val="007C4D48"/>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operty-title">
    <w:name w:val="property-title"/>
    <w:basedOn w:val="Normal"/>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operty-value">
    <w:name w:val="property-value"/>
    <w:basedOn w:val="Normal"/>
    <w:rsid w:val="007C4D4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7C4D48"/>
    <w:rPr>
      <w:color w:val="0000FF"/>
      <w:u w:val="single"/>
    </w:rPr>
  </w:style>
  <w:style w:type="paragraph" w:styleId="Bezproreda">
    <w:name w:val="No Spacing"/>
    <w:uiPriority w:val="1"/>
    <w:qFormat/>
    <w:rsid w:val="00527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987">
      <w:bodyDiv w:val="1"/>
      <w:marLeft w:val="0"/>
      <w:marRight w:val="0"/>
      <w:marTop w:val="0"/>
      <w:marBottom w:val="0"/>
      <w:divBdr>
        <w:top w:val="none" w:sz="0" w:space="0" w:color="auto"/>
        <w:left w:val="none" w:sz="0" w:space="0" w:color="auto"/>
        <w:bottom w:val="none" w:sz="0" w:space="0" w:color="auto"/>
        <w:right w:val="none" w:sz="0" w:space="0" w:color="auto"/>
      </w:divBdr>
      <w:divsChild>
        <w:div w:id="1774789336">
          <w:marLeft w:val="0"/>
          <w:marRight w:val="0"/>
          <w:marTop w:val="0"/>
          <w:marBottom w:val="0"/>
          <w:divBdr>
            <w:top w:val="none" w:sz="0" w:space="0" w:color="auto"/>
            <w:left w:val="none" w:sz="0" w:space="0" w:color="auto"/>
            <w:bottom w:val="none" w:sz="0" w:space="0" w:color="auto"/>
            <w:right w:val="none" w:sz="0" w:space="0" w:color="auto"/>
          </w:divBdr>
        </w:div>
        <w:div w:id="146481531">
          <w:marLeft w:val="0"/>
          <w:marRight w:val="0"/>
          <w:marTop w:val="0"/>
          <w:marBottom w:val="0"/>
          <w:divBdr>
            <w:top w:val="none" w:sz="0" w:space="0" w:color="auto"/>
            <w:left w:val="none" w:sz="0" w:space="0" w:color="auto"/>
            <w:bottom w:val="none" w:sz="0" w:space="0" w:color="auto"/>
            <w:right w:val="none" w:sz="0" w:space="0" w:color="auto"/>
          </w:divBdr>
          <w:divsChild>
            <w:div w:id="2111966716">
              <w:marLeft w:val="0"/>
              <w:marRight w:val="0"/>
              <w:marTop w:val="0"/>
              <w:marBottom w:val="0"/>
              <w:divBdr>
                <w:top w:val="none" w:sz="0" w:space="0" w:color="auto"/>
                <w:left w:val="none" w:sz="0" w:space="0" w:color="auto"/>
                <w:bottom w:val="none" w:sz="0" w:space="0" w:color="auto"/>
                <w:right w:val="none" w:sz="0" w:space="0" w:color="auto"/>
              </w:divBdr>
              <w:divsChild>
                <w:div w:id="1518303209">
                  <w:marLeft w:val="0"/>
                  <w:marRight w:val="0"/>
                  <w:marTop w:val="0"/>
                  <w:marBottom w:val="0"/>
                  <w:divBdr>
                    <w:top w:val="none" w:sz="0" w:space="0" w:color="auto"/>
                    <w:left w:val="none" w:sz="0" w:space="0" w:color="auto"/>
                    <w:bottom w:val="none" w:sz="0" w:space="0" w:color="auto"/>
                    <w:right w:val="none" w:sz="0" w:space="0" w:color="auto"/>
                  </w:divBdr>
                </w:div>
                <w:div w:id="11966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5142</Characters>
  <Application>Microsoft Office Word</Application>
  <DocSecurity>0</DocSecurity>
  <Lines>42</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Opcina_Ernestinovo Opcinaen</dc:creator>
  <cp:lastModifiedBy>tajnica Općina Ernestinovo</cp:lastModifiedBy>
  <cp:revision>6</cp:revision>
  <cp:lastPrinted>2021-01-11T10:18:00Z</cp:lastPrinted>
  <dcterms:created xsi:type="dcterms:W3CDTF">2026-02-25T09:42:00Z</dcterms:created>
  <dcterms:modified xsi:type="dcterms:W3CDTF">2026-02-25T10:17:00Z</dcterms:modified>
</cp:coreProperties>
</file>