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0C09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E60F07">
        <w:rPr>
          <w:rFonts w:ascii="Times New Roman" w:hAnsi="Times New Roman"/>
          <w:sz w:val="22"/>
          <w:szCs w:val="22"/>
          <w:lang w:eastAsia="hr-HR"/>
        </w:rPr>
        <w:t>Na temelju članka 35.b Zakona o lokalnoj i područnoj (regionalnoj) samoupravi („Narodne novine“ br. 33/01, 60/01, 129/05, 109/07, 125/08, 36/09, 150/11, 144/12, 19/13, 137/15, 123/17, 98/19 i 144/20) i članka 44. Statuta Općine Ernestinovo („Službeni glasnik“, br. 2/21 i 3/21), Općinska načelnica Općine Ernestinovo podnosi</w:t>
      </w:r>
    </w:p>
    <w:p w14:paraId="487DB83E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1A120FD9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                                                                                 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IZVJEŠĆE</w:t>
      </w:r>
    </w:p>
    <w:p w14:paraId="41F6ABD5" w14:textId="77777777" w:rsidR="008F443D" w:rsidRPr="0094154A" w:rsidRDefault="008F443D" w:rsidP="008F443D">
      <w:pPr>
        <w:jc w:val="center"/>
        <w:rPr>
          <w:rFonts w:ascii="Times New Roman" w:hAnsi="Times New Roman"/>
          <w:b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o radu općinske načelnice za razdoblje od 1. s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iječnja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 xml:space="preserve"> 202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5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 xml:space="preserve">. do 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30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 xml:space="preserve">. 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lipnja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 xml:space="preserve"> 202</w:t>
      </w:r>
      <w:r>
        <w:rPr>
          <w:rFonts w:ascii="Times New Roman" w:hAnsi="Times New Roman"/>
          <w:b/>
          <w:bCs/>
          <w:sz w:val="22"/>
          <w:szCs w:val="22"/>
          <w:lang w:eastAsia="hr-HR"/>
        </w:rPr>
        <w:t>5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.</w:t>
      </w:r>
    </w:p>
    <w:p w14:paraId="2F2AE678" w14:textId="77777777" w:rsidR="008F443D" w:rsidRPr="0094154A" w:rsidRDefault="008F443D" w:rsidP="008F443D">
      <w:pPr>
        <w:rPr>
          <w:rFonts w:ascii="Times New Roman" w:hAnsi="Times New Roman"/>
          <w:b/>
          <w:bCs/>
          <w:sz w:val="22"/>
          <w:szCs w:val="22"/>
        </w:rPr>
      </w:pPr>
      <w:r w:rsidRPr="0094154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BD84623" w14:textId="77777777" w:rsidR="008F443D" w:rsidRPr="0094154A" w:rsidRDefault="008F443D" w:rsidP="008F443D">
      <w:pPr>
        <w:rPr>
          <w:rFonts w:ascii="Times New Roman" w:hAnsi="Times New Roman"/>
          <w:bCs/>
        </w:rPr>
      </w:pPr>
    </w:p>
    <w:p w14:paraId="53077D90" w14:textId="77777777" w:rsidR="008F443D" w:rsidRPr="0094154A" w:rsidRDefault="008F443D" w:rsidP="008F443D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UVOD</w:t>
      </w:r>
    </w:p>
    <w:p w14:paraId="6168D6C6" w14:textId="77777777" w:rsidR="008F443D" w:rsidRPr="0094154A" w:rsidRDefault="008F443D" w:rsidP="008F443D">
      <w:pPr>
        <w:pStyle w:val="Odlomakpopisa"/>
        <w:spacing w:after="160" w:line="259" w:lineRule="auto"/>
        <w:ind w:left="1080" w:right="424"/>
        <w:jc w:val="both"/>
        <w:rPr>
          <w:rFonts w:ascii="Times New Roman" w:hAnsi="Times New Roman"/>
          <w:b/>
          <w:sz w:val="22"/>
          <w:szCs w:val="22"/>
          <w:lang w:eastAsia="hr-HR"/>
        </w:rPr>
      </w:pPr>
    </w:p>
    <w:p w14:paraId="0E04657D" w14:textId="77777777" w:rsidR="008F443D" w:rsidRPr="0094154A" w:rsidRDefault="008F443D" w:rsidP="008F443D">
      <w:pPr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Člankom 44. Zakona o lokalnoj i područnoj (regionalnoj) samoupravi (''Narodne novine'' br. 33/01., 60/01. i 129/05. 109/07., 125/08.,36/09. 150/11, 144/12, 19/13, 137/15, 123/17, 98/19 i 144/20), utvrđeno je da općinski načelnik obavlja izvršne poslove lokalne samouprave. Sukladno članku 48. spomenutog Zakona općinski načelnik:</w:t>
      </w:r>
    </w:p>
    <w:p w14:paraId="59B6340A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priprema prijedloge općih akta, </w:t>
      </w:r>
    </w:p>
    <w:p w14:paraId="3DF75659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izvršava ili osigurava izvršavanje općih akata predstavničkog tijela, </w:t>
      </w:r>
    </w:p>
    <w:p w14:paraId="54B871B1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usmjerava djelovanje upravnih tijela jedinice lokalne, odnosno područne (regionalne) samouprave u obavljanju poslova iz njihovoga samoupravnog djelokruga, te nadzire njihov rad, </w:t>
      </w:r>
    </w:p>
    <w:p w14:paraId="42EE7994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upravlja i raspolaže nekretninama i pokretninama u vlasništvu jedinice lokalne,</w:t>
      </w:r>
    </w:p>
    <w:p w14:paraId="51BAFA48" w14:textId="77777777" w:rsidR="008F443D" w:rsidRPr="0094154A" w:rsidRDefault="008F443D" w:rsidP="008F443D">
      <w:pPr>
        <w:ind w:left="720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kao i njezinim prihodima i rashodima, u skladu sa zakonom i statutom, </w:t>
      </w:r>
    </w:p>
    <w:p w14:paraId="0D207BFE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te obavlja i druge poslove utvrđene statutom</w:t>
      </w:r>
    </w:p>
    <w:p w14:paraId="32417EF7" w14:textId="77777777" w:rsidR="008F443D" w:rsidRPr="0094154A" w:rsidRDefault="008F443D" w:rsidP="008F44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odlučuje o stjecanju i otuđivanju nekretnina i pokretnina jedinice lokalne, odnosno područne (regionalne) samouprave i raspolaganju ostalom imovinom u skladu s ovim Zakonom, statutom jedinice i posebnim propisima</w:t>
      </w:r>
    </w:p>
    <w:p w14:paraId="15B08C58" w14:textId="77777777" w:rsidR="008F443D" w:rsidRPr="0094154A" w:rsidRDefault="008F443D" w:rsidP="008F44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imenuje i razrješuje predstavnike jedinice lokalne, odnosno područne (regionalne) samouprave u tijelima javnih ustanova, trgovačkih društava i drugih pravnih osoba</w:t>
      </w:r>
    </w:p>
    <w:p w14:paraId="3104D1CE" w14:textId="77777777" w:rsidR="008F443D" w:rsidRPr="0094154A" w:rsidRDefault="008F443D" w:rsidP="008F44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obavlja i druge poslove utvrđene zakonom i statutom.</w:t>
      </w:r>
    </w:p>
    <w:p w14:paraId="20F18A67" w14:textId="77777777" w:rsidR="008F443D" w:rsidRPr="0094154A" w:rsidRDefault="008F443D" w:rsidP="008F443D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6D575E97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U izvještajnom razdoblju općinska načelnica Općine Ernestinovo u okviru svog djelokruga:</w:t>
      </w:r>
    </w:p>
    <w:p w14:paraId="4BD4CA81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3D69963F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obavljala je izvršne poslove iz samoupravnog djelokruga općine koji su mu povjereni zakonom, </w:t>
      </w:r>
    </w:p>
    <w:p w14:paraId="16B5D17F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utvrđivala je prijedloge općih akata koje donosi Općinsko  vijeće, </w:t>
      </w:r>
    </w:p>
    <w:p w14:paraId="5832AA1C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davala je mišljenje o prijedlozima odluka i drugih akata koje Općinskom vijeću upute drugi ovlašteni predlagači, </w:t>
      </w:r>
    </w:p>
    <w:p w14:paraId="2AB4DE1F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izvršavala i osiguravala izvršavanje općih akata općinskog vijeća, prostornih i urbanističkih planova te drugih akata Općinskog vijeća, </w:t>
      </w:r>
    </w:p>
    <w:p w14:paraId="77BA1EF4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upravljala nekretninama i pokretninama u vlasništvu Općine kao i prihodima i rashodima Općine, </w:t>
      </w:r>
    </w:p>
    <w:p w14:paraId="3A4272B9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utvrdila prijedlog godišnjeg proračuna Općine, </w:t>
      </w:r>
    </w:p>
    <w:p w14:paraId="2237F541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usmjeravala djelovanje Jedinstvenog upravnog odjela Općine u obavljanju poslova iz samoupravnog djelokruga Općine, nadzirao njihov rad, </w:t>
      </w:r>
    </w:p>
    <w:p w14:paraId="57C8947B" w14:textId="77777777" w:rsidR="008F443D" w:rsidRPr="0094154A" w:rsidRDefault="008F443D" w:rsidP="008F443D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te obavljala i druge poslove u skladu sa zakonom, statutom Općine i aktima Vijeća.</w:t>
      </w:r>
    </w:p>
    <w:p w14:paraId="44F512AB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08D9F7C0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  <w:r w:rsidRPr="0094154A">
        <w:rPr>
          <w:rFonts w:ascii="Times New Roman" w:hAnsi="Times New Roman"/>
          <w:b/>
          <w:sz w:val="22"/>
          <w:szCs w:val="22"/>
          <w:lang w:eastAsia="hr-HR"/>
        </w:rPr>
        <w:t>I.</w:t>
      </w:r>
      <w:r w:rsidRPr="0094154A">
        <w:rPr>
          <w:rFonts w:ascii="Times New Roman" w:hAnsi="Times New Roman"/>
          <w:b/>
          <w:sz w:val="22"/>
          <w:szCs w:val="22"/>
          <w:lang w:eastAsia="hr-HR"/>
        </w:rPr>
        <w:tab/>
        <w:t xml:space="preserve"> DJELOKRUG OPĆINSKE NAČELNICE</w:t>
      </w:r>
    </w:p>
    <w:p w14:paraId="2D023B1F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49A2DAD8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Djelovanje Općinske načelnice odvijalo se  kroz rad Jedinstvenog upravnog odjela.</w:t>
      </w:r>
    </w:p>
    <w:p w14:paraId="07B26E5C" w14:textId="77777777" w:rsidR="008F443D" w:rsidRPr="0094154A" w:rsidRDefault="008F443D" w:rsidP="008F443D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63406363" w14:textId="77777777" w:rsidR="008F443D" w:rsidRPr="005C03CF" w:rsidRDefault="008F443D" w:rsidP="008F443D">
      <w:pPr>
        <w:pStyle w:val="Odlomakpopisa"/>
        <w:numPr>
          <w:ilvl w:val="0"/>
          <w:numId w:val="3"/>
        </w:numPr>
        <w:rPr>
          <w:rFonts w:ascii="Times New Roman" w:hAnsi="Times New Roman"/>
          <w:b/>
          <w:sz w:val="22"/>
          <w:szCs w:val="22"/>
          <w:lang w:eastAsia="hr-HR"/>
        </w:rPr>
      </w:pPr>
      <w:r w:rsidRPr="005C03CF">
        <w:rPr>
          <w:rFonts w:ascii="Times New Roman" w:hAnsi="Times New Roman"/>
          <w:b/>
          <w:sz w:val="22"/>
          <w:szCs w:val="22"/>
          <w:lang w:eastAsia="hr-HR"/>
        </w:rPr>
        <w:t>FINANCIJE</w:t>
      </w:r>
    </w:p>
    <w:p w14:paraId="3831ADFF" w14:textId="77777777" w:rsidR="008F443D" w:rsidRPr="005C03CF" w:rsidRDefault="008F443D" w:rsidP="008F443D">
      <w:pPr>
        <w:ind w:left="360"/>
        <w:rPr>
          <w:rFonts w:ascii="Times New Roman" w:hAnsi="Times New Roman"/>
          <w:b/>
          <w:sz w:val="22"/>
          <w:szCs w:val="22"/>
          <w:lang w:eastAsia="hr-HR"/>
        </w:rPr>
      </w:pPr>
    </w:p>
    <w:p w14:paraId="64ECF217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Općinska načelnica je u izvještajnom razdoblju inicirala i nadzirala poslove vezane uz izradu i izvršavanje proračuna, izradu propisanih i ostalih izvješća u svezi s izvršenjem proračuna, vođenje računovodstva proračuna, vođenje propisanih poslovnih knjiga, prikupljanje prihoda koji pripadaju Općini te druge poslove i aktivnosti vezane za financijsko poslovanje Općine, a koji proizlaze iz ovlaštenja utvrđenih Zakonom o lokalnoj i područnoj (regionalnoj) samoupravi, Zakonom o financiranju jedinica lokalne i područne (regionalne) samouprave, Zakonom o proračunu i Statutom Općine Ernestinovo.</w:t>
      </w:r>
    </w:p>
    <w:p w14:paraId="7110501E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19DE8118" w14:textId="77777777" w:rsidR="008F443D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 xml:space="preserve">Sve pristigle obveze Općina Ernestinovo podmiruje pravovremeno, nema nepodmirenih obveza, te posluje pozitivno uz stalni višak prihoda poslovanja. </w:t>
      </w:r>
    </w:p>
    <w:p w14:paraId="080B224E" w14:textId="77777777" w:rsidR="008F443D" w:rsidRDefault="008F443D" w:rsidP="008F443D">
      <w:pPr>
        <w:spacing w:after="160" w:line="259" w:lineRule="auto"/>
        <w:rPr>
          <w:rFonts w:ascii="Times New Roman" w:hAnsi="Times New Roman"/>
          <w:sz w:val="22"/>
          <w:szCs w:val="22"/>
          <w:lang w:eastAsia="hr-HR"/>
        </w:rPr>
      </w:pPr>
    </w:p>
    <w:p w14:paraId="2E2FC0BC" w14:textId="77777777" w:rsidR="008F443D" w:rsidRPr="0094154A" w:rsidRDefault="008F443D" w:rsidP="008F443D">
      <w:pPr>
        <w:spacing w:after="160" w:line="259" w:lineRule="auto"/>
        <w:ind w:firstLine="709"/>
        <w:rPr>
          <w:rFonts w:ascii="Times New Roman" w:hAnsi="Times New Roman"/>
          <w:lang w:eastAsia="hr-HR"/>
        </w:rPr>
        <w:sectPr w:rsidR="008F443D" w:rsidRPr="0094154A" w:rsidSect="008F443D">
          <w:footerReference w:type="even" r:id="rId7"/>
          <w:footerReference w:type="default" r:id="rId8"/>
          <w:pgSz w:w="11906" w:h="16838" w:code="9"/>
          <w:pgMar w:top="720" w:right="720" w:bottom="720" w:left="720" w:header="1418" w:footer="567" w:gutter="0"/>
          <w:cols w:space="708"/>
          <w:titlePg/>
          <w:docGrid w:linePitch="360"/>
        </w:sect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Popis odobrenih projekata  i projekata u fazi realizacije  u izvještajnom razdoblju dostavljamo u nastavku: </w:t>
      </w:r>
    </w:p>
    <w:tbl>
      <w:tblPr>
        <w:tblpPr w:leftFromText="181" w:rightFromText="181" w:vertAnchor="page" w:horzAnchor="margin" w:tblpXSpec="center" w:tblpY="1"/>
        <w:tblW w:w="9870" w:type="dxa"/>
        <w:tblLook w:val="04A0" w:firstRow="1" w:lastRow="0" w:firstColumn="1" w:lastColumn="0" w:noHBand="0" w:noVBand="1"/>
      </w:tblPr>
      <w:tblGrid>
        <w:gridCol w:w="562"/>
        <w:gridCol w:w="4962"/>
        <w:gridCol w:w="2673"/>
        <w:gridCol w:w="1673"/>
      </w:tblGrid>
      <w:tr w:rsidR="008F443D" w:rsidRPr="0094154A" w14:paraId="4F7D44A3" w14:textId="77777777" w:rsidTr="005C4682">
        <w:trPr>
          <w:cantSplit/>
          <w:trHeight w:hRule="exact" w:val="1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C130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535D46EC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3C76A892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2F2DC4E7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09E79FEC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15EED796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D14779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25AFA65B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5E8DA9C7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projekta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EUR</w:t>
            </w: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)</w:t>
            </w:r>
          </w:p>
          <w:p w14:paraId="7BB72463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3BFBD5CA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4745688B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4CC8853F" w14:textId="77777777" w:rsidR="008F443D" w:rsidRPr="0094154A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43AC992E" w14:textId="77777777" w:rsidR="008F443D" w:rsidRPr="0094154A" w:rsidRDefault="008F443D" w:rsidP="005C468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Napomena </w:t>
            </w:r>
          </w:p>
        </w:tc>
      </w:tr>
      <w:tr w:rsidR="008F443D" w:rsidRPr="0094154A" w14:paraId="4D15D828" w14:textId="77777777" w:rsidTr="005C4682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13A2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0EF57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Izgradnja kolodvora s kolosijekom u Laslovu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CAAD01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BD56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završen</w:t>
            </w:r>
          </w:p>
        </w:tc>
      </w:tr>
      <w:tr w:rsidR="008F443D" w:rsidRPr="0094154A" w14:paraId="5B273672" w14:textId="77777777" w:rsidTr="005C4682">
        <w:trPr>
          <w:trHeight w:val="6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6247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1F47" w14:textId="77777777" w:rsidR="008F443D" w:rsidRPr="00E57A68" w:rsidRDefault="008F443D" w:rsidP="005C4682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Izrada projektne dokumentacije za sekundarnu kanalizacijsku mrežu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A655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5EB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</w:t>
            </w: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provedbi</w:t>
            </w:r>
          </w:p>
        </w:tc>
      </w:tr>
      <w:tr w:rsidR="008F443D" w:rsidRPr="0094154A" w14:paraId="6550E0AF" w14:textId="77777777" w:rsidTr="005C4682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9799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670" w14:textId="77777777" w:rsidR="008F443D" w:rsidRPr="00E57A68" w:rsidRDefault="008F443D" w:rsidP="005C4682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NGN-širokopojasni Internet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086D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700.000,00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01DA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</w:t>
            </w: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provedbi</w:t>
            </w:r>
          </w:p>
        </w:tc>
      </w:tr>
      <w:tr w:rsidR="008F443D" w:rsidRPr="0094154A" w14:paraId="516F890F" w14:textId="77777777" w:rsidTr="005C4682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8744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A38E9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Rekonstrukcija ceste u Školskoj ulici i  izgradnja mosta preko rijeke Vuke do sustava navodnjavanja poljoprivrednih površina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60A33" w14:textId="77777777" w:rsidR="008F443D" w:rsidRPr="00E57A68" w:rsidRDefault="008F443D" w:rsidP="005C4682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675.000,00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23247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8F443D" w:rsidRPr="0094154A" w14:paraId="6FF67C27" w14:textId="77777777" w:rsidTr="005C4682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84A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701AE" w14:textId="77777777" w:rsidR="008F443D" w:rsidRPr="00E57A68" w:rsidRDefault="008F443D" w:rsidP="005C4682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Izrada projektno-tehničke dokumentacije za projekt „Zelena zona Ernestinovo"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383F0A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90.000,00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71967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8F443D" w:rsidRPr="0094154A" w14:paraId="2C75F6B8" w14:textId="77777777" w:rsidTr="005C4682">
        <w:trPr>
          <w:trHeight w:val="1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C832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12E3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Zaželi Faza IV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7577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1.155.000,00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2871C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8F443D" w:rsidRPr="0094154A" w14:paraId="4277B1FA" w14:textId="77777777" w:rsidTr="005C4682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780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A8E5A" w14:textId="77777777" w:rsidR="008F443D" w:rsidRPr="00E57A68" w:rsidRDefault="008F443D" w:rsidP="005C4682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KDC- INATTUS- Kreativni dječji centar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3FF45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2.800.000,00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4B52F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8F443D" w:rsidRPr="0094154A" w14:paraId="7B547A92" w14:textId="77777777" w:rsidTr="005C468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9EDD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22C00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Poticanje razvoja lokalne zajednice i ostanka stanovništva kroz jačanje turističkih kapaciteta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EB9D0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20.126,49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B5B25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8F443D" w:rsidRPr="0094154A" w14:paraId="174D7A1A" w14:textId="77777777" w:rsidTr="005C4682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34F6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FC05F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Sadnja stabala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3D1DC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152.319,63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69420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8F443D" w:rsidRPr="0094154A" w14:paraId="780FC124" w14:textId="77777777" w:rsidTr="005C4682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EF32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0A08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 xml:space="preserve">Opremanje dječjeg igrališta u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00E57A68">
              <w:rPr>
                <w:rFonts w:ascii="Times New Roman" w:hAnsi="Times New Roman"/>
                <w:sz w:val="22"/>
                <w:szCs w:val="22"/>
              </w:rPr>
              <w:t xml:space="preserve">aslovu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7CFF1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30.853,75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10DEB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završen</w:t>
            </w:r>
          </w:p>
        </w:tc>
      </w:tr>
      <w:tr w:rsidR="008F443D" w:rsidRPr="0094154A" w14:paraId="0E248186" w14:textId="77777777" w:rsidTr="005C4682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17AF1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295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Razvoj pametnih i održivih rješenja u Općini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55FE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82.632,47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4BD07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završen</w:t>
            </w:r>
          </w:p>
        </w:tc>
      </w:tr>
      <w:tr w:rsidR="008F443D" w:rsidRPr="0094154A" w14:paraId="5336510A" w14:textId="77777777" w:rsidTr="005C4682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AC33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F50C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CULTURIZAM – Unapređenjem kulturno – turističkih sadržaja do umrežavanja kontinentalno  - turističke ponude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8A301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20.720,00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22871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8F443D" w:rsidRPr="0094154A" w14:paraId="39D68DA3" w14:textId="77777777" w:rsidTr="005C4682">
        <w:trPr>
          <w:trHeight w:val="3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CC3D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7AB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Izgradnja biciklističke infrastrukture  u Ulici M. Gupca u Ernestinovu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39075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481.833,20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C3B9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8F443D" w:rsidRPr="0094154A" w14:paraId="54A32DAD" w14:textId="77777777" w:rsidTr="005C4682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299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65D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Poboljšanje turističke infrastrukture u svrhu održivog razvoja lokalne zajednice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7E27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69.072,50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B52C5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završen</w:t>
            </w:r>
          </w:p>
        </w:tc>
      </w:tr>
      <w:tr w:rsidR="008F443D" w:rsidRPr="0094154A" w14:paraId="36468FF4" w14:textId="77777777" w:rsidTr="005C4682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2516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B4C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Prostorni plan uređenja Općine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C2631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1E8A2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8F443D" w:rsidRPr="0094154A" w14:paraId="22ACA737" w14:textId="77777777" w:rsidTr="005C4682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5C48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0B6D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Rekonstrukcija ceste u ulici Koče Popovića u Divošu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2333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895.771,56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423C2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8F443D" w:rsidRPr="0094154A" w14:paraId="05F23A35" w14:textId="77777777" w:rsidTr="005C4682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A55F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6C9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Izgradnja biciklističke infrastrukture u naselju Laslovo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FEB9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1.150.000,00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FA03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8F443D" w:rsidRPr="0094154A" w14:paraId="1264815D" w14:textId="77777777" w:rsidTr="005C4682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B30F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1BF1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Edukacijom do ekološke svjesnosti mladih 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D00E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9.106,25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8B50" w14:textId="77777777" w:rsidR="008F443D" w:rsidRPr="00E57A68" w:rsidRDefault="008F443D" w:rsidP="005C468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završen</w:t>
            </w:r>
          </w:p>
        </w:tc>
      </w:tr>
      <w:tr w:rsidR="008F443D" w:rsidRPr="0094154A" w14:paraId="55D7B84B" w14:textId="77777777" w:rsidTr="005C4682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85A8" w14:textId="77777777" w:rsidR="008F443D" w:rsidRPr="007A4295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2B3" w14:textId="77777777" w:rsidR="008F443D" w:rsidRDefault="008F443D" w:rsidP="005C4682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Revitalizacija Galerije Petar Smajić </w:t>
            </w:r>
          </w:p>
          <w:p w14:paraId="1DD0809C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A38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1.944.927,67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78CF7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provedbi </w:t>
            </w:r>
          </w:p>
        </w:tc>
      </w:tr>
      <w:tr w:rsidR="008F443D" w:rsidRPr="0094154A" w14:paraId="26CE67A2" w14:textId="77777777" w:rsidTr="005C4682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09E9" w14:textId="77777777" w:rsidR="008F443D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025D" w14:textId="77777777" w:rsidR="008F443D" w:rsidRDefault="008F443D" w:rsidP="005C4682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Opremanje igrališta u Parku Skulptura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980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54.425,00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E3FB2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provedbi </w:t>
            </w:r>
          </w:p>
        </w:tc>
      </w:tr>
      <w:tr w:rsidR="008F443D" w:rsidRPr="0094154A" w14:paraId="449FD4C5" w14:textId="77777777" w:rsidTr="005C4682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6EC4" w14:textId="77777777" w:rsidR="008F443D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8E5" w14:textId="77777777" w:rsidR="008F443D" w:rsidRDefault="008F443D" w:rsidP="005C4682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AE32D8">
              <w:rPr>
                <w:rFonts w:ascii="Times New Roman" w:hAnsi="Times New Roman" w:cs="Times New Roman"/>
                <w:bCs/>
              </w:rPr>
              <w:t xml:space="preserve">Opremanje igrališta u </w:t>
            </w:r>
            <w:r>
              <w:rPr>
                <w:rFonts w:ascii="Times New Roman" w:hAnsi="Times New Roman" w:cs="Times New Roman"/>
                <w:bCs/>
              </w:rPr>
              <w:t xml:space="preserve">DV Ogledalce 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3E0E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60.062,60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4FCA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provedbi </w:t>
            </w:r>
          </w:p>
        </w:tc>
      </w:tr>
      <w:tr w:rsidR="008F443D" w:rsidRPr="0094154A" w14:paraId="3D065298" w14:textId="77777777" w:rsidTr="005C4682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61FB" w14:textId="77777777" w:rsidR="008F443D" w:rsidRDefault="008F443D" w:rsidP="005C46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0E9" w14:textId="77777777" w:rsidR="008F443D" w:rsidRPr="00AE32D8" w:rsidRDefault="008F443D" w:rsidP="005C4682">
            <w:pPr>
              <w:pStyle w:val="Bezprored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Izgradnja Cageball igrališta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859B" w14:textId="77777777" w:rsidR="008F443D" w:rsidRPr="00E57A68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58.000,00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78C8" w14:textId="77777777" w:rsidR="008F443D" w:rsidRDefault="008F443D" w:rsidP="005C468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provedbi </w:t>
            </w:r>
          </w:p>
        </w:tc>
      </w:tr>
    </w:tbl>
    <w:p w14:paraId="369B6510" w14:textId="77777777" w:rsidR="008F443D" w:rsidRPr="0094154A" w:rsidRDefault="008F443D" w:rsidP="008F443D">
      <w:pPr>
        <w:spacing w:after="160" w:line="259" w:lineRule="auto"/>
        <w:rPr>
          <w:rFonts w:ascii="Times New Roman" w:hAnsi="Times New Roman"/>
          <w:lang w:eastAsia="hr-HR"/>
        </w:rPr>
        <w:sectPr w:rsidR="008F443D" w:rsidRPr="0094154A" w:rsidSect="008F443D">
          <w:pgSz w:w="11906" w:h="16838" w:code="9"/>
          <w:pgMar w:top="720" w:right="720" w:bottom="720" w:left="720" w:header="1134" w:footer="709" w:gutter="0"/>
          <w:cols w:space="708"/>
          <w:docGrid w:linePitch="360"/>
        </w:sectPr>
      </w:pPr>
    </w:p>
    <w:p w14:paraId="0280FA79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lastRenderedPageBreak/>
        <w:t>2. PODRUČJE URBANIZMA, GRADITELJSTVA, KOMUNALNOG GOSPODARSTVA I ZAŠTITE OKOLIŠA</w:t>
      </w:r>
    </w:p>
    <w:p w14:paraId="29159766" w14:textId="77777777" w:rsidR="008F443D" w:rsidRPr="0094154A" w:rsidRDefault="008F443D" w:rsidP="008F443D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3C5DFAAD" w14:textId="77777777" w:rsidR="008F443D" w:rsidRDefault="008F443D" w:rsidP="008F443D">
      <w:pPr>
        <w:ind w:firstLine="709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Općinska načelnica obavljala je redovne djelatnosti vezane uz osiguranje uvjeta uređenja prostora, gospodarenje prostorom Općine kroz uređenje prostora i zemljišta, kao i poslove koji se odnose na skrb i unapređivanje okoliša.</w:t>
      </w:r>
    </w:p>
    <w:p w14:paraId="7C66886D" w14:textId="77777777" w:rsidR="008F443D" w:rsidRPr="0094154A" w:rsidRDefault="008F443D" w:rsidP="008F443D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 xml:space="preserve">U predmetnom izvještajnom razdoblju provedena </w:t>
      </w:r>
      <w:r>
        <w:rPr>
          <w:rFonts w:ascii="Times New Roman" w:hAnsi="Times New Roman"/>
          <w:sz w:val="22"/>
          <w:szCs w:val="22"/>
        </w:rPr>
        <w:t>je sedam</w:t>
      </w:r>
      <w:r w:rsidRPr="0094154A">
        <w:rPr>
          <w:rFonts w:ascii="Times New Roman" w:hAnsi="Times New Roman"/>
          <w:sz w:val="22"/>
          <w:szCs w:val="22"/>
        </w:rPr>
        <w:t xml:space="preserve"> postupka javne nabave,</w:t>
      </w:r>
      <w:r>
        <w:rPr>
          <w:rFonts w:ascii="Times New Roman" w:hAnsi="Times New Roman"/>
          <w:sz w:val="22"/>
          <w:szCs w:val="22"/>
        </w:rPr>
        <w:t xml:space="preserve"> </w:t>
      </w:r>
      <w:r w:rsidRPr="0094154A">
        <w:rPr>
          <w:rFonts w:ascii="Times New Roman" w:hAnsi="Times New Roman"/>
          <w:sz w:val="22"/>
          <w:szCs w:val="22"/>
        </w:rPr>
        <w:t>provedeni su postupci jednostavne nabave za izgradnju infrastrukture.</w:t>
      </w:r>
    </w:p>
    <w:p w14:paraId="048CA5AD" w14:textId="77777777" w:rsidR="008F443D" w:rsidRPr="00E60F07" w:rsidRDefault="008F443D" w:rsidP="008F443D">
      <w:pPr>
        <w:jc w:val="both"/>
        <w:rPr>
          <w:rFonts w:ascii="Times New Roman" w:hAnsi="Times New Roman"/>
          <w:sz w:val="22"/>
          <w:szCs w:val="22"/>
          <w:highlight w:val="yellow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 xml:space="preserve">Na području Općine izgrađeni su nogostupi u </w:t>
      </w:r>
      <w:r>
        <w:rPr>
          <w:rFonts w:ascii="Times New Roman" w:hAnsi="Times New Roman"/>
          <w:color w:val="000000"/>
          <w:sz w:val="22"/>
          <w:szCs w:val="22"/>
        </w:rPr>
        <w:t xml:space="preserve">Laslovu i Ernestinovu, </w:t>
      </w:r>
      <w:r w:rsidRPr="0094154A">
        <w:rPr>
          <w:rFonts w:ascii="Times New Roman" w:hAnsi="Times New Roman"/>
          <w:sz w:val="22"/>
          <w:szCs w:val="22"/>
          <w:lang w:eastAsia="hr-HR"/>
        </w:rPr>
        <w:t>radi se projektna dokumentacija za sekundarnu kanalizacijsku mrežu,</w:t>
      </w:r>
      <w:r>
        <w:rPr>
          <w:rFonts w:ascii="Times New Roman" w:hAnsi="Times New Roman"/>
          <w:sz w:val="22"/>
          <w:szCs w:val="22"/>
          <w:lang w:eastAsia="hr-HR"/>
        </w:rPr>
        <w:t xml:space="preserve"> završena je 3., posljednja  </w:t>
      </w:r>
      <w:r w:rsidRPr="0094154A">
        <w:rPr>
          <w:rFonts w:ascii="Times New Roman" w:hAnsi="Times New Roman"/>
          <w:sz w:val="22"/>
          <w:szCs w:val="22"/>
          <w:lang w:eastAsia="hr-HR"/>
        </w:rPr>
        <w:t>faz</w:t>
      </w:r>
      <w:r>
        <w:rPr>
          <w:rFonts w:ascii="Times New Roman" w:hAnsi="Times New Roman"/>
          <w:sz w:val="22"/>
          <w:szCs w:val="22"/>
          <w:lang w:eastAsia="hr-HR"/>
        </w:rPr>
        <w:t>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sanacije divlje deponije u Laslovu</w:t>
      </w:r>
      <w:r>
        <w:rPr>
          <w:rFonts w:ascii="Times New Roman" w:hAnsi="Times New Roman"/>
          <w:sz w:val="22"/>
          <w:szCs w:val="22"/>
          <w:lang w:eastAsia="hr-HR"/>
        </w:rPr>
        <w:t xml:space="preserve">. Izgrađen je most na rijeci Vuki u Laslovu, a završeni su i radovi na uređenju prometne sigurnosti u zoni OŠ Ernestinovo u sklopu koje je izgrađeno ugibalište za školski bus te parking za djelatnike škole, kao i pristupna cesta i pješačka staza do ulice u N.Š. Zrinskog. Postavljen je i zaustavni semafor. Posađena su stabla u Ernestinovu te u potpunosti uređen i završen Meandar u Laslovu. </w:t>
      </w:r>
      <w:r w:rsidRPr="0094154A">
        <w:rPr>
          <w:rFonts w:ascii="Times New Roman" w:hAnsi="Times New Roman"/>
          <w:sz w:val="22"/>
          <w:szCs w:val="22"/>
          <w:lang w:eastAsia="hr-HR"/>
        </w:rPr>
        <w:t>Provodi se i projekt Nastavak unaprjeđenja usluga za djecu u sustavu ranog i predškolskog odgoja i obrazovanja u našem D</w:t>
      </w:r>
      <w:r>
        <w:rPr>
          <w:rFonts w:ascii="Times New Roman" w:hAnsi="Times New Roman"/>
          <w:sz w:val="22"/>
          <w:szCs w:val="22"/>
          <w:lang w:eastAsia="hr-HR"/>
        </w:rPr>
        <w:t>V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Ogledalce Ernestinovo</w:t>
      </w:r>
      <w:r>
        <w:rPr>
          <w:rFonts w:ascii="Times New Roman" w:hAnsi="Times New Roman"/>
          <w:sz w:val="22"/>
          <w:szCs w:val="22"/>
          <w:lang w:eastAsia="hr-HR"/>
        </w:rPr>
        <w:t>, projekt Zaželi-faza 4. kroz koji skrbimo o stariji  i nemoćnim osobama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i drugi projekti navedeni u gore priloženim tabelama.</w:t>
      </w:r>
    </w:p>
    <w:p w14:paraId="22BC9CDD" w14:textId="77777777" w:rsidR="008F443D" w:rsidRPr="000C7F9F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 xml:space="preserve">Redovito su održavane i uređivane javne površine, po potrebi su redovito košene zelene plohe na području cijele </w:t>
      </w:r>
      <w:r w:rsidRPr="000C7F9F">
        <w:rPr>
          <w:rFonts w:ascii="Times New Roman" w:hAnsi="Times New Roman"/>
          <w:sz w:val="22"/>
          <w:szCs w:val="22"/>
        </w:rPr>
        <w:t>općine, redovito su kontrolirana igrala, redovno su čišćena i održavana groblja.</w:t>
      </w:r>
    </w:p>
    <w:p w14:paraId="38DA9AE9" w14:textId="77777777" w:rsidR="008F443D" w:rsidRPr="000C7F9F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0C7F9F">
        <w:rPr>
          <w:rFonts w:ascii="Times New Roman" w:hAnsi="Times New Roman"/>
          <w:sz w:val="22"/>
          <w:szCs w:val="22"/>
        </w:rPr>
        <w:t xml:space="preserve">U sklopu javnih radova kao pomoć komunalnom pogonu zaposlena su 2 dugotrajno nezaposlene osobe s područja općine u trajanju od </w:t>
      </w:r>
      <w:r>
        <w:rPr>
          <w:rFonts w:ascii="Times New Roman" w:hAnsi="Times New Roman"/>
          <w:sz w:val="22"/>
          <w:szCs w:val="22"/>
        </w:rPr>
        <w:t>6</w:t>
      </w:r>
      <w:r w:rsidRPr="000C7F9F">
        <w:rPr>
          <w:rFonts w:ascii="Times New Roman" w:hAnsi="Times New Roman"/>
          <w:sz w:val="22"/>
          <w:szCs w:val="22"/>
        </w:rPr>
        <w:t xml:space="preserve"> mjeseci. </w:t>
      </w:r>
      <w:r w:rsidRPr="000C7F9F">
        <w:rPr>
          <w:rFonts w:ascii="Times New Roman" w:hAnsi="Times New Roman"/>
          <w:color w:val="000000"/>
          <w:sz w:val="22"/>
          <w:szCs w:val="22"/>
        </w:rPr>
        <w:t>Ukupna vrijednost programa zapošljavanja je 8.068,80  €.</w:t>
      </w:r>
    </w:p>
    <w:p w14:paraId="3575A134" w14:textId="77777777" w:rsidR="008F443D" w:rsidRPr="0094154A" w:rsidRDefault="008F443D" w:rsidP="008F443D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7CB62972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3.  PODRUČJE ODGOJA I OBRAZOVANJA, PREDŠKOLSKOG ODGOJA I OSNOVNOG ŠKOLSTVA</w:t>
      </w:r>
    </w:p>
    <w:p w14:paraId="7360E748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</w:p>
    <w:p w14:paraId="6795B282" w14:textId="375F792E" w:rsidR="008F443D" w:rsidRPr="000C7F9F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Na području općine tokom druge polovice 202</w:t>
      </w:r>
      <w:r>
        <w:rPr>
          <w:rFonts w:ascii="Times New Roman" w:hAnsi="Times New Roman"/>
          <w:sz w:val="22"/>
          <w:szCs w:val="22"/>
          <w:lang w:eastAsia="hr-HR"/>
        </w:rPr>
        <w:t>5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. g. uslugu predškolskog odgoja i obrazovanja pruža Dječji vrtić „Ogledalce“ Ernestinovo, 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ustanova za predškolski odgoj i obrazovanje koju je osnovala Općina Ernestinovo. Vrtić je u navedenom periodu pohađalo 100 djece. Za rad vrtića se u </w:t>
      </w:r>
      <w:r w:rsidR="007B2369">
        <w:rPr>
          <w:rFonts w:ascii="Times New Roman" w:hAnsi="Times New Roman"/>
          <w:sz w:val="22"/>
          <w:szCs w:val="22"/>
          <w:lang w:eastAsia="hr-HR"/>
        </w:rPr>
        <w:t>prvoj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 polovici 202</w:t>
      </w:r>
      <w:r>
        <w:rPr>
          <w:rFonts w:ascii="Times New Roman" w:hAnsi="Times New Roman"/>
          <w:sz w:val="22"/>
          <w:szCs w:val="22"/>
          <w:lang w:eastAsia="hr-HR"/>
        </w:rPr>
        <w:t>5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. godine izdvojilo </w:t>
      </w:r>
      <w:r w:rsidR="007B2369">
        <w:rPr>
          <w:rFonts w:ascii="Times New Roman" w:hAnsi="Times New Roman"/>
          <w:sz w:val="22"/>
          <w:szCs w:val="22"/>
          <w:lang w:eastAsia="hr-HR"/>
        </w:rPr>
        <w:t xml:space="preserve">39.496,47 </w:t>
      </w:r>
      <w:r w:rsidRPr="000C7F9F">
        <w:rPr>
          <w:rFonts w:ascii="Times New Roman" w:hAnsi="Times New Roman"/>
          <w:sz w:val="22"/>
          <w:szCs w:val="22"/>
          <w:lang w:eastAsia="hr-HR"/>
        </w:rPr>
        <w:t>eura.</w:t>
      </w:r>
    </w:p>
    <w:p w14:paraId="74EE2115" w14:textId="77777777" w:rsidR="008F443D" w:rsidRPr="000C7F9F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ab/>
        <w:t xml:space="preserve">Što se tiče osnovnog školstva, iako isti nije u nadležnosti jedinica lokalne samouprave, Općina Ernestinovo pomaže u radu osnovnih škola godišnje sa 10.000,00 EUR. </w:t>
      </w:r>
    </w:p>
    <w:p w14:paraId="6E780622" w14:textId="23934F91" w:rsidR="008F443D" w:rsidRPr="000C7F9F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ab/>
        <w:t xml:space="preserve">Općina također sufinancira učeničke i studentske karte. U izvještajnom razdoblju izdvojeno je </w:t>
      </w:r>
      <w:r w:rsidR="007B2369">
        <w:rPr>
          <w:rFonts w:ascii="Times New Roman" w:hAnsi="Times New Roman"/>
          <w:sz w:val="22"/>
          <w:szCs w:val="22"/>
          <w:lang w:eastAsia="hr-HR"/>
        </w:rPr>
        <w:t xml:space="preserve">15.456,34 </w:t>
      </w:r>
      <w:r w:rsidRPr="000C7F9F">
        <w:rPr>
          <w:rFonts w:ascii="Times New Roman" w:hAnsi="Times New Roman"/>
          <w:sz w:val="22"/>
          <w:szCs w:val="22"/>
          <w:lang w:eastAsia="hr-HR"/>
        </w:rPr>
        <w:t>€ za sufinanciranje karata.</w:t>
      </w:r>
    </w:p>
    <w:p w14:paraId="0D902896" w14:textId="126A8D79" w:rsidR="008F443D" w:rsidRPr="000C7F9F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Za stipendije za darovite učenike i studente u navedenom razdoblju izdvojeno je 1.</w:t>
      </w:r>
      <w:r w:rsidR="007B2369">
        <w:rPr>
          <w:rFonts w:ascii="Times New Roman" w:hAnsi="Times New Roman"/>
          <w:sz w:val="22"/>
          <w:szCs w:val="22"/>
          <w:lang w:eastAsia="hr-HR"/>
        </w:rPr>
        <w:t>740</w:t>
      </w:r>
      <w:r w:rsidRPr="000C7F9F">
        <w:rPr>
          <w:rFonts w:ascii="Times New Roman" w:hAnsi="Times New Roman"/>
          <w:sz w:val="22"/>
          <w:szCs w:val="22"/>
          <w:lang w:eastAsia="hr-HR"/>
        </w:rPr>
        <w:t>,00 €</w:t>
      </w:r>
      <w:r w:rsidR="007B2369">
        <w:rPr>
          <w:rFonts w:ascii="Times New Roman" w:hAnsi="Times New Roman"/>
          <w:sz w:val="22"/>
          <w:szCs w:val="22"/>
          <w:lang w:eastAsia="hr-HR"/>
        </w:rPr>
        <w:t>.</w:t>
      </w:r>
    </w:p>
    <w:p w14:paraId="6E71BB0F" w14:textId="77777777" w:rsidR="008F443D" w:rsidRPr="000C7F9F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1C2233F9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>4. PODRUČJE KULTURE, ŠPORTA, VATROGASTVA I CIVILNE ZAŠTITE</w:t>
      </w:r>
    </w:p>
    <w:p w14:paraId="6730A54E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</w:p>
    <w:p w14:paraId="504296F9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Sukladno Proračunskim sredstvima provode se projekti javnih potreba u športu i kulturi, a najčešće se to odnosi na direktne pomoći iz proračuna, putem natječaja koji raspisuje općina.</w:t>
      </w:r>
    </w:p>
    <w:p w14:paraId="25A6AF0B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Značajni nositelji kulturnih i društvenih događanja su Likovna udruga Petar Smajić i  Kulturno umjetničko društvo Petefi Šandor iz Laslova, kao organizatori manifestacija, a koje Općina sufinancira u Proračunu (Dani sela Laslova i Kiparska kolonija Ernestinovo).</w:t>
      </w:r>
    </w:p>
    <w:p w14:paraId="0695F1A5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416406B5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Na području Općine djeluju dva DVD-a, D</w:t>
      </w:r>
      <w:r>
        <w:rPr>
          <w:rFonts w:ascii="Times New Roman" w:hAnsi="Times New Roman"/>
          <w:sz w:val="22"/>
          <w:szCs w:val="22"/>
          <w:lang w:eastAsia="hr-HR"/>
        </w:rPr>
        <w:t>VD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Ernestinovo i DVD Laslovo. Organizirana su i pokrivaju cijelo područje Općine.</w:t>
      </w:r>
    </w:p>
    <w:p w14:paraId="35621756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highlight w:val="yellow"/>
          <w:lang w:eastAsia="hr-HR"/>
        </w:rPr>
      </w:pPr>
    </w:p>
    <w:p w14:paraId="0F25FFF5" w14:textId="5A5A7962" w:rsidR="008F443D" w:rsidRPr="000C7F9F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2EDA">
        <w:rPr>
          <w:rFonts w:ascii="Times New Roman" w:hAnsi="Times New Roman"/>
          <w:sz w:val="22"/>
          <w:szCs w:val="22"/>
          <w:lang w:eastAsia="hr-HR"/>
        </w:rPr>
        <w:t>202</w:t>
      </w:r>
      <w:r w:rsidR="007B2369">
        <w:rPr>
          <w:rFonts w:ascii="Times New Roman" w:hAnsi="Times New Roman"/>
          <w:sz w:val="22"/>
          <w:szCs w:val="22"/>
          <w:lang w:eastAsia="hr-HR"/>
        </w:rPr>
        <w:t>5</w:t>
      </w:r>
      <w:r w:rsidRPr="00C32EDA">
        <w:rPr>
          <w:rFonts w:ascii="Times New Roman" w:hAnsi="Times New Roman"/>
          <w:sz w:val="22"/>
          <w:szCs w:val="22"/>
          <w:lang w:eastAsia="hr-HR"/>
        </w:rPr>
        <w:t xml:space="preserve">. godine proveden je javni poziva za financiranje udruga koje djeluju na području Općine Ernestinovo, </w:t>
      </w:r>
      <w:r w:rsidRPr="000C7F9F">
        <w:rPr>
          <w:rFonts w:ascii="Times New Roman" w:hAnsi="Times New Roman"/>
          <w:sz w:val="22"/>
          <w:szCs w:val="22"/>
          <w:lang w:eastAsia="hr-HR"/>
        </w:rPr>
        <w:t>sukladno novim zakonskim propisima. Ukupno je za financiranje udruga i razvoj civilnog društva dodijeljeno i to:</w:t>
      </w:r>
    </w:p>
    <w:p w14:paraId="3FD918F2" w14:textId="6F4A3C4C" w:rsidR="008F443D" w:rsidRPr="000C7F9F" w:rsidRDefault="008F443D" w:rsidP="008F443D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Sportskim društvima   2</w:t>
      </w:r>
      <w:r w:rsidR="007B2369">
        <w:rPr>
          <w:rFonts w:ascii="Times New Roman" w:hAnsi="Times New Roman"/>
          <w:sz w:val="22"/>
          <w:szCs w:val="22"/>
          <w:lang w:eastAsia="hr-HR"/>
        </w:rPr>
        <w:t>8</w:t>
      </w:r>
      <w:r w:rsidRPr="000C7F9F">
        <w:rPr>
          <w:rFonts w:ascii="Times New Roman" w:hAnsi="Times New Roman"/>
          <w:sz w:val="22"/>
          <w:szCs w:val="22"/>
          <w:lang w:eastAsia="hr-HR"/>
        </w:rPr>
        <w:t>.</w:t>
      </w:r>
      <w:r w:rsidR="007B2369">
        <w:rPr>
          <w:rFonts w:ascii="Times New Roman" w:hAnsi="Times New Roman"/>
          <w:sz w:val="22"/>
          <w:szCs w:val="22"/>
          <w:lang w:eastAsia="hr-HR"/>
        </w:rPr>
        <w:t>700</w:t>
      </w:r>
      <w:r w:rsidRPr="000C7F9F">
        <w:rPr>
          <w:rFonts w:ascii="Times New Roman" w:hAnsi="Times New Roman"/>
          <w:sz w:val="22"/>
          <w:szCs w:val="22"/>
          <w:lang w:eastAsia="hr-HR"/>
        </w:rPr>
        <w:t>,00</w:t>
      </w:r>
      <w:bookmarkStart w:id="0" w:name="_Hlk145244599"/>
      <w:r w:rsidRPr="000C7F9F">
        <w:rPr>
          <w:rFonts w:ascii="Times New Roman" w:hAnsi="Times New Roman"/>
          <w:sz w:val="22"/>
          <w:szCs w:val="22"/>
          <w:lang w:eastAsia="hr-HR"/>
        </w:rPr>
        <w:t xml:space="preserve"> eura</w:t>
      </w:r>
      <w:bookmarkEnd w:id="0"/>
    </w:p>
    <w:p w14:paraId="069EC593" w14:textId="5A13D1C1" w:rsidR="008F443D" w:rsidRPr="000C7F9F" w:rsidRDefault="008F443D" w:rsidP="008F443D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Udrugama s područja kulture 1</w:t>
      </w:r>
      <w:r w:rsidR="007B2369">
        <w:rPr>
          <w:rFonts w:ascii="Times New Roman" w:hAnsi="Times New Roman"/>
          <w:sz w:val="22"/>
          <w:szCs w:val="22"/>
          <w:lang w:eastAsia="hr-HR"/>
        </w:rPr>
        <w:t>9</w:t>
      </w:r>
      <w:r w:rsidRPr="000C7F9F">
        <w:rPr>
          <w:rFonts w:ascii="Times New Roman" w:hAnsi="Times New Roman"/>
          <w:sz w:val="22"/>
          <w:szCs w:val="22"/>
          <w:lang w:eastAsia="hr-HR"/>
        </w:rPr>
        <w:t>.</w:t>
      </w:r>
      <w:r w:rsidR="007B2369">
        <w:rPr>
          <w:rFonts w:ascii="Times New Roman" w:hAnsi="Times New Roman"/>
          <w:sz w:val="22"/>
          <w:szCs w:val="22"/>
          <w:lang w:eastAsia="hr-HR"/>
        </w:rPr>
        <w:t>800</w:t>
      </w:r>
      <w:r w:rsidRPr="000C7F9F">
        <w:rPr>
          <w:rFonts w:ascii="Times New Roman" w:hAnsi="Times New Roman"/>
          <w:sz w:val="22"/>
          <w:szCs w:val="22"/>
          <w:lang w:eastAsia="hr-HR"/>
        </w:rPr>
        <w:t>,00 eura</w:t>
      </w:r>
    </w:p>
    <w:p w14:paraId="140E3AB9" w14:textId="20D5E95B" w:rsidR="008F443D" w:rsidRPr="000C7F9F" w:rsidRDefault="008F443D" w:rsidP="008F443D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 xml:space="preserve">Ostalim civilnim udrugama </w:t>
      </w:r>
      <w:r w:rsidR="007B2369">
        <w:rPr>
          <w:rFonts w:ascii="Times New Roman" w:hAnsi="Times New Roman"/>
          <w:sz w:val="22"/>
          <w:szCs w:val="22"/>
          <w:lang w:eastAsia="hr-HR"/>
        </w:rPr>
        <w:t>6.900</w:t>
      </w:r>
      <w:r w:rsidRPr="000C7F9F">
        <w:rPr>
          <w:rFonts w:ascii="Times New Roman" w:hAnsi="Times New Roman"/>
          <w:sz w:val="22"/>
          <w:szCs w:val="22"/>
          <w:lang w:eastAsia="hr-HR"/>
        </w:rPr>
        <w:t>,00 eura</w:t>
      </w:r>
    </w:p>
    <w:p w14:paraId="00EF8608" w14:textId="6A569904" w:rsidR="008F443D" w:rsidRPr="000C7F9F" w:rsidRDefault="008F443D" w:rsidP="008F443D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DVD-ima 5</w:t>
      </w:r>
      <w:r w:rsidR="007B2369">
        <w:rPr>
          <w:rFonts w:ascii="Times New Roman" w:hAnsi="Times New Roman"/>
          <w:sz w:val="22"/>
          <w:szCs w:val="22"/>
          <w:lang w:eastAsia="hr-HR"/>
        </w:rPr>
        <w:t>0</w:t>
      </w:r>
      <w:r w:rsidRPr="000C7F9F">
        <w:rPr>
          <w:rFonts w:ascii="Times New Roman" w:hAnsi="Times New Roman"/>
          <w:sz w:val="22"/>
          <w:szCs w:val="22"/>
          <w:lang w:eastAsia="hr-HR"/>
        </w:rPr>
        <w:t>.</w:t>
      </w:r>
      <w:r w:rsidR="007B2369">
        <w:rPr>
          <w:rFonts w:ascii="Times New Roman" w:hAnsi="Times New Roman"/>
          <w:sz w:val="22"/>
          <w:szCs w:val="22"/>
          <w:lang w:eastAsia="hr-HR"/>
        </w:rPr>
        <w:t>0</w:t>
      </w:r>
      <w:r w:rsidRPr="000C7F9F">
        <w:rPr>
          <w:rFonts w:ascii="Times New Roman" w:hAnsi="Times New Roman"/>
          <w:sz w:val="22"/>
          <w:szCs w:val="22"/>
          <w:lang w:eastAsia="hr-HR"/>
        </w:rPr>
        <w:t>00,00 eura</w:t>
      </w:r>
    </w:p>
    <w:p w14:paraId="7FF58492" w14:textId="77777777" w:rsidR="008F443D" w:rsidRDefault="008F443D" w:rsidP="008F443D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08EBC091" w14:textId="77777777" w:rsidR="008F443D" w:rsidRPr="006621EA" w:rsidRDefault="008F443D" w:rsidP="008F443D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57472C81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5. PODRUČJE SOCIJALNE SKRBI I PRONATALITETNE MJERE</w:t>
      </w:r>
    </w:p>
    <w:p w14:paraId="608322AF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21D67AE7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 xml:space="preserve">Sagledavajući teško gospodarsko stanje i sve teže socijalne prilike, Općina nastoji temeljem socijalnog programa osigurati barem minimalna sredstva za podmirenje troškova. </w:t>
      </w:r>
    </w:p>
    <w:p w14:paraId="3C35B5E7" w14:textId="77777777" w:rsidR="008F443D" w:rsidRPr="0094154A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lastRenderedPageBreak/>
        <w:t xml:space="preserve">Općinsko vijeće Općine Ernestinovo na 3. sjednici održanoj 13. rujna 2017. donijelo je Odluku o socijalnoj skrbi Općine Ernestinovo  kojom se utvrđuju uvjeti za dodjelu novčanih naknada socijalno ugroženim stanovnicima na području Općine Ernestinovo iz sredstava proračuna Općine Ernestinovo i način ostvarivanja tih novčanih pomoći. Na 30. sjednici održanoj 12. svibnja 2020. Općinsko vijeće Općine Ernestinovo donijelo je izmjenu Odluke o socijalnoj skrbi kojom je revidiran kriterij prihodovnog cenzusa te je time izravno povećan krug mogućih podnositelja.  </w:t>
      </w:r>
      <w:r w:rsidRPr="0094154A">
        <w:rPr>
          <w:rFonts w:ascii="Times New Roman" w:hAnsi="Times New Roman"/>
          <w:sz w:val="22"/>
          <w:szCs w:val="22"/>
        </w:rPr>
        <w:tab/>
      </w:r>
    </w:p>
    <w:p w14:paraId="73902B6B" w14:textId="77777777" w:rsidR="008F443D" w:rsidRPr="0094154A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</w:rPr>
      </w:pPr>
    </w:p>
    <w:p w14:paraId="7CDE932A" w14:textId="77777777" w:rsidR="008F443D" w:rsidRPr="005C03CF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5C03CF">
        <w:rPr>
          <w:rFonts w:ascii="Times New Roman" w:hAnsi="Times New Roman"/>
          <w:sz w:val="22"/>
          <w:szCs w:val="22"/>
        </w:rPr>
        <w:t>Općinsko vijeće Općine Ernestinovo na 19. sjednici održanoj 24. siječnja 2023. donijelo je Odluku o novčanoj pomoći za opremu novorođenog djeteta uz jednu izmjenu usvojenu na 28. sjednici 2024. godine kojom se utvrđuje  iznos novčane pomoći, uvjeti i način ostvarivanja prava na novčanu pomoć Općine Ernestinovo za opremu novorođenog djeteta. Novčana pomoć iznosi za prvo i drugo dijete iznosi 400,00 eura neto, a za treće i svako daljnje dijete 700,00 eura neto.</w:t>
      </w:r>
    </w:p>
    <w:p w14:paraId="01C0B6A9" w14:textId="77777777" w:rsidR="008F443D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592C235F" w14:textId="56B69388" w:rsidR="008F443D" w:rsidRPr="000C7F9F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 xml:space="preserve">U izvještajnom razdoblju isplaćeno je </w:t>
      </w:r>
      <w:r w:rsidR="007B2369">
        <w:rPr>
          <w:rFonts w:ascii="Times New Roman" w:hAnsi="Times New Roman"/>
          <w:sz w:val="22"/>
          <w:szCs w:val="22"/>
          <w:lang w:eastAsia="hr-HR"/>
        </w:rPr>
        <w:t xml:space="preserve">3.723,96 </w:t>
      </w:r>
      <w:r w:rsidRPr="000C7F9F">
        <w:rPr>
          <w:rFonts w:ascii="Times New Roman" w:hAnsi="Times New Roman"/>
          <w:sz w:val="22"/>
          <w:szCs w:val="22"/>
          <w:lang w:eastAsia="hr-HR"/>
        </w:rPr>
        <w:t>eura naknade za troškove stanovanja za korisnika</w:t>
      </w:r>
      <w:r w:rsidR="007B2369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te </w:t>
      </w:r>
      <w:r w:rsidR="007B2369">
        <w:rPr>
          <w:rFonts w:ascii="Times New Roman" w:hAnsi="Times New Roman"/>
          <w:sz w:val="22"/>
          <w:szCs w:val="22"/>
          <w:lang w:eastAsia="hr-HR"/>
        </w:rPr>
        <w:t>3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.200,00 eura </w:t>
      </w:r>
      <w:r w:rsidRPr="000C7F9F">
        <w:rPr>
          <w:rFonts w:ascii="Times New Roman" w:hAnsi="Times New Roman"/>
          <w:sz w:val="22"/>
          <w:szCs w:val="22"/>
        </w:rPr>
        <w:t xml:space="preserve">novčane pomoći za opremu novorođenog djeteta.  U istom razdoblju za zdravstvo i zdravstvenu skrb izdvojeno je </w:t>
      </w:r>
      <w:r w:rsidR="007B2369">
        <w:rPr>
          <w:rFonts w:ascii="Times New Roman" w:hAnsi="Times New Roman"/>
          <w:sz w:val="22"/>
          <w:szCs w:val="22"/>
        </w:rPr>
        <w:t xml:space="preserve">9.353,94 </w:t>
      </w:r>
      <w:r w:rsidRPr="000C7F9F">
        <w:rPr>
          <w:rFonts w:ascii="Times New Roman" w:hAnsi="Times New Roman"/>
          <w:sz w:val="22"/>
          <w:szCs w:val="22"/>
          <w:lang w:eastAsia="hr-HR"/>
        </w:rPr>
        <w:t>eura.</w:t>
      </w:r>
    </w:p>
    <w:p w14:paraId="0D55D347" w14:textId="77777777" w:rsidR="008F443D" w:rsidRPr="000C7F9F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3096F428" w14:textId="77777777" w:rsidR="008F443D" w:rsidRPr="000C7F9F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>6. PROTOKOLARNE OBVEZE</w:t>
      </w:r>
    </w:p>
    <w:p w14:paraId="2A216033" w14:textId="77777777" w:rsidR="008F443D" w:rsidRPr="000C7F9F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ab/>
      </w:r>
    </w:p>
    <w:p w14:paraId="5D744ACF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ab/>
      </w:r>
      <w:r w:rsidRPr="000C7F9F">
        <w:rPr>
          <w:rFonts w:ascii="Times New Roman" w:hAnsi="Times New Roman"/>
          <w:sz w:val="22"/>
          <w:szCs w:val="22"/>
          <w:lang w:eastAsia="hr-HR"/>
        </w:rPr>
        <w:t>Kako bi se svi obveze i projekti uspješno realizirali, osim sredstava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i angažmana unutar same Općine, potrebno je uključiti i predstavnike s  državne i županijske razine.</w:t>
      </w:r>
    </w:p>
    <w:p w14:paraId="5166CF93" w14:textId="77777777" w:rsidR="008F443D" w:rsidRPr="0094154A" w:rsidRDefault="008F443D" w:rsidP="008F443D">
      <w:pPr>
        <w:ind w:firstLine="705"/>
        <w:rPr>
          <w:rFonts w:ascii="Times New Roman" w:hAnsi="Times New Roman"/>
          <w:sz w:val="22"/>
          <w:szCs w:val="22"/>
          <w:lang w:eastAsia="hr-HR"/>
        </w:rPr>
      </w:pPr>
    </w:p>
    <w:p w14:paraId="70361536" w14:textId="77777777" w:rsidR="008F443D" w:rsidRPr="0094154A" w:rsidRDefault="008F443D" w:rsidP="008F443D">
      <w:pPr>
        <w:ind w:firstLine="705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Značajni su sastanci održani s predstavnicima Osječko-baranjske županije, Hrvatskih voda, Hrvatskih cesta,  Hrvatskih željeznica i Hrvatskih šuma, Županijske uprave za ceste, Ministarstva prometa, Ministarstva unutarnjih poslova,  Hrvatskog zavoda za zapošljavanje,  Ministarstva graditeljstva, SAFU, Ministarstva kulture, Središnjeg državnog ureda za obnovu i stambeno zbrinjavanje, Ministarstva regionalnog razvoja i fondova EU i drugih državnih institucija.</w:t>
      </w:r>
    </w:p>
    <w:p w14:paraId="65D8BE83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47119835" w14:textId="77777777" w:rsidR="008F443D" w:rsidRPr="0094154A" w:rsidRDefault="008F443D" w:rsidP="008F443D">
      <w:pPr>
        <w:jc w:val="both"/>
        <w:rPr>
          <w:rFonts w:ascii="Times New Roman" w:hAnsi="Times New Roman"/>
          <w:b/>
          <w:sz w:val="22"/>
          <w:szCs w:val="22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7.</w:t>
      </w:r>
      <w:r w:rsidRPr="0094154A">
        <w:rPr>
          <w:rFonts w:ascii="Times New Roman" w:hAnsi="Times New Roman"/>
          <w:b/>
          <w:sz w:val="22"/>
          <w:szCs w:val="22"/>
        </w:rPr>
        <w:t xml:space="preserve"> PRIJEM GRAĐANA</w:t>
      </w:r>
    </w:p>
    <w:p w14:paraId="09090352" w14:textId="77777777" w:rsidR="008F443D" w:rsidRPr="0094154A" w:rsidRDefault="008F443D" w:rsidP="008F443D">
      <w:pPr>
        <w:jc w:val="both"/>
        <w:rPr>
          <w:rFonts w:ascii="Times New Roman" w:hAnsi="Times New Roman"/>
          <w:b/>
          <w:sz w:val="22"/>
          <w:szCs w:val="22"/>
        </w:rPr>
      </w:pPr>
    </w:p>
    <w:p w14:paraId="39D12101" w14:textId="77777777" w:rsidR="008F443D" w:rsidRPr="0094154A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 xml:space="preserve"> Načelnica je svakodnevno primala građane radi rješavanja problematike iz djelokruga poslova općinske uprave i komunalnog odjela. Najznačajnije teme odnosile su se na pitanjima izgradnje komunalne infrastrukture te  socijalna pitanja. Građani su također dolazili i sa prijedlozima i sugestijama za unapređenje života u našoj općini. </w:t>
      </w:r>
    </w:p>
    <w:p w14:paraId="26EBF064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4471FBAD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</w:rPr>
      </w:pPr>
      <w:r w:rsidRPr="0094154A">
        <w:rPr>
          <w:rFonts w:ascii="Times New Roman" w:hAnsi="Times New Roman"/>
          <w:b/>
          <w:sz w:val="22"/>
          <w:szCs w:val="22"/>
        </w:rPr>
        <w:t>8. INFORMIRANJE JAVNOSTI O RADU NAČELNICE</w:t>
      </w:r>
    </w:p>
    <w:p w14:paraId="63D10366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</w:rPr>
      </w:pPr>
    </w:p>
    <w:p w14:paraId="647C3AF1" w14:textId="77777777" w:rsidR="008F443D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>Građani su o radu Načelnice informirani putem sredstava javnog informiranja. Predstavnici medija redovito prate rad općinske uprave, prijeme kao i sve ostale aktivnosti i o istim izvještavaju javnost. Na sve novinarske upite redovito se dostavljaju odgovori. O aktualnim temama iz područja rada općinske uprave (prezentacija općinskih projekata i programa, upućivanje raznih obavijesti, poziva), načelnica je više puta sudjelovala u TV emisijama. Također, građani se mogu informirati i putem službene web stranice Općine.</w:t>
      </w:r>
    </w:p>
    <w:p w14:paraId="0CEE160E" w14:textId="77777777" w:rsidR="008F443D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24D0DD25" w14:textId="77777777" w:rsidR="008F443D" w:rsidRPr="0094154A" w:rsidRDefault="008F443D" w:rsidP="008F443D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III.</w:t>
      </w:r>
      <w:r w:rsidRPr="0094154A">
        <w:rPr>
          <w:rFonts w:ascii="Times New Roman" w:hAnsi="Times New Roman"/>
          <w:b/>
          <w:sz w:val="22"/>
          <w:szCs w:val="22"/>
          <w:lang w:eastAsia="hr-HR"/>
        </w:rPr>
        <w:tab/>
        <w:t>ZAKLJUČAK</w:t>
      </w:r>
    </w:p>
    <w:p w14:paraId="7BC0A7E8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28F67CD3" w14:textId="77777777" w:rsidR="008F443D" w:rsidRPr="0094154A" w:rsidRDefault="008F443D" w:rsidP="008F443D">
      <w:pPr>
        <w:ind w:firstLine="709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Podneseno Izvješće o radu općinske načelnice Općine Ernestinovo za razdoblje od </w:t>
      </w:r>
      <w:r>
        <w:rPr>
          <w:rFonts w:ascii="Times New Roman" w:hAnsi="Times New Roman"/>
          <w:sz w:val="22"/>
          <w:szCs w:val="22"/>
          <w:lang w:eastAsia="hr-HR"/>
        </w:rPr>
        <w:t xml:space="preserve">1.siječnja </w:t>
      </w:r>
      <w:r w:rsidRPr="0094154A">
        <w:rPr>
          <w:rFonts w:ascii="Times New Roman" w:hAnsi="Times New Roman"/>
          <w:sz w:val="22"/>
          <w:szCs w:val="22"/>
          <w:lang w:eastAsia="hr-HR"/>
        </w:rPr>
        <w:t>202</w:t>
      </w:r>
      <w:r>
        <w:rPr>
          <w:rFonts w:ascii="Times New Roman" w:hAnsi="Times New Roman"/>
          <w:sz w:val="22"/>
          <w:szCs w:val="22"/>
          <w:lang w:eastAsia="hr-HR"/>
        </w:rPr>
        <w:t>5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. do </w:t>
      </w:r>
      <w:r>
        <w:rPr>
          <w:rFonts w:ascii="Times New Roman" w:hAnsi="Times New Roman"/>
          <w:sz w:val="22"/>
          <w:szCs w:val="22"/>
          <w:lang w:eastAsia="hr-HR"/>
        </w:rPr>
        <w:t>30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. </w:t>
      </w:r>
      <w:r>
        <w:rPr>
          <w:rFonts w:ascii="Times New Roman" w:hAnsi="Times New Roman"/>
          <w:sz w:val="22"/>
          <w:szCs w:val="22"/>
          <w:lang w:eastAsia="hr-HR"/>
        </w:rPr>
        <w:t>lipnja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202</w:t>
      </w:r>
      <w:r>
        <w:rPr>
          <w:rFonts w:ascii="Times New Roman" w:hAnsi="Times New Roman"/>
          <w:sz w:val="22"/>
          <w:szCs w:val="22"/>
          <w:lang w:eastAsia="hr-HR"/>
        </w:rPr>
        <w:t>5</w:t>
      </w:r>
      <w:r w:rsidRPr="0094154A">
        <w:rPr>
          <w:rFonts w:ascii="Times New Roman" w:hAnsi="Times New Roman"/>
          <w:sz w:val="22"/>
          <w:szCs w:val="22"/>
          <w:lang w:eastAsia="hr-HR"/>
        </w:rPr>
        <w:t>. godine sadrži prikaz poslova i zadataka iz nadležnosti Općinskog načelnika kao izvršnog tijela Općine Ernestinovo.</w:t>
      </w:r>
    </w:p>
    <w:p w14:paraId="131F62C7" w14:textId="77777777" w:rsidR="008F443D" w:rsidRPr="0094154A" w:rsidRDefault="008F443D" w:rsidP="008F443D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61D21A5" w14:textId="77777777" w:rsidR="008F443D" w:rsidRPr="0094154A" w:rsidRDefault="008F443D" w:rsidP="008F443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 xml:space="preserve">Podneseno Izvješće o radu općinske načelnice Općine Ernestinovo za razdoblje od </w:t>
      </w:r>
      <w:r w:rsidRPr="00481793">
        <w:rPr>
          <w:rFonts w:ascii="Times New Roman" w:hAnsi="Times New Roman"/>
          <w:sz w:val="22"/>
          <w:szCs w:val="22"/>
          <w:lang w:eastAsia="hr-HR"/>
        </w:rPr>
        <w:t>1.</w:t>
      </w:r>
      <w:r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Pr="00481793">
        <w:rPr>
          <w:rFonts w:ascii="Times New Roman" w:hAnsi="Times New Roman"/>
          <w:sz w:val="22"/>
          <w:szCs w:val="22"/>
          <w:lang w:eastAsia="hr-HR"/>
        </w:rPr>
        <w:t xml:space="preserve">siječnja 2025. do 30. lipnja 2025. godine 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objavit će se u Službenom glasniku Općine Ernestinovo. </w:t>
      </w:r>
    </w:p>
    <w:p w14:paraId="16A07702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</w:p>
    <w:p w14:paraId="250246D1" w14:textId="77777777" w:rsidR="008F443D" w:rsidRPr="00E60F07" w:rsidRDefault="008F443D" w:rsidP="008F443D">
      <w:pPr>
        <w:rPr>
          <w:rFonts w:ascii="Times New Roman" w:hAnsi="Times New Roman"/>
          <w:color w:val="000000" w:themeColor="text1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KLASA : 022-05/2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>5</w:t>
      </w: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-02/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>1</w:t>
      </w:r>
    </w:p>
    <w:p w14:paraId="63639784" w14:textId="77777777" w:rsidR="008F443D" w:rsidRPr="00E60F07" w:rsidRDefault="008F443D" w:rsidP="008F443D">
      <w:pPr>
        <w:rPr>
          <w:rFonts w:ascii="Times New Roman" w:hAnsi="Times New Roman"/>
          <w:color w:val="000000" w:themeColor="text1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URBROJ: 2158-19-02-2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>5</w:t>
      </w: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>2</w:t>
      </w:r>
    </w:p>
    <w:p w14:paraId="7EB889C0" w14:textId="77777777" w:rsidR="008F443D" w:rsidRPr="0094154A" w:rsidRDefault="008F443D" w:rsidP="008F443D">
      <w:pPr>
        <w:rPr>
          <w:rFonts w:ascii="Times New Roman" w:hAnsi="Times New Roman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 xml:space="preserve">Ernestinovo, 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 xml:space="preserve">29. rujna 2025. </w:t>
      </w:r>
    </w:p>
    <w:p w14:paraId="0889930C" w14:textId="77777777" w:rsidR="008F443D" w:rsidRDefault="008F443D" w:rsidP="008F443D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Cs/>
          <w:sz w:val="22"/>
          <w:szCs w:val="22"/>
          <w:lang w:eastAsia="hr-HR"/>
        </w:rPr>
        <w:t xml:space="preserve">             Općinska načelnica</w:t>
      </w:r>
    </w:p>
    <w:p w14:paraId="20DAF66C" w14:textId="77777777" w:rsidR="008F443D" w:rsidRPr="0094154A" w:rsidRDefault="008F443D" w:rsidP="008F443D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</w:p>
    <w:p w14:paraId="0B2C5685" w14:textId="51C38681" w:rsidR="008F443D" w:rsidRPr="00E60F07" w:rsidRDefault="008F443D" w:rsidP="008F443D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Cs/>
          <w:sz w:val="22"/>
          <w:szCs w:val="22"/>
          <w:lang w:eastAsia="hr-HR"/>
        </w:rPr>
        <w:t>Marijana  Junušić, univ.</w:t>
      </w:r>
      <w:r>
        <w:rPr>
          <w:rFonts w:ascii="Times New Roman" w:hAnsi="Times New Roman"/>
          <w:bCs/>
          <w:sz w:val="22"/>
          <w:szCs w:val="22"/>
          <w:lang w:eastAsia="hr-HR"/>
        </w:rPr>
        <w:t xml:space="preserve"> </w:t>
      </w:r>
      <w:r w:rsidRPr="0094154A">
        <w:rPr>
          <w:rFonts w:ascii="Times New Roman" w:hAnsi="Times New Roman"/>
          <w:bCs/>
          <w:sz w:val="22"/>
          <w:szCs w:val="22"/>
          <w:lang w:eastAsia="hr-HR"/>
        </w:rPr>
        <w:t>spec.</w:t>
      </w:r>
      <w:r>
        <w:rPr>
          <w:rFonts w:ascii="Times New Roman" w:hAnsi="Times New Roman"/>
          <w:bCs/>
          <w:sz w:val="22"/>
          <w:szCs w:val="22"/>
          <w:lang w:eastAsia="hr-HR"/>
        </w:rPr>
        <w:t xml:space="preserve"> </w:t>
      </w:r>
      <w:r w:rsidRPr="0094154A">
        <w:rPr>
          <w:rFonts w:ascii="Times New Roman" w:hAnsi="Times New Roman"/>
          <w:bCs/>
          <w:sz w:val="22"/>
          <w:szCs w:val="22"/>
          <w:lang w:eastAsia="hr-HR"/>
        </w:rPr>
        <w:t>oec</w:t>
      </w:r>
      <w:r>
        <w:rPr>
          <w:rFonts w:ascii="Times New Roman" w:hAnsi="Times New Roman"/>
          <w:bCs/>
          <w:sz w:val="22"/>
          <w:szCs w:val="22"/>
          <w:lang w:eastAsia="hr-HR"/>
        </w:rPr>
        <w:t>.</w:t>
      </w:r>
      <w:r w:rsidR="0059792C">
        <w:rPr>
          <w:rFonts w:ascii="Times New Roman" w:hAnsi="Times New Roman"/>
          <w:bCs/>
          <w:sz w:val="22"/>
          <w:szCs w:val="22"/>
          <w:lang w:eastAsia="hr-HR"/>
        </w:rPr>
        <w:t>, v.r.</w:t>
      </w:r>
    </w:p>
    <w:p w14:paraId="0C07808F" w14:textId="77777777" w:rsidR="00F05F3B" w:rsidRDefault="00F05F3B"/>
    <w:sectPr w:rsidR="00F05F3B" w:rsidSect="008F443D">
      <w:pgSz w:w="11906" w:h="16838" w:code="9"/>
      <w:pgMar w:top="1417" w:right="566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7F88" w14:textId="77777777" w:rsidR="0014769F" w:rsidRDefault="0014769F">
      <w:r>
        <w:separator/>
      </w:r>
    </w:p>
  </w:endnote>
  <w:endnote w:type="continuationSeparator" w:id="0">
    <w:p w14:paraId="0EBC4DAA" w14:textId="77777777" w:rsidR="0014769F" w:rsidRDefault="0014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D228" w14:textId="77777777" w:rsidR="008F443D" w:rsidRDefault="008F443D" w:rsidP="00584AF1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772E17F4" w14:textId="77777777" w:rsidR="008F443D" w:rsidRDefault="008F44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2DBD" w14:textId="77777777" w:rsidR="008F443D" w:rsidRDefault="008F443D" w:rsidP="001001C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C998" w14:textId="77777777" w:rsidR="0014769F" w:rsidRDefault="0014769F">
      <w:r>
        <w:separator/>
      </w:r>
    </w:p>
  </w:footnote>
  <w:footnote w:type="continuationSeparator" w:id="0">
    <w:p w14:paraId="41F72810" w14:textId="77777777" w:rsidR="0014769F" w:rsidRDefault="0014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7982"/>
    <w:multiLevelType w:val="hybridMultilevel"/>
    <w:tmpl w:val="4968ADC6"/>
    <w:lvl w:ilvl="0" w:tplc="1D90913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59D8"/>
    <w:multiLevelType w:val="hybridMultilevel"/>
    <w:tmpl w:val="D3004D5C"/>
    <w:lvl w:ilvl="0" w:tplc="D3785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55F"/>
    <w:multiLevelType w:val="hybridMultilevel"/>
    <w:tmpl w:val="0ED8D2CC"/>
    <w:lvl w:ilvl="0" w:tplc="B78C0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8144">
    <w:abstractNumId w:val="1"/>
  </w:num>
  <w:num w:numId="2" w16cid:durableId="168639399">
    <w:abstractNumId w:val="2"/>
  </w:num>
  <w:num w:numId="3" w16cid:durableId="55909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3D"/>
    <w:rsid w:val="0014769F"/>
    <w:rsid w:val="00492E93"/>
    <w:rsid w:val="00503570"/>
    <w:rsid w:val="005141DF"/>
    <w:rsid w:val="0059792C"/>
    <w:rsid w:val="007B2369"/>
    <w:rsid w:val="00822AB1"/>
    <w:rsid w:val="008C011F"/>
    <w:rsid w:val="008F443D"/>
    <w:rsid w:val="00D61D20"/>
    <w:rsid w:val="00F0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6576"/>
  <w15:chartTrackingRefBased/>
  <w15:docId w15:val="{36D9FA99-1DA5-4345-99ED-92CAC2C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3D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4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4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4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4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44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44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44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44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44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44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4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44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44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44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44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443D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rsid w:val="008F443D"/>
    <w:pPr>
      <w:tabs>
        <w:tab w:val="center" w:pos="4536"/>
        <w:tab w:val="right" w:pos="9072"/>
      </w:tabs>
      <w:jc w:val="both"/>
    </w:pPr>
    <w:rPr>
      <w:rFonts w:ascii="Times New Roman" w:hAnsi="Times New Roman"/>
      <w:sz w:val="22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8F443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Brojstranice">
    <w:name w:val="page number"/>
    <w:basedOn w:val="Zadanifontodlomka"/>
    <w:rsid w:val="008F443D"/>
  </w:style>
  <w:style w:type="paragraph" w:styleId="Bezproreda">
    <w:name w:val="No Spacing"/>
    <w:aliases w:val="Keki"/>
    <w:link w:val="BezproredaChar"/>
    <w:uiPriority w:val="1"/>
    <w:qFormat/>
    <w:rsid w:val="008F443D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aliases w:val="Keki Char"/>
    <w:link w:val="Bezproreda"/>
    <w:uiPriority w:val="1"/>
    <w:rsid w:val="008F44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Švast</dc:creator>
  <cp:keywords/>
  <dc:description/>
  <cp:lastModifiedBy>Ivana Švast</cp:lastModifiedBy>
  <cp:revision>6</cp:revision>
  <cp:lastPrinted>2025-09-25T10:48:00Z</cp:lastPrinted>
  <dcterms:created xsi:type="dcterms:W3CDTF">2025-09-25T09:15:00Z</dcterms:created>
  <dcterms:modified xsi:type="dcterms:W3CDTF">2025-10-02T06:58:00Z</dcterms:modified>
</cp:coreProperties>
</file>