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102D" w14:textId="77777777" w:rsidR="00FA6589" w:rsidRPr="004E41E8" w:rsidRDefault="00FA6589" w:rsidP="00FA6589">
      <w:pPr>
        <w:suppressAutoHyphens/>
        <w:snapToGrid w:val="0"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4E41E8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FDCDFA2" wp14:editId="677C2FAD">
            <wp:extent cx="4000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595B" w14:textId="77777777" w:rsidR="00FA6589" w:rsidRPr="004E41E8" w:rsidRDefault="00FA6589" w:rsidP="00FA6589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0104A4B8" w14:textId="77777777" w:rsidR="00FA6589" w:rsidRPr="004E41E8" w:rsidRDefault="00FA6589" w:rsidP="00FA6589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2A2FE436" w14:textId="77777777" w:rsidR="00FA6589" w:rsidRPr="004E41E8" w:rsidRDefault="00FA6589" w:rsidP="00FA6589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0A52BC65" w14:textId="77777777" w:rsidR="00FA6589" w:rsidRPr="004E41E8" w:rsidRDefault="00FA6589" w:rsidP="00FA6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23122654" w14:textId="77777777" w:rsidR="00FA6589" w:rsidRPr="004E41E8" w:rsidRDefault="00FA6589" w:rsidP="00FA6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0A55261E" w14:textId="0051EE29" w:rsidR="00FA6589" w:rsidRPr="004E41E8" w:rsidRDefault="00FA6589" w:rsidP="00FA6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021-05/24-01/</w:t>
      </w:r>
      <w:r w:rsidR="002D35E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2</w:t>
      </w:r>
    </w:p>
    <w:p w14:paraId="7FA41490" w14:textId="77777777" w:rsidR="00FA6589" w:rsidRPr="004E41E8" w:rsidRDefault="00FA6589" w:rsidP="00FA6589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2158-19-01-24-3</w:t>
      </w:r>
    </w:p>
    <w:p w14:paraId="54B5E1B1" w14:textId="3A644561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2D35E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20. ožujka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2024.</w:t>
      </w:r>
    </w:p>
    <w:p w14:paraId="60A031D1" w14:textId="77777777" w:rsidR="00FA6589" w:rsidRDefault="00FA6589" w:rsidP="00FA6589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7CA41C0D" w14:textId="77777777" w:rsidR="00FA6589" w:rsidRPr="004E41E8" w:rsidRDefault="00FA6589" w:rsidP="00FA6589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ED52BF6" w14:textId="77777777" w:rsidR="00FA6589" w:rsidRPr="004E41E8" w:rsidRDefault="00FA6589" w:rsidP="00FA6589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13046558" w14:textId="77777777" w:rsidR="00FA6589" w:rsidRPr="004E41E8" w:rsidRDefault="00FA6589" w:rsidP="00FA6589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AB0A6CE" w14:textId="5D96E980" w:rsidR="00FA6589" w:rsidRPr="004E41E8" w:rsidRDefault="00FA6589" w:rsidP="00FA6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sa 3</w:t>
      </w:r>
      <w:r w:rsidR="002D35E7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55FBEB66" w14:textId="10F42A60" w:rsidR="00FA6589" w:rsidRPr="004E41E8" w:rsidRDefault="00FA6589" w:rsidP="00FA6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2D35E7" w:rsidRPr="002D35E7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20. ožujka 2024</w:t>
      </w:r>
      <w:r w:rsidR="002D35E7"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godine sa početkom u 1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D35E7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00 sati</w:t>
      </w:r>
    </w:p>
    <w:p w14:paraId="3C829B98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7997F380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Sjednica se održava u vijećnici Općine Ernestinovo, V. Nazora 64, 31215 Ernestinovo sa početkom u 17.00 sati</w:t>
      </w: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 Sjednicu otvara predsjednik Općinskog vijeća Krunoslav Dragičević.</w:t>
      </w:r>
    </w:p>
    <w:p w14:paraId="55657B2C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3133229F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1C40D39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293C06EB" w14:textId="77777777" w:rsidR="00FA6589" w:rsidRPr="004E41E8" w:rsidRDefault="00FA6589" w:rsidP="00FA65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7EE23C96" w14:textId="77777777" w:rsidR="00FA6589" w:rsidRPr="004E41E8" w:rsidRDefault="00FA6589" w:rsidP="00FA65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7B266D9D" w14:textId="30A9151A" w:rsidR="008B4964" w:rsidRPr="008B4964" w:rsidRDefault="008B4964" w:rsidP="008B49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21CC922D" w14:textId="7AE82371" w:rsidR="00FA6589" w:rsidRPr="004E41E8" w:rsidRDefault="008B4964" w:rsidP="00FA65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Tea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Pušeljić</w:t>
      </w:r>
      <w:proofErr w:type="spellEnd"/>
    </w:p>
    <w:p w14:paraId="4010906E" w14:textId="77777777" w:rsidR="00FA6589" w:rsidRPr="004E41E8" w:rsidRDefault="00FA6589" w:rsidP="00FA65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56819BC2" w14:textId="2C4CF544" w:rsidR="00FA6589" w:rsidRPr="004E41E8" w:rsidRDefault="008B4964" w:rsidP="00FA65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45414C79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1FA67B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5A42A56F" w14:textId="7B360448" w:rsidR="00FA6589" w:rsidRPr="004E41E8" w:rsidRDefault="008B4964" w:rsidP="00FA6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Kelemen</w:t>
      </w:r>
      <w:r w:rsidR="00FA6589"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zamjenik </w:t>
      </w:r>
      <w:r w:rsidR="00FA6589"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načelnic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</w:p>
    <w:p w14:paraId="49D16AC4" w14:textId="77777777" w:rsidR="00FA6589" w:rsidRPr="004E41E8" w:rsidRDefault="00FA6589" w:rsidP="00FA6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Ivana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Švast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Mikolčević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pročelnica JUOE</w:t>
      </w:r>
    </w:p>
    <w:p w14:paraId="01F9BA12" w14:textId="77777777" w:rsidR="00FA6589" w:rsidRPr="004E41E8" w:rsidRDefault="00FA6589" w:rsidP="00FA6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administrativna tajnica</w:t>
      </w:r>
    </w:p>
    <w:p w14:paraId="64640859" w14:textId="77777777" w:rsidR="00FA6589" w:rsidRPr="004E41E8" w:rsidRDefault="00FA6589" w:rsidP="00FA65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A126EF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Nakon prozivke predsjednik Vijeća Krunoslav Dragičević konstatira da je sjednici nazočno 6 vijećnika te se konstatira da vijeće može donositi pravovaljane odluke.</w:t>
      </w:r>
    </w:p>
    <w:p w14:paraId="7D5F7F2E" w14:textId="77777777" w:rsidR="00FA6589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39EF854" w14:textId="3CE6F180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Evu </w:t>
      </w:r>
      <w:proofErr w:type="spellStart"/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2254A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Teu </w:t>
      </w:r>
      <w:proofErr w:type="spellStart"/>
      <w:r w:rsidR="002254A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Pušeljić</w:t>
      </w:r>
      <w:proofErr w:type="spellEnd"/>
      <w:r w:rsidR="002254A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Mirka Milas.</w:t>
      </w:r>
    </w:p>
    <w:bookmarkEnd w:id="0"/>
    <w:p w14:paraId="14A988A8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46EC5C37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749A72E2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4363E30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6 glasova za. </w:t>
      </w:r>
    </w:p>
    <w:p w14:paraId="527E8E6E" w14:textId="5430F809" w:rsidR="002254AA" w:rsidRPr="002254AA" w:rsidRDefault="00FA6589" w:rsidP="00225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Eva </w:t>
      </w:r>
      <w:proofErr w:type="spellStart"/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zapisnika </w:t>
      </w:r>
      <w:r w:rsidR="002254AA" w:rsidRP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Te</w:t>
      </w:r>
      <w:r w:rsid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a</w:t>
      </w:r>
      <w:r w:rsidR="002254AA" w:rsidRP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</w:t>
      </w:r>
      <w:proofErr w:type="spellStart"/>
      <w:r w:rsidR="002254AA" w:rsidRP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Pušeljić</w:t>
      </w:r>
      <w:proofErr w:type="spellEnd"/>
      <w:r w:rsidR="002254AA" w:rsidRP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i Mirk</w:t>
      </w:r>
      <w:r w:rsid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o </w:t>
      </w:r>
      <w:r w:rsidR="002254AA" w:rsidRPr="002254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Milas.</w:t>
      </w:r>
    </w:p>
    <w:p w14:paraId="68E510E0" w14:textId="5C2AF69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36C549C0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49AB2590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45CCE4D9" w14:textId="77777777" w:rsidR="00FA6589" w:rsidRDefault="00FA6589" w:rsidP="00FA6589">
      <w:pPr>
        <w:spacing w:line="252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742302" w14:textId="77777777" w:rsidR="00FA6589" w:rsidRPr="004E41E8" w:rsidRDefault="00FA6589" w:rsidP="00FA6589">
      <w:pPr>
        <w:spacing w:line="252" w:lineRule="auto"/>
        <w:ind w:left="3540" w:firstLine="708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626FFD2F" w14:textId="77777777" w:rsidR="00FA6589" w:rsidRPr="004E41E8" w:rsidRDefault="00FA6589" w:rsidP="00FA65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471152"/>
      <w:bookmarkStart w:id="3" w:name="_Hlk146187266"/>
      <w:bookmarkStart w:id="4" w:name="_Hlk148517898"/>
      <w:bookmarkStart w:id="5" w:name="_Hlk149051264"/>
      <w:bookmarkEnd w:id="1"/>
    </w:p>
    <w:p w14:paraId="7D92F9A8" w14:textId="77777777" w:rsidR="002254AA" w:rsidRPr="002254AA" w:rsidRDefault="002254AA" w:rsidP="002254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Hlk151534651"/>
      <w:bookmarkStart w:id="7" w:name="_Hlk161298543"/>
      <w:bookmarkEnd w:id="2"/>
      <w:bookmarkEnd w:id="3"/>
      <w:bookmarkEnd w:id="4"/>
      <w:r w:rsidRPr="002254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sa 32. sjednice Vijeća, </w:t>
      </w:r>
    </w:p>
    <w:p w14:paraId="0A808CF5" w14:textId="77777777" w:rsidR="002254AA" w:rsidRPr="002254AA" w:rsidRDefault="002254AA" w:rsidP="002254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8" w:name="_Hlk153271854"/>
      <w:bookmarkStart w:id="9" w:name="_Hlk161835276"/>
      <w:bookmarkEnd w:id="6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</w:t>
      </w:r>
      <w:bookmarkStart w:id="10" w:name="_Hlk161836144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otpisu nenaplativih i zastarjelih potraživanja</w:t>
      </w:r>
      <w:bookmarkEnd w:id="10"/>
    </w:p>
    <w:p w14:paraId="00AC4E47" w14:textId="77777777" w:rsidR="002254AA" w:rsidRPr="002254AA" w:rsidRDefault="002254AA" w:rsidP="002254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1" w:name="_Hlk161835129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suglasnosti za provedbu ulaganja na području Općine Ernestinovo za projekt/operaciju: </w:t>
      </w:r>
      <w:bookmarkEnd w:id="11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"</w:t>
      </w:r>
      <w:r w:rsidRPr="002254AA">
        <w:rPr>
          <w:rFonts w:ascii="Arial" w:eastAsia="Times New Roman" w:hAnsi="Arial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Rekonstrukcija ceste u ulici Koče Popovića u </w:t>
      </w:r>
      <w:proofErr w:type="spellStart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Divošu</w:t>
      </w:r>
      <w:proofErr w:type="spellEnd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"</w:t>
      </w:r>
    </w:p>
    <w:p w14:paraId="6D43A0E7" w14:textId="77777777" w:rsidR="002254AA" w:rsidRPr="002254AA" w:rsidRDefault="002254AA" w:rsidP="002254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</w:t>
      </w:r>
      <w:bookmarkStart w:id="12" w:name="_Hlk161836364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Odluke o ukidanju Odluke o pristupanju Općine Ernestinovo PANNON EUROPEAN GROUPING OF TERRITORIAL COOPERATION LTD (PANNON EGTC)</w:t>
      </w:r>
    </w:p>
    <w:p w14:paraId="5680B714" w14:textId="77777777" w:rsidR="002254AA" w:rsidRPr="002254AA" w:rsidRDefault="002254AA" w:rsidP="002254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3" w:name="_Hlk157076643"/>
      <w:bookmarkEnd w:id="8"/>
      <w:bookmarkEnd w:id="12"/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lokacijama i količinama odbačenog otpada te troškovima uklanjanja odbačenog otpada na području Općine Ernestinovo za 2023. godinu</w:t>
      </w:r>
    </w:p>
    <w:p w14:paraId="437405AE" w14:textId="4B844626" w:rsidR="001F46DD" w:rsidRPr="00413F5B" w:rsidRDefault="001F46DD" w:rsidP="00413F5B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4" w:name="_Hlk163126688"/>
      <w:bookmarkEnd w:id="7"/>
      <w:bookmarkEnd w:id="13"/>
      <w:r w:rsidRPr="001F46D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Godišnje izvješće </w:t>
      </w:r>
      <w:r w:rsidRP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 primjeni agrotehničkih mjera i mjera za održavanje  poljoprivrednih rudina za 2023. godinu </w:t>
      </w:r>
      <w:bookmarkStart w:id="15" w:name="_Hlk163126572"/>
      <w:r w:rsid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te  Godišnj</w:t>
      </w:r>
      <w:r w:rsidR="002149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izvješće </w:t>
      </w:r>
      <w:r w:rsidRP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 izvršenju Plana djelovanja Općine Ernestinovo u području prirodnih nepogoda za 2023. godinu</w:t>
      </w:r>
    </w:p>
    <w:bookmarkEnd w:id="14"/>
    <w:bookmarkEnd w:id="15"/>
    <w:p w14:paraId="15BB7CC1" w14:textId="77777777" w:rsidR="001F46DD" w:rsidRPr="001F46DD" w:rsidRDefault="001F46DD" w:rsidP="00AA5F27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4D3A45" w14:textId="05425A32" w:rsidR="00FA6589" w:rsidRDefault="002254AA" w:rsidP="002254AA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predlaže dopunu dnevnog reda točkom </w:t>
      </w:r>
    </w:p>
    <w:p w14:paraId="247902ED" w14:textId="77777777" w:rsidR="002254AA" w:rsidRPr="002254AA" w:rsidRDefault="002254AA" w:rsidP="00FA6589">
      <w:pPr>
        <w:pStyle w:val="Bezproreda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suglasnosti za prijavu projekta „Projekt uređenja i opremanja dječjeg igrališta“ </w:t>
      </w:r>
      <w:bookmarkEnd w:id="5"/>
    </w:p>
    <w:bookmarkEnd w:id="9"/>
    <w:p w14:paraId="1E6F61FF" w14:textId="77777777" w:rsidR="002254AA" w:rsidRPr="002254AA" w:rsidRDefault="002254AA" w:rsidP="002254AA">
      <w:pPr>
        <w:pStyle w:val="Bezproreda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C14899" w14:textId="3C10FF6A" w:rsidR="00FA6589" w:rsidRPr="002254AA" w:rsidRDefault="00FA6589" w:rsidP="002254AA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54AA">
        <w:rPr>
          <w:rFonts w:ascii="Times New Roman" w:hAnsi="Times New Roman" w:cs="Times New Roman"/>
          <w:sz w:val="24"/>
          <w:szCs w:val="24"/>
        </w:rPr>
        <w:t xml:space="preserve">Budući da nije bilo </w:t>
      </w:r>
      <w:r w:rsidR="002254AA">
        <w:rPr>
          <w:rFonts w:ascii="Times New Roman" w:hAnsi="Times New Roman" w:cs="Times New Roman"/>
          <w:sz w:val="24"/>
          <w:szCs w:val="24"/>
        </w:rPr>
        <w:t xml:space="preserve">drugih </w:t>
      </w:r>
      <w:r w:rsidRPr="002254AA">
        <w:rPr>
          <w:rFonts w:ascii="Times New Roman" w:hAnsi="Times New Roman" w:cs="Times New Roman"/>
          <w:sz w:val="24"/>
          <w:szCs w:val="24"/>
        </w:rPr>
        <w:t>prijedloga za dopunu, p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redsjednik daje dnevni red</w:t>
      </w:r>
      <w:r w:rsidR="008B496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,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  <w:r w:rsidR="008B496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sa dopunom 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na usvajanje.</w:t>
      </w:r>
    </w:p>
    <w:p w14:paraId="390B0620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76F6CCB8" w14:textId="77777777" w:rsidR="00FA6589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518998A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4BC73626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Dnevni red se usvaja jednoglasno, sa 6 glasova za.</w:t>
      </w:r>
    </w:p>
    <w:p w14:paraId="347522C0" w14:textId="77777777" w:rsidR="00FA6589" w:rsidRPr="004E41E8" w:rsidRDefault="00FA6589" w:rsidP="00FA6589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bookmarkStart w:id="16" w:name="_Hlk161835306"/>
    </w:p>
    <w:p w14:paraId="0CC2FC84" w14:textId="308CC137" w:rsidR="00FA6589" w:rsidRPr="004E41E8" w:rsidRDefault="00FA6589" w:rsidP="00FA6589">
      <w:pPr>
        <w:spacing w:line="256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17" w:name="_Hlk146634126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16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17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USVAJANJE ZAPISNIKA SA 3</w:t>
      </w:r>
      <w:r w:rsid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2F5E027C" w14:textId="17189DD0" w:rsidR="00FA6589" w:rsidRPr="004E41E8" w:rsidRDefault="00FA6589" w:rsidP="00FA6589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3</w:t>
      </w:r>
      <w:r w:rsid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4E41E8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4492212B" w14:textId="77777777" w:rsidR="00FA6589" w:rsidRDefault="00FA6589" w:rsidP="00FA6589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bookmarkStart w:id="18" w:name="_Hlk149115106"/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350F4B75" w14:textId="728D68AD" w:rsidR="00FA6589" w:rsidRDefault="00FA6589" w:rsidP="00FA658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Zapisnik sa 3</w:t>
      </w:r>
      <w:r w:rsidR="002254A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2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6 glasova za. </w:t>
      </w:r>
      <w:bookmarkEnd w:id="18"/>
    </w:p>
    <w:p w14:paraId="71F1E088" w14:textId="77777777" w:rsidR="002254AA" w:rsidRPr="004E41E8" w:rsidRDefault="002254AA" w:rsidP="002254AA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</w:p>
    <w:p w14:paraId="3D102A13" w14:textId="4B2D912F" w:rsidR="002254AA" w:rsidRDefault="002254AA" w:rsidP="002254AA">
      <w:pPr>
        <w:spacing w:line="252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9" w:name="_Hlk161835367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TOČKA 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2.</w:t>
      </w:r>
      <w:bookmarkEnd w:id="19"/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OTPISU NENAPLATIVIH I ZASTARJELIH POTRAŽIVANJA</w:t>
      </w:r>
    </w:p>
    <w:p w14:paraId="7B7D9FA5" w14:textId="227A38CC" w:rsidR="009B1FA9" w:rsidRDefault="009B1FA9" w:rsidP="009B1FA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FA9">
        <w:rPr>
          <w:rFonts w:ascii="Times New Roman" w:hAnsi="Times New Roman" w:cs="Times New Roman"/>
          <w:sz w:val="24"/>
          <w:szCs w:val="24"/>
        </w:rPr>
        <w:t>Unatoč naporima Općine, ponekad je nemoguće naplatiti sva potraživanja koja vremenom 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A9">
        <w:rPr>
          <w:rFonts w:ascii="Times New Roman" w:hAnsi="Times New Roman" w:cs="Times New Roman"/>
          <w:sz w:val="24"/>
          <w:szCs w:val="24"/>
        </w:rPr>
        <w:t>u zastaru te ih je potrebno otpisati.</w:t>
      </w:r>
      <w:r w:rsidRPr="009B1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Vijećnici su dobili prijedlog odluke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koje je dano na usvajanje. </w:t>
      </w:r>
    </w:p>
    <w:p w14:paraId="7CF12371" w14:textId="77777777" w:rsidR="009B1FA9" w:rsidRDefault="009B1FA9" w:rsidP="009B1FA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91B4D" w14:textId="77777777" w:rsidR="009B1FA9" w:rsidRDefault="009B1FA9" w:rsidP="009B1FA9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2C3CF4E7" w14:textId="6DBAC777" w:rsidR="009B1FA9" w:rsidRPr="009B1FA9" w:rsidRDefault="009B1FA9" w:rsidP="009B1FA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Ernestinovo donosi odluku o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Pr="00225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otpisu nenaplativih i zastarjelih potraživanja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  <w:r w:rsidRPr="009B1FA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25193702" w14:textId="54A58A62" w:rsidR="009B1FA9" w:rsidRDefault="009B1FA9" w:rsidP="009B1FA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20" w:name="_Hlk161836320"/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donesena je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dnoglasno, sa 6 glasova za. </w:t>
      </w:r>
    </w:p>
    <w:bookmarkEnd w:id="20"/>
    <w:p w14:paraId="1EB20761" w14:textId="77777777" w:rsidR="00503F7F" w:rsidRDefault="002254AA" w:rsidP="001F46DD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lastRenderedPageBreak/>
        <w:t xml:space="preserve">TOČKA  </w:t>
      </w:r>
      <w:r w:rsidR="00503F7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3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</w:t>
      </w:r>
      <w:r w:rsidR="00503F7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ab/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SUGLASNOSTI ZA PROVEDBU ULAGANJA NA PODRUČJU OPĆINE ERNESTINOVO ZA PROJEKT/OPERACIJU: "</w:t>
      </w:r>
      <w:r w:rsidRPr="002254AA">
        <w:rPr>
          <w:rFonts w:ascii="Arial" w:eastAsia="Times New Roman" w:hAnsi="Arial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REKONSTRUKCIJA CESTE U ULICI KOČE POPOVIĆA U DIVOŠU"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</w:p>
    <w:p w14:paraId="0BF587EA" w14:textId="77777777" w:rsidR="00824356" w:rsidRDefault="00824356" w:rsidP="00824356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1" w:name="_Hlk161893917"/>
      <w:r w:rsidRPr="004E41E8">
        <w:rPr>
          <w:rFonts w:ascii="Times New Roman" w:hAnsi="Times New Roman" w:cs="Times New Roman"/>
          <w:sz w:val="24"/>
          <w:szCs w:val="24"/>
        </w:rPr>
        <w:t xml:space="preserve">Vijećnici su u materijalima dobili prijedlog predmetne odluke te je odmah otvorena rasprava. Budući da  se nitko nije javio za riječ, prijedlog je dan na usvajanje. </w:t>
      </w:r>
    </w:p>
    <w:bookmarkEnd w:id="21"/>
    <w:p w14:paraId="656BD1F4" w14:textId="77777777" w:rsidR="00824356" w:rsidRDefault="00824356" w:rsidP="008243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627573" w14:textId="77777777" w:rsidR="00824356" w:rsidRDefault="00824356" w:rsidP="00824356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0040A7A1" w14:textId="77777777" w:rsidR="00824356" w:rsidRPr="0098353E" w:rsidRDefault="00824356" w:rsidP="00824356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2" w:name="_Hlk161836405"/>
    </w:p>
    <w:p w14:paraId="4B6B7FDD" w14:textId="77777777" w:rsidR="00824356" w:rsidRDefault="00824356" w:rsidP="00824356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bookmarkEnd w:id="22"/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Odluku o suglasnosti za provedbu ulaganja na području Općine Ernestinovo za projekt/operaciju: </w:t>
      </w:r>
      <w:r w:rsidRPr="004E41E8">
        <w:rPr>
          <w:rFonts w:ascii="Times New Roman" w:hAnsi="Times New Roman" w:cs="Times New Roman"/>
          <w:sz w:val="24"/>
          <w:szCs w:val="24"/>
        </w:rPr>
        <w:t xml:space="preserve">: 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" Rekonstrukcija ceste u ulici Koče Popovića u </w:t>
      </w:r>
      <w:proofErr w:type="spellStart"/>
      <w:r w:rsidRPr="004E41E8">
        <w:rPr>
          <w:rFonts w:ascii="Times New Roman" w:hAnsi="Times New Roman" w:cs="Times New Roman"/>
          <w:b/>
          <w:bCs/>
          <w:sz w:val="24"/>
          <w:szCs w:val="24"/>
        </w:rPr>
        <w:t>Divošu</w:t>
      </w:r>
      <w:proofErr w:type="spellEnd"/>
      <w:r w:rsidRPr="004E41E8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D9A473" w14:textId="77777777" w:rsidR="009B1FA9" w:rsidRDefault="009B1FA9" w:rsidP="009B1FA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donesena je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dnoglasno, sa 6 glasova za. </w:t>
      </w:r>
    </w:p>
    <w:p w14:paraId="01DC212E" w14:textId="77777777" w:rsidR="001A752C" w:rsidRDefault="001A752C" w:rsidP="001A752C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174A55B" w14:textId="5FC774E3" w:rsidR="00503F7F" w:rsidRDefault="002254AA" w:rsidP="001A752C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TOČKA  </w:t>
      </w:r>
      <w:r w:rsidR="00503F7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</w:t>
      </w:r>
      <w:r w:rsidR="00503F7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ab/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UKIDANJU ODLUKE O PRISTUPANJU OPĆINE ERNESTINOVO PANNON EUROPEAN GROUPING OF TERRITORIAL COOPERATION LTD (PANNON EGTC)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</w:p>
    <w:p w14:paraId="7C4F83F0" w14:textId="77777777" w:rsidR="009B1FA9" w:rsidRPr="009B1FA9" w:rsidRDefault="009B1FA9" w:rsidP="009B1FA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1FA9">
        <w:rPr>
          <w:rFonts w:ascii="Times New Roman" w:hAnsi="Times New Roman" w:cs="Times New Roman"/>
          <w:sz w:val="24"/>
          <w:szCs w:val="24"/>
        </w:rPr>
        <w:t xml:space="preserve">Vijećnici su u materijalima dobili prijedlog predmetne odluke. Budući da nitko nije imao </w:t>
      </w:r>
    </w:p>
    <w:p w14:paraId="0A97C114" w14:textId="0F243D47" w:rsidR="009B1FA9" w:rsidRDefault="009B1FA9" w:rsidP="009B1FA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1FA9">
        <w:rPr>
          <w:rFonts w:ascii="Times New Roman" w:hAnsi="Times New Roman" w:cs="Times New Roman"/>
          <w:sz w:val="24"/>
          <w:szCs w:val="24"/>
        </w:rPr>
        <w:t>primjedbe, odluka je dana na usvajanje.</w:t>
      </w:r>
    </w:p>
    <w:p w14:paraId="32292B21" w14:textId="77777777" w:rsidR="000A2238" w:rsidRPr="009B1FA9" w:rsidRDefault="000A2238" w:rsidP="009B1F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BC4B83" w14:textId="77777777" w:rsidR="000A2238" w:rsidRDefault="000A2238" w:rsidP="000A2238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3C693A38" w14:textId="77777777" w:rsidR="000A2238" w:rsidRPr="0098353E" w:rsidRDefault="000A2238" w:rsidP="000A2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FB1B55" w14:textId="12E1D2F8" w:rsidR="000A2238" w:rsidRPr="002254AA" w:rsidRDefault="000A2238" w:rsidP="000A22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Pr="00225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Pr="000A2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Pr="00225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ukidanju Odluke o pristupanju Općine Ernestinovo PANNON EUROPEAN GROUPING OF TERRITORIAL COOPERATION LTD (PANNON EGTC)</w:t>
      </w:r>
    </w:p>
    <w:p w14:paraId="2119F919" w14:textId="2E6A94BA" w:rsidR="009B1FA9" w:rsidRDefault="000A2238" w:rsidP="00503F7F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donesena je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dnoglasno, sa 6 glasova za.</w:t>
      </w:r>
    </w:p>
    <w:p w14:paraId="55A54390" w14:textId="77777777" w:rsidR="009B1FA9" w:rsidRDefault="009B1FA9" w:rsidP="00503F7F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345A33B" w14:textId="77777777" w:rsidR="00503F7F" w:rsidRDefault="002254AA" w:rsidP="00503F7F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TOČKA  </w:t>
      </w:r>
      <w:r w:rsidR="00503F7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5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</w:t>
      </w:r>
      <w:r w:rsidR="00503F7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ab/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LOKACIJAMA I KOLIČINAMA ODBAČENOG OTPADA TE TROŠKOVIMA UKLANJANJA ODBAČENOG OTPADA NA PODRUČJU OPĆINE ERNESTINOVO ZA 2023. GODINU</w:t>
      </w:r>
      <w:r w:rsidRPr="002254A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</w:p>
    <w:p w14:paraId="10B68977" w14:textId="77777777" w:rsidR="00AC3E95" w:rsidRPr="00DE5981" w:rsidRDefault="00AC3E95" w:rsidP="00AC3E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Vezano za Odluku o mjerama za sprječavanje nepropisno odbacivanja otpada te mjerama</w:t>
      </w:r>
    </w:p>
    <w:p w14:paraId="45C4496F" w14:textId="77777777" w:rsidR="00AC3E95" w:rsidRPr="00DE5981" w:rsidRDefault="00AC3E95" w:rsidP="00AC3E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uklanjanja tog otpada, općinska načelnica podnosi vijeću  Izvješće o lokacijama i količinama odbačenog otpada te troškovima uklanjanja odbačenog otpada na području Općine Ernestinovo u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godini.</w:t>
      </w:r>
    </w:p>
    <w:p w14:paraId="7FB19D37" w14:textId="77777777" w:rsidR="00AC3E95" w:rsidRPr="00DE5981" w:rsidRDefault="00AC3E95" w:rsidP="00AC3E9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E598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Izvješću se ne glasuje.</w:t>
      </w:r>
    </w:p>
    <w:p w14:paraId="36913009" w14:textId="77777777" w:rsidR="00AC3E95" w:rsidRDefault="00AC3E95" w:rsidP="00503F7F">
      <w:pPr>
        <w:spacing w:line="252" w:lineRule="auto"/>
        <w:ind w:left="1416" w:hanging="1416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306ECC7E" w14:textId="21BD4F3A" w:rsidR="00413F5B" w:rsidRPr="00413F5B" w:rsidRDefault="00413F5B" w:rsidP="00413F5B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13F5B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6.</w:t>
      </w:r>
      <w:r w:rsidRPr="00413F5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ab/>
      </w:r>
      <w:r w:rsidRP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GODIŠNJE IZVJEŠĆE O PRIMJENI AGROTEHNIČKIH MJERA I MJERA ZA ODRŽAVANJE  POLJOPRIVREDNIH RUDINA ZA 2023. GODINU  TE  GODIŠNJ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 </w:t>
      </w:r>
      <w:r w:rsidRP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PLANA DJELOVANJA OPĆINE ERNESTINOVO U PODRUČJU PRIRODNIH NEPOGODA ZA 2023. GODINU</w:t>
      </w:r>
    </w:p>
    <w:p w14:paraId="54E93ABE" w14:textId="25A7C927" w:rsidR="00413F5B" w:rsidRPr="001F46DD" w:rsidRDefault="00413F5B" w:rsidP="00413F5B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C74668" w14:textId="77777777" w:rsidR="00FE2014" w:rsidRDefault="00413F5B" w:rsidP="00413F5B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Načelnica podnosi </w:t>
      </w:r>
      <w:r w:rsidR="00AC3E95" w:rsidRPr="00413F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Godišnje izvješće o primjeni agrotehničkih mjera i mjera za održavanje poljoprivrednih rudina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kao i Godišnje i</w:t>
      </w:r>
      <w:r w:rsidR="001F46DD" w:rsidRPr="00413F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zvješće </w:t>
      </w:r>
      <w:r w:rsidR="001F46DD" w:rsidRPr="00413F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 izvršenju Plana djelovanja Općine Ernestinovo u području prirodnih nepogoda za 2023. godinu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49C6E8F9" w14:textId="62E1ACF9" w:rsidR="001A752C" w:rsidRPr="00FE2014" w:rsidRDefault="00413F5B" w:rsidP="00413F5B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Predmetna izvješća je potrebito podnijeti svake godine do 31. ožujka tekuće godine.</w:t>
      </w:r>
      <w:r w:rsidR="00FE20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AC3E95"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Izvješć</w:t>
      </w:r>
      <w:r w:rsidR="001F46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AC3E95"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načelnice </w:t>
      </w:r>
      <w:r w:rsidR="001A75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</w:t>
      </w:r>
      <w:r w:rsidR="00AC3E95" w:rsidRPr="00DE5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prilogu.</w:t>
      </w:r>
    </w:p>
    <w:p w14:paraId="5F913589" w14:textId="0365AC8E" w:rsidR="00DE5981" w:rsidRPr="001A752C" w:rsidRDefault="00AC3E95" w:rsidP="001A752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98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Izvješć</w:t>
      </w:r>
      <w:r w:rsidR="001A752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ima</w:t>
      </w:r>
      <w:r w:rsidRPr="00DE598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se ne glasuje.</w:t>
      </w:r>
    </w:p>
    <w:p w14:paraId="6C646D22" w14:textId="77777777" w:rsidR="00DE5981" w:rsidRDefault="00DE5981" w:rsidP="00AC3E95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F079C38" w14:textId="2C170FB5" w:rsidR="00FA6589" w:rsidRDefault="002254AA" w:rsidP="00AC3E95">
      <w:pPr>
        <w:spacing w:line="252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TOČKA  </w:t>
      </w:r>
      <w:r w:rsidR="00503F7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7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</w:t>
      </w:r>
      <w:r w:rsidR="00503F7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2254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SUGLASNOSTI ZA PRIJAVU PROJEKTA „PROJEKT UREĐENJA I OPREMANJA DJEČJEG IGRALIŠTA“ </w:t>
      </w:r>
    </w:p>
    <w:p w14:paraId="330B7241" w14:textId="77777777" w:rsidR="008B4964" w:rsidRDefault="008B4964" w:rsidP="00032262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</w:p>
    <w:p w14:paraId="63C8BBA3" w14:textId="77777777" w:rsidR="008B4964" w:rsidRDefault="008B4964" w:rsidP="008B496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Vijećnici su u materijalima dobili prijedlog predmetne odluke te je odmah otvorena rasprava. Budući da  se nitko nije javio za riječ, prijedlog je dan na usvajanje. </w:t>
      </w:r>
    </w:p>
    <w:p w14:paraId="60C9DD7C" w14:textId="77777777" w:rsidR="008B4964" w:rsidRDefault="008B4964" w:rsidP="00032262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</w:p>
    <w:p w14:paraId="48C91CE3" w14:textId="7308C8C7" w:rsidR="00032262" w:rsidRDefault="00032262" w:rsidP="00032262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666606DB" w14:textId="77777777" w:rsidR="00032262" w:rsidRPr="0098353E" w:rsidRDefault="00032262" w:rsidP="000322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520B48" w14:textId="31AE8068" w:rsidR="00032262" w:rsidRDefault="00032262" w:rsidP="00032262">
      <w:pPr>
        <w:pStyle w:val="Bezproreda"/>
        <w:suppressAutoHyphens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Pr="000322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Pr="000322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suglasnosti za prijavu projekta „Projekt uređenja i opremanja dječjeg igrališta“ </w:t>
      </w:r>
    </w:p>
    <w:p w14:paraId="7EE38D11" w14:textId="77777777" w:rsidR="00032262" w:rsidRPr="00032262" w:rsidRDefault="00032262" w:rsidP="00032262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93324" w14:textId="6A879CD9" w:rsidR="00032262" w:rsidRPr="00032262" w:rsidRDefault="00032262" w:rsidP="00032262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03226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6 glasova za. </w:t>
      </w:r>
    </w:p>
    <w:p w14:paraId="5200E8E9" w14:textId="77777777" w:rsidR="00FA6589" w:rsidRPr="00C83C8C" w:rsidRDefault="00FA6589" w:rsidP="00FA6589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CDF6689" w14:textId="77777777" w:rsidR="00FA6589" w:rsidRPr="004E41E8" w:rsidRDefault="00FA6589" w:rsidP="00FA6589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C91A8D7" w14:textId="77777777" w:rsidR="00FA6589" w:rsidRPr="004E41E8" w:rsidRDefault="00FA6589" w:rsidP="00FA6589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B61203E" w14:textId="476BAEA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9D16F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="008B496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sati.</w:t>
      </w:r>
    </w:p>
    <w:p w14:paraId="781EAD22" w14:textId="77777777" w:rsidR="00FA6589" w:rsidRPr="004E41E8" w:rsidRDefault="00FA6589" w:rsidP="00FA6589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BE4DD8C" w14:textId="77777777" w:rsidR="00FA6589" w:rsidRPr="004E41E8" w:rsidRDefault="00FA6589" w:rsidP="00FA6589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61428CA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6E6D9A8E" w14:textId="77777777" w:rsidR="00FA6589" w:rsidRPr="004E41E8" w:rsidRDefault="00FA6589" w:rsidP="00FA6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7DCF3D3B" w14:textId="09182413" w:rsidR="00FA6589" w:rsidRPr="004E41E8" w:rsidRDefault="00FA6589" w:rsidP="00FA6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03226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Tea </w:t>
      </w:r>
      <w:proofErr w:type="spellStart"/>
      <w:r w:rsidR="0003226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Pu</w:t>
      </w:r>
      <w:r w:rsidR="009D16F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š</w:t>
      </w:r>
      <w:r w:rsidR="0003226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eljić</w:t>
      </w:r>
      <w:proofErr w:type="spellEnd"/>
      <w:r w:rsidR="0003226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Krunoslav Dragičević</w:t>
      </w:r>
    </w:p>
    <w:p w14:paraId="126D062F" w14:textId="77777777" w:rsidR="00FA6589" w:rsidRPr="004E41E8" w:rsidRDefault="00FA6589" w:rsidP="00FA6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7B92F563" w14:textId="131F6EEC" w:rsidR="00FA6589" w:rsidRPr="004E41E8" w:rsidRDefault="00FA6589" w:rsidP="00FA6589">
      <w:pPr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032262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Mirko Milas</w:t>
      </w:r>
    </w:p>
    <w:p w14:paraId="360165CE" w14:textId="77777777" w:rsidR="00D4435D" w:rsidRDefault="00D4435D"/>
    <w:sectPr w:rsidR="00D4435D" w:rsidSect="00471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B9AB" w14:textId="77777777" w:rsidR="00471F2D" w:rsidRDefault="00471F2D">
      <w:pPr>
        <w:spacing w:after="0" w:line="240" w:lineRule="auto"/>
      </w:pPr>
      <w:r>
        <w:separator/>
      </w:r>
    </w:p>
  </w:endnote>
  <w:endnote w:type="continuationSeparator" w:id="0">
    <w:p w14:paraId="2454EB40" w14:textId="77777777" w:rsidR="00471F2D" w:rsidRDefault="0047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CCE6" w14:textId="77777777" w:rsidR="008E4A29" w:rsidRDefault="008E4A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27995"/>
      <w:docPartObj>
        <w:docPartGallery w:val="Page Numbers (Bottom of Page)"/>
        <w:docPartUnique/>
      </w:docPartObj>
    </w:sdtPr>
    <w:sdtContent>
      <w:p w14:paraId="416ECD9F" w14:textId="77777777" w:rsidR="008E4A29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32E64" w14:textId="77777777" w:rsidR="008E4A29" w:rsidRDefault="008E4A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46CC" w14:textId="77777777" w:rsidR="008E4A29" w:rsidRDefault="008E4A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54B2" w14:textId="77777777" w:rsidR="00471F2D" w:rsidRDefault="00471F2D">
      <w:pPr>
        <w:spacing w:after="0" w:line="240" w:lineRule="auto"/>
      </w:pPr>
      <w:r>
        <w:separator/>
      </w:r>
    </w:p>
  </w:footnote>
  <w:footnote w:type="continuationSeparator" w:id="0">
    <w:p w14:paraId="1D4D705F" w14:textId="77777777" w:rsidR="00471F2D" w:rsidRDefault="0047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FA48" w14:textId="77777777" w:rsidR="008E4A29" w:rsidRDefault="008E4A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5681" w14:textId="77777777" w:rsidR="008E4A29" w:rsidRDefault="008E4A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926A" w14:textId="77777777" w:rsidR="008E4A29" w:rsidRDefault="008E4A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614"/>
    <w:multiLevelType w:val="hybridMultilevel"/>
    <w:tmpl w:val="0AC43C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6B11"/>
    <w:multiLevelType w:val="hybridMultilevel"/>
    <w:tmpl w:val="0AC43C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612D1"/>
    <w:multiLevelType w:val="hybridMultilevel"/>
    <w:tmpl w:val="C21C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7367"/>
    <w:multiLevelType w:val="hybridMultilevel"/>
    <w:tmpl w:val="14763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BC6"/>
    <w:multiLevelType w:val="hybridMultilevel"/>
    <w:tmpl w:val="0AC43C14"/>
    <w:lvl w:ilvl="0" w:tplc="62BEA922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07BF8"/>
    <w:multiLevelType w:val="hybridMultilevel"/>
    <w:tmpl w:val="C1F698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0EAC"/>
    <w:multiLevelType w:val="hybridMultilevel"/>
    <w:tmpl w:val="C21C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4334"/>
    <w:multiLevelType w:val="hybridMultilevel"/>
    <w:tmpl w:val="0AC43C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863DD"/>
    <w:multiLevelType w:val="hybridMultilevel"/>
    <w:tmpl w:val="D646E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54984"/>
    <w:multiLevelType w:val="hybridMultilevel"/>
    <w:tmpl w:val="14763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23C65"/>
    <w:multiLevelType w:val="hybridMultilevel"/>
    <w:tmpl w:val="95380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82A29"/>
    <w:multiLevelType w:val="hybridMultilevel"/>
    <w:tmpl w:val="C21C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E7AAF"/>
    <w:multiLevelType w:val="hybridMultilevel"/>
    <w:tmpl w:val="14763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3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12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692701">
    <w:abstractNumId w:val="8"/>
  </w:num>
  <w:num w:numId="4" w16cid:durableId="129251128">
    <w:abstractNumId w:val="9"/>
  </w:num>
  <w:num w:numId="5" w16cid:durableId="1368985559">
    <w:abstractNumId w:val="14"/>
  </w:num>
  <w:num w:numId="6" w16cid:durableId="318507545">
    <w:abstractNumId w:val="3"/>
  </w:num>
  <w:num w:numId="7" w16cid:durableId="600796970">
    <w:abstractNumId w:val="13"/>
  </w:num>
  <w:num w:numId="8" w16cid:durableId="60644702">
    <w:abstractNumId w:val="2"/>
  </w:num>
  <w:num w:numId="9" w16cid:durableId="80300117">
    <w:abstractNumId w:val="6"/>
  </w:num>
  <w:num w:numId="10" w16cid:durableId="1990863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634634">
    <w:abstractNumId w:val="8"/>
  </w:num>
  <w:num w:numId="12" w16cid:durableId="275063303">
    <w:abstractNumId w:val="4"/>
  </w:num>
  <w:num w:numId="13" w16cid:durableId="1637491607">
    <w:abstractNumId w:val="7"/>
  </w:num>
  <w:num w:numId="14" w16cid:durableId="1037857638">
    <w:abstractNumId w:val="1"/>
  </w:num>
  <w:num w:numId="15" w16cid:durableId="1262690251">
    <w:abstractNumId w:val="5"/>
  </w:num>
  <w:num w:numId="16" w16cid:durableId="1002390406">
    <w:abstractNumId w:val="0"/>
  </w:num>
  <w:num w:numId="17" w16cid:durableId="969170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89"/>
    <w:rsid w:val="00032262"/>
    <w:rsid w:val="00085E0C"/>
    <w:rsid w:val="000A2238"/>
    <w:rsid w:val="000E0FDF"/>
    <w:rsid w:val="0019496D"/>
    <w:rsid w:val="001A752C"/>
    <w:rsid w:val="001F46DD"/>
    <w:rsid w:val="002149F5"/>
    <w:rsid w:val="002254AA"/>
    <w:rsid w:val="002D35E7"/>
    <w:rsid w:val="003319B2"/>
    <w:rsid w:val="003B201A"/>
    <w:rsid w:val="00413F5B"/>
    <w:rsid w:val="00471F2D"/>
    <w:rsid w:val="00481162"/>
    <w:rsid w:val="00503F7F"/>
    <w:rsid w:val="0057455A"/>
    <w:rsid w:val="007D0FBC"/>
    <w:rsid w:val="00824356"/>
    <w:rsid w:val="008B4964"/>
    <w:rsid w:val="008E4A29"/>
    <w:rsid w:val="00951842"/>
    <w:rsid w:val="009B1FA9"/>
    <w:rsid w:val="009D16FD"/>
    <w:rsid w:val="00A0730A"/>
    <w:rsid w:val="00AA5F27"/>
    <w:rsid w:val="00AC3E95"/>
    <w:rsid w:val="00BE7A4C"/>
    <w:rsid w:val="00C60888"/>
    <w:rsid w:val="00D4435D"/>
    <w:rsid w:val="00D96CDA"/>
    <w:rsid w:val="00DE5981"/>
    <w:rsid w:val="00E8179C"/>
    <w:rsid w:val="00FA6589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3D9"/>
  <w15:chartTrackingRefBased/>
  <w15:docId w15:val="{244297FB-7CE8-472C-ABE9-5F94C7E3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658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589"/>
  </w:style>
  <w:style w:type="paragraph" w:styleId="Podnoje">
    <w:name w:val="footer"/>
    <w:basedOn w:val="Normal"/>
    <w:link w:val="PodnojeChar"/>
    <w:uiPriority w:val="99"/>
    <w:unhideWhenUsed/>
    <w:rsid w:val="00F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589"/>
  </w:style>
  <w:style w:type="character" w:styleId="Istaknuto">
    <w:name w:val="Emphasis"/>
    <w:basedOn w:val="Zadanifontodlomka"/>
    <w:uiPriority w:val="20"/>
    <w:qFormat/>
    <w:rsid w:val="00FA6589"/>
    <w:rPr>
      <w:i/>
      <w:iCs/>
    </w:rPr>
  </w:style>
  <w:style w:type="paragraph" w:styleId="Odlomakpopisa">
    <w:name w:val="List Paragraph"/>
    <w:basedOn w:val="Normal"/>
    <w:uiPriority w:val="34"/>
    <w:qFormat/>
    <w:rsid w:val="001F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20</cp:revision>
  <cp:lastPrinted>2024-04-04T10:59:00Z</cp:lastPrinted>
  <dcterms:created xsi:type="dcterms:W3CDTF">2024-03-20T12:44:00Z</dcterms:created>
  <dcterms:modified xsi:type="dcterms:W3CDTF">2024-04-08T04:12:00Z</dcterms:modified>
</cp:coreProperties>
</file>