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5224"/>
      </w:tblGrid>
      <w:tr w:rsidR="005B0986" w:rsidRPr="00380E25" w14:paraId="0E2FAF99" w14:textId="77777777" w:rsidTr="003C082C">
        <w:trPr>
          <w:trHeight w:val="719"/>
        </w:trPr>
        <w:tc>
          <w:tcPr>
            <w:tcW w:w="9062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58D97FF6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14:paraId="2B0ED650" w14:textId="77777777" w:rsidR="005B0986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 POSTUPKU DONOŠENJA </w:t>
            </w:r>
          </w:p>
          <w:p w14:paraId="0BD47F2D" w14:textId="77126CB4" w:rsidR="003C082C" w:rsidRPr="00380E25" w:rsidRDefault="00B85680" w:rsidP="00A5323D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STRATEGIJE </w:t>
            </w:r>
            <w:r w:rsidR="00C70EB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UPRAVLJANJA IMOVINOM U VLASNIŠTVU OPĆINE ERNESTINOVO ZA RAZDOBLJE 2023-2029.</w:t>
            </w:r>
          </w:p>
          <w:p w14:paraId="721F9C2A" w14:textId="1DABDB83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Nositelj izrade izvješća: </w:t>
            </w:r>
            <w:r w:rsidR="003C082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Jedinstveni </w:t>
            </w:r>
            <w:r w:rsidR="00C5211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upravni </w:t>
            </w:r>
            <w:r w:rsidR="003C082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odjel</w:t>
            </w:r>
          </w:p>
          <w:p w14:paraId="41B6E7A7" w14:textId="70E1EAAB" w:rsidR="005B0986" w:rsidRPr="00380E25" w:rsidRDefault="003C082C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Ernestinovo, </w:t>
            </w:r>
            <w:r w:rsidR="00C70EB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14.studenoga 2022.</w:t>
            </w:r>
          </w:p>
          <w:p w14:paraId="20E1B6D4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14:paraId="0D648FFE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670261F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7734D2D" w14:textId="3E6031E0" w:rsidR="005B0986" w:rsidRPr="00380E25" w:rsidRDefault="003C082C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Prijedlog </w:t>
            </w:r>
            <w:r w:rsidR="00B85680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Strategije </w:t>
            </w:r>
            <w:r w:rsidR="00C70EBC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upravljanja imovinom u vlasništvu Općine Ernestinovo za razdoblje 2023-2029. godine. </w:t>
            </w:r>
          </w:p>
        </w:tc>
      </w:tr>
      <w:tr w:rsidR="005B0986" w:rsidRPr="00380E25" w14:paraId="605C8E4B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5F4B22D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7645D4F" w14:textId="77777777" w:rsidR="005B0986" w:rsidRPr="00380E25" w:rsidRDefault="003C082C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Jedinstveni upravni odjel</w:t>
            </w:r>
          </w:p>
        </w:tc>
      </w:tr>
      <w:tr w:rsidR="005B0986" w:rsidRPr="00380E25" w14:paraId="78AF16B7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9CBB0FB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76516FF0" w14:textId="0399B46E" w:rsidR="003C082C" w:rsidRPr="003C082C" w:rsidRDefault="003C082C" w:rsidP="003C082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14:paraId="130317A7" w14:textId="3CAE40D5" w:rsidR="005B0986" w:rsidRPr="00380E25" w:rsidRDefault="00C52115" w:rsidP="003C082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Donošenje </w:t>
            </w:r>
            <w:r w:rsidR="00B85680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Strategije </w:t>
            </w:r>
            <w:r w:rsidR="00C70EBC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upravljanja imovinom u vlasništvu Općine Ernestinovo za razdoblje 2023.-2029.godine </w:t>
            </w:r>
          </w:p>
        </w:tc>
      </w:tr>
      <w:tr w:rsidR="005B0986" w:rsidRPr="00380E25" w14:paraId="3EA39E1A" w14:textId="77777777" w:rsidTr="003C082C">
        <w:trPr>
          <w:trHeight w:val="525"/>
        </w:trPr>
        <w:tc>
          <w:tcPr>
            <w:tcW w:w="3838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0075B65" w14:textId="77777777"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54A27B4" w14:textId="77777777"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68E20186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4161696A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14:paraId="5115EB63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0F413AC" w14:textId="77777777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C082C">
              <w:rPr>
                <w:rFonts w:ascii="Arial Narrow" w:hAnsi="Arial Narrow" w:cs="Times New Roman"/>
                <w:bCs/>
                <w:sz w:val="20"/>
                <w:szCs w:val="20"/>
              </w:rPr>
              <w:t>https://www.ernestinovo.hr/transparentnost-rada/savjetovanje-sa-zainteresiranom-javnoscu/</w:t>
            </w:r>
          </w:p>
        </w:tc>
      </w:tr>
      <w:tr w:rsidR="005B0986" w:rsidRPr="00380E25" w14:paraId="291FF5DD" w14:textId="77777777" w:rsidTr="003C082C">
        <w:trPr>
          <w:trHeight w:val="1499"/>
        </w:trPr>
        <w:tc>
          <w:tcPr>
            <w:tcW w:w="3838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5F52583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8ACD2CE" w14:textId="1218040D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C082C">
              <w:rPr>
                <w:rFonts w:ascii="Arial Narrow" w:hAnsi="Arial Narrow" w:cs="Times New Roman"/>
                <w:bCs/>
                <w:sz w:val="20"/>
                <w:szCs w:val="20"/>
              </w:rPr>
              <w:t>Savjetovanje s javnošću je otvoreno od</w:t>
            </w:r>
            <w:r w:rsidR="00C5211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r w:rsidR="00C70EBC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7.listopada do 7.studenoga 2022.godine, </w:t>
            </w:r>
          </w:p>
        </w:tc>
      </w:tr>
      <w:tr w:rsidR="005B0986" w:rsidRPr="00380E25" w14:paraId="4281DE4E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A27EEA2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8FAA466" w14:textId="77777777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Nije bilo prijedloga i primjedbi.</w:t>
            </w:r>
          </w:p>
        </w:tc>
      </w:tr>
      <w:tr w:rsidR="005B0986" w:rsidRPr="00380E25" w14:paraId="296AEA9F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B3A3CEB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43FAA08" w14:textId="77777777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Nije primjenjivo (nije bilo prijedloga i primjedbi).</w:t>
            </w:r>
          </w:p>
        </w:tc>
      </w:tr>
      <w:tr w:rsidR="005B0986" w:rsidRPr="00380E25" w14:paraId="3D1A08C3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5B796F4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F26C32A" w14:textId="77777777" w:rsidR="00710D22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Nema.</w:t>
            </w:r>
          </w:p>
        </w:tc>
      </w:tr>
      <w:tr w:rsidR="005B0986" w:rsidRPr="00380E25" w14:paraId="769EA25A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ACEE6E6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5E7CD906" w14:textId="77777777" w:rsidR="005B0986" w:rsidRPr="00380E25" w:rsidRDefault="003C082C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0,00 kn</w:t>
            </w:r>
          </w:p>
        </w:tc>
      </w:tr>
    </w:tbl>
    <w:p w14:paraId="3EC75B78" w14:textId="77777777"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0" w:name="_Toc468978618"/>
    </w:p>
    <w:p w14:paraId="010CDF58" w14:textId="77777777" w:rsidR="00E738EC" w:rsidRPr="00E738EC" w:rsidRDefault="00E738EC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Prilog 1. Pregled prihvaćenih i neprihvaćenih primjedbi</w:t>
      </w:r>
      <w:bookmarkEnd w:id="0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E738EC" w:rsidRPr="00E738EC" w14:paraId="16B9D580" w14:textId="77777777" w:rsidTr="00941D1C">
        <w:tc>
          <w:tcPr>
            <w:tcW w:w="773" w:type="dxa"/>
            <w:vAlign w:val="center"/>
          </w:tcPr>
          <w:p w14:paraId="65E0D0CA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14:paraId="7CB6BA75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14:paraId="091C2773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14:paraId="18220D85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14:paraId="6D6D5745" w14:textId="77777777" w:rsidR="00E738EC" w:rsidRPr="00E738EC" w:rsidRDefault="00E738EC" w:rsidP="001907B5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E738EC" w14:paraId="029128CE" w14:textId="77777777" w:rsidTr="00941D1C">
        <w:trPr>
          <w:trHeight w:val="567"/>
        </w:trPr>
        <w:tc>
          <w:tcPr>
            <w:tcW w:w="773" w:type="dxa"/>
          </w:tcPr>
          <w:p w14:paraId="72404479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14:paraId="268FBFE8" w14:textId="77777777" w:rsidR="00E738EC" w:rsidRPr="00E738EC" w:rsidRDefault="003C082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Nije primjenjivo.</w:t>
            </w:r>
          </w:p>
        </w:tc>
        <w:tc>
          <w:tcPr>
            <w:tcW w:w="1984" w:type="dxa"/>
          </w:tcPr>
          <w:p w14:paraId="73C1FB20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14:paraId="73CBDE47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6F1B3A1C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15D71837" w14:textId="77777777"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86"/>
    <w:rsid w:val="00053D88"/>
    <w:rsid w:val="001907B5"/>
    <w:rsid w:val="003C082C"/>
    <w:rsid w:val="004161FA"/>
    <w:rsid w:val="00504138"/>
    <w:rsid w:val="005B0986"/>
    <w:rsid w:val="00710D22"/>
    <w:rsid w:val="00861A01"/>
    <w:rsid w:val="00A5323D"/>
    <w:rsid w:val="00B72F50"/>
    <w:rsid w:val="00B85680"/>
    <w:rsid w:val="00C52115"/>
    <w:rsid w:val="00C70EBC"/>
    <w:rsid w:val="00D427D8"/>
    <w:rsid w:val="00E738EC"/>
    <w:rsid w:val="00EC347B"/>
    <w:rsid w:val="00F742DA"/>
    <w:rsid w:val="00FE23AC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C7C0"/>
  <w15:docId w15:val="{3409CAA9-B560-4E72-BEE1-57855B37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procelnik@ernestinovo.hr</cp:lastModifiedBy>
  <cp:revision>13</cp:revision>
  <dcterms:created xsi:type="dcterms:W3CDTF">2018-12-04T10:21:00Z</dcterms:created>
  <dcterms:modified xsi:type="dcterms:W3CDTF">2022-11-14T11:12:00Z</dcterms:modified>
</cp:coreProperties>
</file>