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3425" w14:textId="7EF5E2FA" w:rsidR="00672D07" w:rsidRP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 w:rsidRPr="006566BD">
        <w:rPr>
          <w:b/>
          <w:bCs/>
          <w:sz w:val="24"/>
          <w:szCs w:val="24"/>
        </w:rPr>
        <w:t>OPĆINA ERNESTINOVO</w:t>
      </w:r>
      <w:r>
        <w:rPr>
          <w:b/>
          <w:bCs/>
          <w:sz w:val="24"/>
          <w:szCs w:val="24"/>
        </w:rPr>
        <w:t xml:space="preserve">                                                                     Razina                    22</w:t>
      </w:r>
    </w:p>
    <w:p w14:paraId="754A2633" w14:textId="6F9A1EC2" w:rsidR="006566BD" w:rsidRP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 w:rsidRPr="006566BD">
        <w:rPr>
          <w:b/>
          <w:bCs/>
          <w:sz w:val="24"/>
          <w:szCs w:val="24"/>
        </w:rPr>
        <w:t>ERNESTINOVO</w:t>
      </w:r>
      <w:r>
        <w:rPr>
          <w:b/>
          <w:bCs/>
          <w:sz w:val="24"/>
          <w:szCs w:val="24"/>
        </w:rPr>
        <w:t xml:space="preserve">                                                                                    RKP                         35888</w:t>
      </w:r>
    </w:p>
    <w:p w14:paraId="7698F666" w14:textId="58DF6918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 w:rsidRPr="006566BD">
        <w:rPr>
          <w:b/>
          <w:bCs/>
          <w:sz w:val="24"/>
          <w:szCs w:val="24"/>
        </w:rPr>
        <w:t>VL. NAZORA 64</w:t>
      </w:r>
      <w:r>
        <w:rPr>
          <w:b/>
          <w:bCs/>
          <w:sz w:val="24"/>
          <w:szCs w:val="24"/>
        </w:rPr>
        <w:t xml:space="preserve">                                                                                   Šifra djelatnosti   8411</w:t>
      </w:r>
    </w:p>
    <w:p w14:paraId="159EC4FB" w14:textId="10AAAE48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Matični broj         02554968</w:t>
      </w:r>
    </w:p>
    <w:p w14:paraId="55438F9C" w14:textId="3A118782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OIB                        70167232630</w:t>
      </w:r>
    </w:p>
    <w:p w14:paraId="4D885547" w14:textId="25E9B98E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5EE7F6F7" w14:textId="03FA46BD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33788572" w14:textId="31A43683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03CC201A" w14:textId="48F8371F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75678A82" w14:textId="2F40BFE5" w:rsidR="006566BD" w:rsidRDefault="006566BD" w:rsidP="006566BD">
      <w:pPr>
        <w:tabs>
          <w:tab w:val="left" w:pos="1276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BILJEŠKE UZ FINANCIJSKO IZVJEŠĆE</w:t>
      </w:r>
    </w:p>
    <w:p w14:paraId="620E73E1" w14:textId="5BBD9C1A" w:rsidR="006566BD" w:rsidRDefault="006566BD" w:rsidP="006566BD">
      <w:pPr>
        <w:tabs>
          <w:tab w:val="left" w:pos="1276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RAZDOBLJE 01. SIJEČNJA DO 30. LIPNJA 2022. GODINE</w:t>
      </w:r>
    </w:p>
    <w:p w14:paraId="141A7FD1" w14:textId="57A63DC1" w:rsidR="006566BD" w:rsidRDefault="006566BD" w:rsidP="006566BD">
      <w:pPr>
        <w:tabs>
          <w:tab w:val="left" w:pos="1276"/>
        </w:tabs>
        <w:spacing w:after="0"/>
        <w:jc w:val="center"/>
        <w:rPr>
          <w:b/>
          <w:bCs/>
          <w:sz w:val="28"/>
          <w:szCs w:val="28"/>
        </w:rPr>
      </w:pPr>
    </w:p>
    <w:p w14:paraId="1F9C043C" w14:textId="3F5B3396" w:rsidR="006566BD" w:rsidRDefault="006566BD" w:rsidP="006566BD">
      <w:pPr>
        <w:tabs>
          <w:tab w:val="left" w:pos="1276"/>
        </w:tabs>
        <w:spacing w:after="0"/>
        <w:jc w:val="center"/>
        <w:rPr>
          <w:b/>
          <w:bCs/>
          <w:sz w:val="28"/>
          <w:szCs w:val="28"/>
        </w:rPr>
      </w:pPr>
    </w:p>
    <w:p w14:paraId="28D6C767" w14:textId="1DBB71EF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Bilješke uz obrazac PR-RAS</w:t>
      </w:r>
    </w:p>
    <w:p w14:paraId="3B0EA6F4" w14:textId="3C27C345" w:rsidR="006566BD" w:rsidRDefault="006566BD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5C7B05BB" w14:textId="4C45BDF5" w:rsidR="006566BD" w:rsidRDefault="002A3471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razdoblju od 01. siječnja do 30. lipnja 2022. godine Općina je ostvarila prihode u iznosu od </w:t>
      </w:r>
      <w:r w:rsidR="005E42ED">
        <w:rPr>
          <w:sz w:val="24"/>
          <w:szCs w:val="24"/>
        </w:rPr>
        <w:t>6.561.179,07</w:t>
      </w:r>
      <w:r w:rsidR="00A112ED">
        <w:rPr>
          <w:sz w:val="24"/>
          <w:szCs w:val="24"/>
        </w:rPr>
        <w:t xml:space="preserve"> kn</w:t>
      </w:r>
      <w:r w:rsidR="005E42ED">
        <w:rPr>
          <w:sz w:val="24"/>
          <w:szCs w:val="24"/>
        </w:rPr>
        <w:t xml:space="preserve"> što je 90,70% u odnosu na isto razdoblje prošle godine.</w:t>
      </w:r>
    </w:p>
    <w:p w14:paraId="1F809D2E" w14:textId="3B1176E6" w:rsidR="005E42ED" w:rsidRDefault="005E42ED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Pad </w:t>
      </w:r>
      <w:r w:rsidR="000B212C">
        <w:rPr>
          <w:sz w:val="24"/>
          <w:szCs w:val="24"/>
        </w:rPr>
        <w:t xml:space="preserve">prihoda je vidljiv na kontu 638 Pomoći temeljem EU sredstava. </w:t>
      </w:r>
      <w:r w:rsidR="00746046">
        <w:rPr>
          <w:sz w:val="24"/>
          <w:szCs w:val="24"/>
        </w:rPr>
        <w:t>Prihod</w:t>
      </w:r>
      <w:r w:rsidR="000133CF">
        <w:rPr>
          <w:sz w:val="24"/>
          <w:szCs w:val="24"/>
        </w:rPr>
        <w:t>i</w:t>
      </w:r>
      <w:r w:rsidR="00746046">
        <w:rPr>
          <w:sz w:val="24"/>
          <w:szCs w:val="24"/>
        </w:rPr>
        <w:t xml:space="preserve"> su manji za 1.568.027,76 kn u odnosu na prošlu godinu (55%).</w:t>
      </w:r>
    </w:p>
    <w:p w14:paraId="02AF9A0A" w14:textId="05371345" w:rsidR="00746046" w:rsidRDefault="00746046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Također imamo pad prihoda na kontu 634 Pomoći od izvanproračunskih korisnika za 20,1%. Razlog tome je što smo prošle godine </w:t>
      </w:r>
      <w:r w:rsidR="006A1A42">
        <w:rPr>
          <w:sz w:val="24"/>
          <w:szCs w:val="24"/>
        </w:rPr>
        <w:t xml:space="preserve">od HZZ-a dobili sredstava za financiranje plaća </w:t>
      </w:r>
      <w:r w:rsidR="000133CF">
        <w:rPr>
          <w:sz w:val="24"/>
          <w:szCs w:val="24"/>
        </w:rPr>
        <w:t xml:space="preserve">šest </w:t>
      </w:r>
      <w:r w:rsidR="006A1A42">
        <w:rPr>
          <w:sz w:val="24"/>
          <w:szCs w:val="24"/>
        </w:rPr>
        <w:t xml:space="preserve">djelatnika, a ove godine </w:t>
      </w:r>
      <w:r w:rsidR="000133CF">
        <w:rPr>
          <w:sz w:val="24"/>
          <w:szCs w:val="24"/>
        </w:rPr>
        <w:t>samo za jednog djelatnika. Prihodi od poreza su ostvarili porast od 143,4 % u odnosu na prošlu godinu.</w:t>
      </w:r>
    </w:p>
    <w:p w14:paraId="2CEAFCDC" w14:textId="4DF33FA4" w:rsidR="000133CF" w:rsidRDefault="000133CF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07DD4781" w14:textId="7D2D76FC" w:rsidR="000133CF" w:rsidRDefault="001355A0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Rashodi su ostvareni u iznosu od 6.092.812,95 kn što iznosi 133,5 % u odnosu na isto razdoblje prošle godine.</w:t>
      </w:r>
    </w:p>
    <w:p w14:paraId="543AA498" w14:textId="68C94F95" w:rsidR="00D8325B" w:rsidRDefault="00D8325B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0DFEE458" w14:textId="20D8807E" w:rsidR="00D8325B" w:rsidRDefault="00D8325B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ovom izvještajnom razdoblju ostvaren</w:t>
      </w:r>
      <w:r w:rsidR="001A7F70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višak prihoda u iznosu od 468.366,12 </w:t>
      </w:r>
      <w:r w:rsidR="001A7F70">
        <w:rPr>
          <w:sz w:val="24"/>
          <w:szCs w:val="24"/>
        </w:rPr>
        <w:t>kn</w:t>
      </w:r>
      <w:r>
        <w:rPr>
          <w:sz w:val="24"/>
          <w:szCs w:val="24"/>
        </w:rPr>
        <w:t xml:space="preserve">  te sa prenesenim viškom prihoda iz prethodne godine u iznosu od</w:t>
      </w:r>
      <w:r w:rsidR="001A7F70">
        <w:rPr>
          <w:sz w:val="24"/>
          <w:szCs w:val="24"/>
        </w:rPr>
        <w:t xml:space="preserve"> 2.062.949,19</w:t>
      </w:r>
      <w:r>
        <w:rPr>
          <w:sz w:val="24"/>
          <w:szCs w:val="24"/>
        </w:rPr>
        <w:t xml:space="preserve"> </w:t>
      </w:r>
      <w:r w:rsidR="001A7F70">
        <w:rPr>
          <w:sz w:val="24"/>
          <w:szCs w:val="24"/>
        </w:rPr>
        <w:t>kn</w:t>
      </w:r>
      <w:r>
        <w:rPr>
          <w:sz w:val="24"/>
          <w:szCs w:val="24"/>
        </w:rPr>
        <w:t xml:space="preserve">  ostvaren je višak prihoda raspoloživ u sljedećem razdoblju u iznosu od  </w:t>
      </w:r>
      <w:r w:rsidR="00A112ED">
        <w:rPr>
          <w:sz w:val="24"/>
          <w:szCs w:val="24"/>
        </w:rPr>
        <w:t>2.531.315,31kn.</w:t>
      </w:r>
      <w:r>
        <w:rPr>
          <w:sz w:val="24"/>
          <w:szCs w:val="24"/>
        </w:rPr>
        <w:t xml:space="preserve"> </w:t>
      </w:r>
    </w:p>
    <w:p w14:paraId="2CC6334C" w14:textId="4AAAB610" w:rsidR="009B3237" w:rsidRDefault="009B3237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495E0260" w14:textId="77777777" w:rsidR="009B3237" w:rsidRDefault="009B3237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12175A48" w14:textId="368DFA76" w:rsidR="009B3237" w:rsidRDefault="009B3237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  <w:r w:rsidRPr="009B3237">
        <w:rPr>
          <w:b/>
          <w:bCs/>
          <w:sz w:val="24"/>
          <w:szCs w:val="24"/>
        </w:rPr>
        <w:t>Bilješke uz obrazac OBVEZE</w:t>
      </w:r>
    </w:p>
    <w:p w14:paraId="7FCE55AF" w14:textId="29BA0C18" w:rsidR="009B3237" w:rsidRDefault="009B3237" w:rsidP="006566BD">
      <w:pPr>
        <w:tabs>
          <w:tab w:val="left" w:pos="1276"/>
        </w:tabs>
        <w:spacing w:after="0"/>
        <w:rPr>
          <w:b/>
          <w:bCs/>
          <w:sz w:val="24"/>
          <w:szCs w:val="24"/>
        </w:rPr>
      </w:pPr>
    </w:p>
    <w:p w14:paraId="238B6E6B" w14:textId="0E89BBCE" w:rsidR="00E311A5" w:rsidRDefault="00907CEA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Stanje obveza na dan 30.06.2022. godine iznosi</w:t>
      </w:r>
      <w:r w:rsidR="00637D2D">
        <w:rPr>
          <w:sz w:val="24"/>
          <w:szCs w:val="24"/>
        </w:rPr>
        <w:t xml:space="preserve"> 256.577,16 kn od toga su dospjele obveze 45.743,26 kn i nedospjele 210.833,90 kn</w:t>
      </w:r>
      <w:r w:rsidR="00FE3B2E">
        <w:rPr>
          <w:sz w:val="24"/>
          <w:szCs w:val="24"/>
        </w:rPr>
        <w:t>. Obveze za materijalne rashode iznose 45.743,26. To su računi koji nisu bili plaćeni u obveznom vremenskom roku.</w:t>
      </w:r>
    </w:p>
    <w:p w14:paraId="272CA373" w14:textId="76873263" w:rsidR="00E311A5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3BA50856" w14:textId="453D9532" w:rsidR="00E311A5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669183B7" w14:textId="5CB245B6" w:rsidR="00E311A5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Ernestinovu, 08. srpnja 2022. godine                                                            Zakonski predstavnik</w:t>
      </w:r>
    </w:p>
    <w:p w14:paraId="522697FC" w14:textId="11DEEEE4" w:rsidR="00E311A5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</w:p>
    <w:p w14:paraId="307F53B5" w14:textId="06855BCC" w:rsidR="00E311A5" w:rsidRPr="00907CEA" w:rsidRDefault="00E311A5" w:rsidP="006566BD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Osoba za kontaktiranje: Ivona Briški                                                                    Marijana </w:t>
      </w:r>
      <w:proofErr w:type="spellStart"/>
      <w:r>
        <w:rPr>
          <w:sz w:val="24"/>
          <w:szCs w:val="24"/>
        </w:rPr>
        <w:t>Junušić</w:t>
      </w:r>
      <w:proofErr w:type="spellEnd"/>
    </w:p>
    <w:sectPr w:rsidR="00E311A5" w:rsidRPr="0090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93"/>
    <w:rsid w:val="000133CF"/>
    <w:rsid w:val="000B212C"/>
    <w:rsid w:val="00126AA8"/>
    <w:rsid w:val="001355A0"/>
    <w:rsid w:val="001A7F70"/>
    <w:rsid w:val="002A3471"/>
    <w:rsid w:val="005E42ED"/>
    <w:rsid w:val="00637D2D"/>
    <w:rsid w:val="006566BD"/>
    <w:rsid w:val="00672D07"/>
    <w:rsid w:val="006A1A42"/>
    <w:rsid w:val="00746046"/>
    <w:rsid w:val="00757593"/>
    <w:rsid w:val="00907CEA"/>
    <w:rsid w:val="009A5FC6"/>
    <w:rsid w:val="009B3237"/>
    <w:rsid w:val="00A112ED"/>
    <w:rsid w:val="00D8325B"/>
    <w:rsid w:val="00E311A5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E686"/>
  <w15:chartTrackingRefBased/>
  <w15:docId w15:val="{E52E6068-0988-4CF0-8543-63106F6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DCBF-C2E4-4F2C-89DC-B4125ED7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8</cp:revision>
  <cp:lastPrinted>2022-07-11T08:15:00Z</cp:lastPrinted>
  <dcterms:created xsi:type="dcterms:W3CDTF">2022-07-11T06:05:00Z</dcterms:created>
  <dcterms:modified xsi:type="dcterms:W3CDTF">2022-07-11T08:25:00Z</dcterms:modified>
</cp:coreProperties>
</file>