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A88B" w14:textId="1DC1A15D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Na temelju članka</w:t>
      </w:r>
      <w:r w:rsidR="004725C6">
        <w:rPr>
          <w:rFonts w:ascii="Times New Roman" w:eastAsia="Calibri" w:hAnsi="Times New Roman" w:cs="Times New Roman"/>
        </w:rPr>
        <w:t xml:space="preserve"> 35</w:t>
      </w:r>
      <w:r w:rsidRPr="00145FDD">
        <w:rPr>
          <w:rFonts w:ascii="Times New Roman" w:eastAsia="Calibri" w:hAnsi="Times New Roman" w:cs="Times New Roman"/>
        </w:rPr>
        <w:t>. Zakona o lokalnoj i područnoj (regionalnoj) samoupravi („Narodne novine“ broj 33/01, 60/01, 129/05, 109/07, 125/08, 36/09, 36/09, 150/11, 144/12, 19/13, 137/15, 123/17</w:t>
      </w:r>
      <w:r w:rsidR="004D609C">
        <w:rPr>
          <w:rFonts w:ascii="Times New Roman" w:eastAsia="Calibri" w:hAnsi="Times New Roman" w:cs="Times New Roman"/>
        </w:rPr>
        <w:t>,</w:t>
      </w:r>
      <w:r w:rsidRPr="00145FDD">
        <w:rPr>
          <w:rFonts w:ascii="Times New Roman" w:eastAsia="Calibri" w:hAnsi="Times New Roman" w:cs="Times New Roman"/>
        </w:rPr>
        <w:t xml:space="preserve"> 98/19</w:t>
      </w:r>
      <w:r w:rsidR="004D609C">
        <w:rPr>
          <w:rFonts w:ascii="Times New Roman" w:eastAsia="Calibri" w:hAnsi="Times New Roman" w:cs="Times New Roman"/>
        </w:rPr>
        <w:t xml:space="preserve"> i 144/20</w:t>
      </w:r>
      <w:r w:rsidRPr="00145FDD">
        <w:rPr>
          <w:rFonts w:ascii="Times New Roman" w:eastAsia="Calibri" w:hAnsi="Times New Roman" w:cs="Times New Roman"/>
        </w:rPr>
        <w:t>)</w:t>
      </w:r>
      <w:r w:rsidR="004725C6">
        <w:rPr>
          <w:rFonts w:ascii="Times New Roman" w:eastAsia="Calibri" w:hAnsi="Times New Roman" w:cs="Times New Roman"/>
        </w:rPr>
        <w:t>, a u vezi s člankom 17. Zakona o socijalnoj skrbi (</w:t>
      </w:r>
      <w:r w:rsidR="004725C6" w:rsidRPr="004725C6">
        <w:rPr>
          <w:rFonts w:ascii="Times New Roman" w:eastAsia="Calibri" w:hAnsi="Times New Roman" w:cs="Times New Roman"/>
        </w:rPr>
        <w:t>„Narodne novine“</w:t>
      </w:r>
      <w:r w:rsidR="004725C6">
        <w:rPr>
          <w:rFonts w:ascii="Times New Roman" w:eastAsia="Calibri" w:hAnsi="Times New Roman" w:cs="Times New Roman"/>
        </w:rPr>
        <w:t xml:space="preserve"> broj 18/22</w:t>
      </w:r>
      <w:r w:rsidR="00F738E6">
        <w:rPr>
          <w:rFonts w:ascii="Times New Roman" w:eastAsia="Calibri" w:hAnsi="Times New Roman" w:cs="Times New Roman"/>
        </w:rPr>
        <w:t xml:space="preserve">, 46/22 </w:t>
      </w:r>
      <w:r w:rsidR="004725C6">
        <w:rPr>
          <w:rFonts w:ascii="Times New Roman" w:eastAsia="Calibri" w:hAnsi="Times New Roman" w:cs="Times New Roman"/>
        </w:rPr>
        <w:t>)</w:t>
      </w:r>
      <w:r w:rsidR="004725C6" w:rsidRPr="004725C6">
        <w:rPr>
          <w:rFonts w:ascii="Times New Roman" w:eastAsia="Calibri" w:hAnsi="Times New Roman" w:cs="Times New Roman"/>
        </w:rPr>
        <w:t xml:space="preserve"> </w:t>
      </w:r>
      <w:r w:rsidRPr="00145FDD">
        <w:rPr>
          <w:rFonts w:ascii="Times New Roman" w:eastAsia="Calibri" w:hAnsi="Times New Roman" w:cs="Times New Roman"/>
        </w:rPr>
        <w:t>te članka 30. Statuta Općine Ernestinovo („Službeni glasnik Općine Ernestinovo“ broj 2/21 i 3/21) Općinsko vijeće Općine Ernestinovo na ___. sjednici održanoj ________________ 202</w:t>
      </w:r>
      <w:r w:rsidR="004725C6">
        <w:rPr>
          <w:rFonts w:ascii="Times New Roman" w:eastAsia="Calibri" w:hAnsi="Times New Roman" w:cs="Times New Roman"/>
        </w:rPr>
        <w:t>2</w:t>
      </w:r>
      <w:r w:rsidRPr="00145FDD">
        <w:rPr>
          <w:rFonts w:ascii="Times New Roman" w:eastAsia="Calibri" w:hAnsi="Times New Roman" w:cs="Times New Roman"/>
        </w:rPr>
        <w:t>. donijelo je</w:t>
      </w:r>
    </w:p>
    <w:p w14:paraId="1E6086C2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781E8508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ODLUKU</w:t>
      </w:r>
    </w:p>
    <w:p w14:paraId="45E28BD3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o socijalnoj skrbi Općine Ernestinovo</w:t>
      </w:r>
    </w:p>
    <w:p w14:paraId="1F1B0AAD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B754D56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UVODNA ODREDBA</w:t>
      </w:r>
    </w:p>
    <w:p w14:paraId="0E24C8D1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1.</w:t>
      </w:r>
    </w:p>
    <w:p w14:paraId="3438B50C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Ovom odlukom utvrđuju se uvjeti za dodjelu novčanih naknada socijalno ugroženim stanovnicima na području Općine Ernestinovo iz sredstava proračuna Općine Ernestinovo i način ostvarivanja tih novčanih pomoći.</w:t>
      </w:r>
    </w:p>
    <w:p w14:paraId="7E864CE5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140EE99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RODNA NEUTRALNOST</w:t>
      </w:r>
    </w:p>
    <w:p w14:paraId="330E0B5F" w14:textId="77777777" w:rsidR="00145FDD" w:rsidRPr="00145FDD" w:rsidRDefault="00145FDD" w:rsidP="00145FDD">
      <w:pPr>
        <w:spacing w:after="0"/>
        <w:rPr>
          <w:rFonts w:ascii="Times New Roman" w:eastAsia="Calibri" w:hAnsi="Times New Roman" w:cs="Times New Roman"/>
          <w:bCs/>
        </w:rPr>
      </w:pPr>
    </w:p>
    <w:p w14:paraId="3CD7004C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  <w:bCs/>
        </w:rPr>
      </w:pPr>
      <w:r w:rsidRPr="00145FDD">
        <w:rPr>
          <w:rFonts w:ascii="Times New Roman" w:eastAsia="Calibri" w:hAnsi="Times New Roman" w:cs="Times New Roman"/>
          <w:bCs/>
        </w:rPr>
        <w:t>Članak 2.</w:t>
      </w:r>
    </w:p>
    <w:p w14:paraId="1F333F3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Izrazi koji se koriste u ovoj odluci, a imaju rodno značenje, koriste se neutralno i odnose se jednako na muški i ženski spol.</w:t>
      </w:r>
    </w:p>
    <w:p w14:paraId="0C0CC373" w14:textId="77777777" w:rsidR="00145FDD" w:rsidRPr="00145FDD" w:rsidRDefault="00145FDD" w:rsidP="00145FDD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14:paraId="60B2DB88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VRSTE NOVČANIH NAKNADA</w:t>
      </w:r>
    </w:p>
    <w:p w14:paraId="489CD88E" w14:textId="77777777" w:rsidR="00145FDD" w:rsidRPr="00145FDD" w:rsidRDefault="00145FDD" w:rsidP="00145FD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42CABDB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3.</w:t>
      </w:r>
    </w:p>
    <w:p w14:paraId="00C9DC7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Općina Ernestinovo u svom proračunu kroz program socijalne skrbi osigurava sredstva za isplatu sljedećih novčanih naknada:</w:t>
      </w:r>
    </w:p>
    <w:p w14:paraId="5B1B3D8F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naknada za troškove stanovanja</w:t>
      </w:r>
    </w:p>
    <w:p w14:paraId="3F15749C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</w:t>
      </w:r>
    </w:p>
    <w:p w14:paraId="35276BED" w14:textId="77777777" w:rsidR="00145FDD" w:rsidRPr="00145FDD" w:rsidRDefault="00145FDD" w:rsidP="00145FDD">
      <w:pPr>
        <w:spacing w:after="0"/>
        <w:ind w:left="1068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4464221D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145FDD">
        <w:rPr>
          <w:rFonts w:ascii="Times New Roman" w:eastAsia="Calibri" w:hAnsi="Times New Roman" w:cs="Times New Roman"/>
          <w:b/>
          <w:bCs/>
        </w:rPr>
        <w:t>KORISNICI</w:t>
      </w:r>
    </w:p>
    <w:p w14:paraId="507D8328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4.</w:t>
      </w:r>
    </w:p>
    <w:p w14:paraId="7A1D8073" w14:textId="5897F9EF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Prava iz socijalne skrbi može ostvariti osoba ako ispunjava uvjete propisane Zakonom</w:t>
      </w:r>
      <w:r w:rsidR="004725C6">
        <w:rPr>
          <w:rFonts w:ascii="Times New Roman" w:eastAsia="Calibri" w:hAnsi="Times New Roman" w:cs="Times New Roman"/>
        </w:rPr>
        <w:t xml:space="preserve"> o socijalnoj skrbi (dalje: Zakon) </w:t>
      </w:r>
      <w:r w:rsidRPr="00145FDD">
        <w:rPr>
          <w:rFonts w:ascii="Times New Roman" w:eastAsia="Calibri" w:hAnsi="Times New Roman" w:cs="Times New Roman"/>
        </w:rPr>
        <w:t xml:space="preserve"> i ovom Odlukom.</w:t>
      </w:r>
    </w:p>
    <w:p w14:paraId="58D5C3B2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Prava iz socijalne skrbi utvrđena Zakonom i ovom Odlukom (zakonski standard)- pravo na naknade iz točke 3. ove Odluke te druga prava (iznad zakonskog standarda) ostvaruje:</w:t>
      </w:r>
    </w:p>
    <w:p w14:paraId="1BC170B0" w14:textId="77777777" w:rsidR="00145FDD" w:rsidRPr="00145FDD" w:rsidRDefault="00145FDD" w:rsidP="00145FDD">
      <w:pPr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-</w:t>
      </w:r>
      <w:r w:rsidRPr="00145FDD">
        <w:rPr>
          <w:rFonts w:ascii="Times New Roman" w:eastAsia="Calibri" w:hAnsi="Times New Roman" w:cs="Times New Roman"/>
        </w:rPr>
        <w:tab/>
        <w:t>hrvatski državljanin sa prebivalištem/ boravištem na području općine Ernestinovo</w:t>
      </w:r>
    </w:p>
    <w:p w14:paraId="670CCE6D" w14:textId="60BAFF93" w:rsidR="00145FDD" w:rsidRDefault="00145FDD" w:rsidP="00145FDD">
      <w:pPr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-</w:t>
      </w:r>
      <w:r w:rsidRPr="00145FDD">
        <w:rPr>
          <w:rFonts w:ascii="Times New Roman" w:eastAsia="Calibri" w:hAnsi="Times New Roman" w:cs="Times New Roman"/>
        </w:rPr>
        <w:tab/>
        <w:t xml:space="preserve">stranac sa stalnim boravkom </w:t>
      </w:r>
      <w:r w:rsidR="004725C6">
        <w:rPr>
          <w:rFonts w:ascii="Times New Roman" w:eastAsia="Calibri" w:hAnsi="Times New Roman" w:cs="Times New Roman"/>
        </w:rPr>
        <w:t xml:space="preserve">i dugotrajnim boravištem </w:t>
      </w:r>
      <w:r w:rsidRPr="00145FDD">
        <w:rPr>
          <w:rFonts w:ascii="Times New Roman" w:eastAsia="Calibri" w:hAnsi="Times New Roman" w:cs="Times New Roman"/>
        </w:rPr>
        <w:t>na području općine Ernestinovo</w:t>
      </w:r>
    </w:p>
    <w:p w14:paraId="70803FFC" w14:textId="3241ED1E" w:rsidR="00B64B1B" w:rsidRPr="00145FDD" w:rsidRDefault="004725C6" w:rsidP="00B64B1B">
      <w:pPr>
        <w:spacing w:after="0"/>
        <w:ind w:left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    osoba bez državljanstva s privremenim i stalnim boravkom i dugotrajnim boravištem na području    općine Ernestinovo</w:t>
      </w:r>
    </w:p>
    <w:p w14:paraId="7158182B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5BA40B07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NAKNADE ZA TROŠKOVE STANOVANJA</w:t>
      </w:r>
    </w:p>
    <w:p w14:paraId="3F47EA7A" w14:textId="77777777" w:rsidR="00145FDD" w:rsidRPr="00145FDD" w:rsidRDefault="00145FDD" w:rsidP="00145FDD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4FB297B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5.</w:t>
      </w:r>
    </w:p>
    <w:p w14:paraId="45D1941A" w14:textId="77777777" w:rsidR="00B64B1B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Troškovi stanovanja u smislu ove odluke odnose se na </w:t>
      </w:r>
      <w:r w:rsidR="00B64B1B" w:rsidRPr="00B64B1B">
        <w:rPr>
          <w:rFonts w:ascii="Times New Roman" w:eastAsia="Calibri" w:hAnsi="Times New Roman" w:cs="Times New Roman"/>
        </w:rPr>
        <w:t>najamninu, komunalne naknade, troškove grijanja, vodne usluge te troškova koji su nastali zbog radova na povećanju energetske učinkovitosti zgrade.</w:t>
      </w:r>
    </w:p>
    <w:p w14:paraId="45D4944D" w14:textId="75A7EA39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Pravo na naknadu za troškove stanovanja priznaje se korisniku zajamčene minimalne naknade</w:t>
      </w:r>
      <w:r w:rsidR="00B64B1B">
        <w:rPr>
          <w:rFonts w:ascii="Times New Roman" w:eastAsia="Calibri" w:hAnsi="Times New Roman" w:cs="Times New Roman"/>
        </w:rPr>
        <w:t xml:space="preserve"> </w:t>
      </w:r>
      <w:r w:rsidR="00B64B1B" w:rsidRPr="00B64B1B">
        <w:rPr>
          <w:rFonts w:ascii="Times New Roman" w:eastAsia="Calibri" w:hAnsi="Times New Roman" w:cs="Times New Roman"/>
        </w:rPr>
        <w:t>osim beskućniku koji se nalazi u prenoćištu, prihvatilištu ili mu je priznata usluga smještaja u organiziranom stanovanju, žrtvi nasilja u obitelji i žrtvi trgovanja ljudima kojoj je priznata usluga smještaja u kriznim situacijama.</w:t>
      </w:r>
    </w:p>
    <w:p w14:paraId="76E12287" w14:textId="32BAE8CF" w:rsidR="00B64B1B" w:rsidRPr="00B64B1B" w:rsidRDefault="00B64B1B" w:rsidP="00B64B1B">
      <w:pPr>
        <w:spacing w:after="0"/>
        <w:jc w:val="both"/>
        <w:rPr>
          <w:rFonts w:ascii="Times New Roman" w:eastAsia="Calibri" w:hAnsi="Times New Roman" w:cs="Times New Roman"/>
        </w:rPr>
      </w:pPr>
      <w:r w:rsidRPr="00B64B1B">
        <w:rPr>
          <w:rFonts w:ascii="Times New Roman" w:eastAsia="Calibri" w:hAnsi="Times New Roman" w:cs="Times New Roman"/>
        </w:rPr>
        <w:lastRenderedPageBreak/>
        <w:t>Pravo na naknadu za troškove stanovanja prizna</w:t>
      </w:r>
      <w:r>
        <w:rPr>
          <w:rFonts w:ascii="Times New Roman" w:eastAsia="Calibri" w:hAnsi="Times New Roman" w:cs="Times New Roman"/>
        </w:rPr>
        <w:t>je se</w:t>
      </w:r>
      <w:r w:rsidRPr="00B64B1B">
        <w:rPr>
          <w:rFonts w:ascii="Times New Roman" w:eastAsia="Calibri" w:hAnsi="Times New Roman" w:cs="Times New Roman"/>
        </w:rPr>
        <w:t xml:space="preserve"> u visini </w:t>
      </w:r>
      <w:r w:rsidR="00832E04">
        <w:rPr>
          <w:rFonts w:ascii="Times New Roman" w:eastAsia="Calibri" w:hAnsi="Times New Roman" w:cs="Times New Roman"/>
        </w:rPr>
        <w:t>od</w:t>
      </w:r>
      <w:r w:rsidRPr="00B64B1B">
        <w:rPr>
          <w:rFonts w:ascii="Times New Roman" w:eastAsia="Calibri" w:hAnsi="Times New Roman" w:cs="Times New Roman"/>
        </w:rPr>
        <w:t xml:space="preserve"> najmanje 30% iznosa zajamčene minimalne naknade priznate samcu odnosno kućanstvu.</w:t>
      </w:r>
    </w:p>
    <w:p w14:paraId="35F686B6" w14:textId="77777777" w:rsidR="00B64B1B" w:rsidRPr="00B64B1B" w:rsidRDefault="00B64B1B" w:rsidP="00B64B1B">
      <w:pPr>
        <w:spacing w:after="0"/>
        <w:jc w:val="both"/>
        <w:rPr>
          <w:rFonts w:ascii="Times New Roman" w:eastAsia="Calibri" w:hAnsi="Times New Roman" w:cs="Times New Roman"/>
        </w:rPr>
      </w:pPr>
    </w:p>
    <w:p w14:paraId="45250E5F" w14:textId="161CA8DA" w:rsidR="00145FDD" w:rsidRDefault="00B64B1B" w:rsidP="00B64B1B">
      <w:pPr>
        <w:spacing w:after="0"/>
        <w:jc w:val="both"/>
        <w:rPr>
          <w:rFonts w:ascii="Times New Roman" w:eastAsia="Calibri" w:hAnsi="Times New Roman" w:cs="Times New Roman"/>
        </w:rPr>
      </w:pPr>
      <w:r w:rsidRPr="00B64B1B">
        <w:rPr>
          <w:rFonts w:ascii="Times New Roman" w:eastAsia="Calibri" w:hAnsi="Times New Roman" w:cs="Times New Roman"/>
        </w:rPr>
        <w:t>Ako su troškovi stanovanja manji od 30 % iznosa zajamčene minimalne naknade, pravo na naknadu za troškove stanovanja priznaje se u iznosu stvarnih troškova stanovanja.</w:t>
      </w:r>
    </w:p>
    <w:p w14:paraId="64866A6A" w14:textId="13AD5FB1" w:rsidR="00E059A3" w:rsidRDefault="00E059A3" w:rsidP="00B64B1B">
      <w:pPr>
        <w:spacing w:after="0"/>
        <w:jc w:val="both"/>
        <w:rPr>
          <w:rFonts w:ascii="Times New Roman" w:eastAsia="Calibri" w:hAnsi="Times New Roman" w:cs="Times New Roman"/>
        </w:rPr>
      </w:pPr>
    </w:p>
    <w:p w14:paraId="7D3CD473" w14:textId="600CD570" w:rsidR="00E059A3" w:rsidRDefault="00E059A3" w:rsidP="00B64B1B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Općina Ernestinovo naknadu za troškove stanovanja iz st. 1. ovog članka, djelomično ili u potpunosti podmiruje izravno u ime i za račun korisnika zajamčene minimalne naknade.</w:t>
      </w:r>
    </w:p>
    <w:p w14:paraId="12F2249D" w14:textId="77777777" w:rsidR="00B64B1B" w:rsidRPr="00145FDD" w:rsidRDefault="00B64B1B" w:rsidP="00B64B1B">
      <w:pPr>
        <w:spacing w:after="0"/>
        <w:jc w:val="both"/>
        <w:rPr>
          <w:rFonts w:ascii="Times New Roman" w:eastAsia="Calibri" w:hAnsi="Times New Roman" w:cs="Times New Roman"/>
        </w:rPr>
      </w:pPr>
    </w:p>
    <w:p w14:paraId="39A51952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6.</w:t>
      </w:r>
    </w:p>
    <w:p w14:paraId="0DC92B38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Naknada za troškove stanovanja isplaćuje se na način da Općina Ernestinovo djelomično ili u cijelosti plati račun izravno ovlaštenoj pravnoj ili fizičkoj osobi koja je izvršila uslugu.</w:t>
      </w:r>
    </w:p>
    <w:p w14:paraId="798BC14E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Korisnici kojima je priznato pravo na troškove stanovanja dužni su najkasnije do 10. dana u mjesecu dostaviti Jedinstvenom upravnom odjelu račune za režijske troškove te dokaz o posljednjoj isplati zajamčene minimalne naknade Centra za socijalnu skrb (poštanska isplatnica ili potvrda banke o isplati na tekući račun).</w:t>
      </w:r>
    </w:p>
    <w:p w14:paraId="50D711BD" w14:textId="77777777" w:rsidR="003D2215" w:rsidRDefault="003D2215" w:rsidP="00145FD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39B00A9A" w14:textId="24E719D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7.</w:t>
      </w:r>
    </w:p>
    <w:p w14:paraId="319379D5" w14:textId="7EF93C1A" w:rsidR="00145FDD" w:rsidRPr="008B1A43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145FDD">
        <w:rPr>
          <w:rFonts w:ascii="Times New Roman" w:eastAsia="Calibri" w:hAnsi="Times New Roman" w:cs="Times New Roman"/>
        </w:rPr>
        <w:t xml:space="preserve">Prilikom zaprimanja računa za troškove stanovanja službenik koji zaprima račune za plaćanje troškova stanovanja poučit će korisnika da se obrati Centru za socijalnu skrb Osijek i ishodi rješenje o utvrđivanju statusa ugroženog kupca, kako bi na temelju tog rješenja mogao ostvariti pravo na sufinanciranje troškova električne energije, sukladno </w:t>
      </w:r>
      <w:r w:rsidRPr="008B1A43">
        <w:rPr>
          <w:rFonts w:ascii="Times New Roman" w:eastAsia="Calibri" w:hAnsi="Times New Roman" w:cs="Times New Roman"/>
          <w:b/>
          <w:bCs/>
        </w:rPr>
        <w:t>Uredbi o mjesečnom iznosu naknade za ugro</w:t>
      </w:r>
      <w:r w:rsidR="00DB484A">
        <w:rPr>
          <w:rFonts w:ascii="Times New Roman" w:eastAsia="Calibri" w:hAnsi="Times New Roman" w:cs="Times New Roman"/>
          <w:b/>
          <w:bCs/>
        </w:rPr>
        <w:t>ženog kupca energenata , načinu sudjelovanja u podmirenju troškova energenata korisnika naknade i postupanju hrvatskog Zavoda za socijalni rad.</w:t>
      </w:r>
      <w:r w:rsidR="008129E4">
        <w:rPr>
          <w:rFonts w:ascii="Times New Roman" w:eastAsia="Calibri" w:hAnsi="Times New Roman" w:cs="Times New Roman"/>
          <w:b/>
          <w:bCs/>
        </w:rPr>
        <w:t>( „Narodne novine“ , br. 31/2022).</w:t>
      </w:r>
    </w:p>
    <w:p w14:paraId="01B5B50D" w14:textId="77777777" w:rsidR="00145FDD" w:rsidRPr="008B1A43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  <w:bCs/>
        </w:rPr>
      </w:pPr>
    </w:p>
    <w:p w14:paraId="32EF70F1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8.</w:t>
      </w:r>
    </w:p>
    <w:p w14:paraId="26CC9064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Postupak priznavanja prava na troškove stanovanja provodi Jedinstveni upravni odjel i o priznavanju prava donosi rješenje u upravnom postupku.</w:t>
      </w:r>
    </w:p>
    <w:p w14:paraId="10CC17B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Postupak se pokreće na zahtjev korisnika, a može se pokrenuti i po službenoj dužnosti kad Jedinstveni upravni odjel utvrdi ili sazna da je pokretanje postupka u interesu stranke.</w:t>
      </w:r>
    </w:p>
    <w:p w14:paraId="00B64A42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Uz zahtjev za priznavanje troškova stanovanja korisnik prilaže:</w:t>
      </w:r>
    </w:p>
    <w:p w14:paraId="6C4B6EBC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rješenje Centra za socijalnu skrb o priznavanju prava na zajamčenu minimalnu naknadu</w:t>
      </w:r>
    </w:p>
    <w:p w14:paraId="24E41B4F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kopiju osobne iskaznice, OIB i/ili potvrdu o prebivalištu/boravištu</w:t>
      </w:r>
    </w:p>
    <w:p w14:paraId="5DF87233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dokaz o najmu ili korištenju kuće odnosno stana ako računi za režijske troškove glase na osobe koje nisu članovi kućanstva korisnika</w:t>
      </w:r>
    </w:p>
    <w:p w14:paraId="1F41F9D4" w14:textId="77777777" w:rsidR="00145FDD" w:rsidRPr="00145FDD" w:rsidRDefault="00145FDD" w:rsidP="00145FDD">
      <w:pPr>
        <w:spacing w:after="0"/>
        <w:ind w:left="1068"/>
        <w:contextualSpacing/>
        <w:jc w:val="both"/>
        <w:rPr>
          <w:rFonts w:ascii="Times New Roman" w:eastAsia="Calibri" w:hAnsi="Times New Roman" w:cs="Times New Roman"/>
        </w:rPr>
      </w:pPr>
    </w:p>
    <w:p w14:paraId="4119F1B0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9.</w:t>
      </w:r>
    </w:p>
    <w:p w14:paraId="1B59C535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Općina može, u skladu s odredbama Zakona o socijalnoj skrbi, pozvati radno sposobnog samca ili člana kućanstva koja ostvaruje pravo na zajamčenu minimalnu naknadu na sudjelovanje u radu za opće dobro bez naknade.</w:t>
      </w:r>
    </w:p>
    <w:p w14:paraId="5DEF34AE" w14:textId="7777777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10.</w:t>
      </w:r>
    </w:p>
    <w:p w14:paraId="3CC4DA6B" w14:textId="7E02D915" w:rsid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Ako za vrijeme korištenja naknade na troškove stanovanja dođe do promjene okolnosti o kojima ovisi ostvarivanje prava na naknadu, Jedinstveni upravni odjel donijet će rješenje kojim se utvrđuje promjena ili prestanak prava te po potrebi određuje visina, rok i način povrata protupravno stečene koristi.</w:t>
      </w:r>
    </w:p>
    <w:p w14:paraId="4E4F0984" w14:textId="492CF5C7" w:rsidR="00A3698D" w:rsidRDefault="00A3698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628CDA9C" w14:textId="77777777" w:rsidR="003D2215" w:rsidRDefault="003D2215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5EB8E95E" w14:textId="77777777" w:rsidR="003D2215" w:rsidRDefault="003D2215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309D7D92" w14:textId="77777777" w:rsidR="003D2215" w:rsidRDefault="003D2215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478D54ED" w14:textId="77777777" w:rsidR="00673518" w:rsidRDefault="00673518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592F7EE2" w14:textId="77777777" w:rsidR="00673518" w:rsidRDefault="00673518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05EAB277" w14:textId="77777777" w:rsidR="00673518" w:rsidRDefault="00673518" w:rsidP="00A3698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5CDDB18D" w14:textId="0E2393D3" w:rsidR="00A3698D" w:rsidRDefault="00A3698D" w:rsidP="00A3698D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Članak 11.</w:t>
      </w:r>
    </w:p>
    <w:p w14:paraId="7855EC61" w14:textId="4A2BF5EB" w:rsidR="00A3698D" w:rsidRPr="00145FDD" w:rsidRDefault="00A3698D" w:rsidP="00A3698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Korisniku pomoći za stanovanje koji se grije na drva odobrava se pomoć za troškove ogrjeva jednom godišnje u visini koju odlukom odredi Osječko-baranjska županija.</w:t>
      </w:r>
    </w:p>
    <w:p w14:paraId="66FC013A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6CC7FD69" w14:textId="6A4A749F" w:rsidR="00145FDD" w:rsidRPr="00A3698D" w:rsidRDefault="00145FDD" w:rsidP="00A3698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A3698D">
        <w:rPr>
          <w:rFonts w:ascii="Times New Roman" w:eastAsia="Calibri" w:hAnsi="Times New Roman" w:cs="Times New Roman"/>
          <w:b/>
        </w:rPr>
        <w:t>JEDNOKRATNA POMOĆ</w:t>
      </w:r>
    </w:p>
    <w:p w14:paraId="4F51A233" w14:textId="33F17484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2</w:t>
      </w:r>
      <w:r w:rsidRPr="00145FDD">
        <w:rPr>
          <w:rFonts w:ascii="Times New Roman" w:eastAsia="Calibri" w:hAnsi="Times New Roman" w:cs="Times New Roman"/>
        </w:rPr>
        <w:t>.</w:t>
      </w:r>
    </w:p>
    <w:p w14:paraId="09C85E84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Vrste jednokratnih pomoći koje se isplaćuju na teret općinskog proračuna:</w:t>
      </w:r>
    </w:p>
    <w:p w14:paraId="66DE9537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 zbog trenutačnih materijalnih teškoća samcima i kućanstvima koji nisu u mogućnosti podmiriti osnovne životne potrebe</w:t>
      </w:r>
    </w:p>
    <w:p w14:paraId="040F3FB8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 zbog izvanrednih okolnosti i nesretnih događaja</w:t>
      </w:r>
    </w:p>
    <w:p w14:paraId="580C1610" w14:textId="77777777" w:rsidR="00145FDD" w:rsidRPr="00145FDD" w:rsidRDefault="00145FDD" w:rsidP="00145FDD">
      <w:pPr>
        <w:spacing w:after="0"/>
        <w:ind w:left="1068"/>
        <w:contextualSpacing/>
        <w:rPr>
          <w:rFonts w:ascii="Times New Roman" w:eastAsia="Calibri" w:hAnsi="Times New Roman" w:cs="Times New Roman"/>
        </w:rPr>
      </w:pPr>
    </w:p>
    <w:p w14:paraId="62B741B2" w14:textId="77777777" w:rsidR="00145FDD" w:rsidRPr="00145FDD" w:rsidRDefault="00145FDD" w:rsidP="00145FDD">
      <w:pPr>
        <w:spacing w:after="0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 xml:space="preserve">Jednokratna pomoć zbog trenutačnih materijalnih teškoća </w:t>
      </w:r>
    </w:p>
    <w:p w14:paraId="2B603A5C" w14:textId="77777777" w:rsidR="00145FDD" w:rsidRPr="00145FDD" w:rsidRDefault="00145FDD" w:rsidP="00145FDD">
      <w:pPr>
        <w:spacing w:after="0"/>
        <w:rPr>
          <w:rFonts w:ascii="Times New Roman" w:eastAsia="Calibri" w:hAnsi="Times New Roman" w:cs="Times New Roman"/>
          <w:b/>
        </w:rPr>
      </w:pPr>
    </w:p>
    <w:p w14:paraId="25AB9618" w14:textId="6426D9CC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3</w:t>
      </w:r>
      <w:r w:rsidRPr="00145FDD">
        <w:rPr>
          <w:rFonts w:ascii="Times New Roman" w:eastAsia="Calibri" w:hAnsi="Times New Roman" w:cs="Times New Roman"/>
        </w:rPr>
        <w:t>.</w:t>
      </w:r>
    </w:p>
    <w:p w14:paraId="42A9D2D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Jednokratnu pomoć zbog trenutačnih materijalnih teškoća mogu ostvariti samac ili kućanstvo koji ispunjavaju sljedeće uvjete:</w:t>
      </w:r>
    </w:p>
    <w:p w14:paraId="080942F8" w14:textId="77777777" w:rsidR="00145FDD" w:rsidRPr="00145FDD" w:rsidRDefault="00145FDD" w:rsidP="00145FDD">
      <w:pPr>
        <w:spacing w:after="0"/>
        <w:ind w:left="851" w:hanging="142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- prijavljeno prebivalište ili stalni boravak na području Općine Ernestinovo posljednjih šest mjeseci  prije podnošenja zahtjeva za podnositelja zahtjeva</w:t>
      </w:r>
    </w:p>
    <w:p w14:paraId="665AC98E" w14:textId="77777777" w:rsidR="00145FDD" w:rsidRPr="00145FDD" w:rsidRDefault="00145FDD" w:rsidP="00145FDD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- ostvaruju prosječni mjesečni iznos prihoda za posljednja  tri mjeseca prije podnošenja zahtjeva:</w:t>
      </w:r>
    </w:p>
    <w:p w14:paraId="43F345E5" w14:textId="29349946" w:rsidR="00145FDD" w:rsidRPr="00145FDD" w:rsidRDefault="00145FDD" w:rsidP="00145FDD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• za samca do 1.</w:t>
      </w:r>
      <w:r w:rsidR="00D4290F">
        <w:rPr>
          <w:rFonts w:ascii="Times New Roman" w:eastAsia="Calibri" w:hAnsi="Times New Roman" w:cs="Times New Roman"/>
        </w:rPr>
        <w:t>200, 00 kuna mjesečno</w:t>
      </w:r>
    </w:p>
    <w:p w14:paraId="66CD3EF3" w14:textId="40810EB1" w:rsidR="00145FDD" w:rsidRPr="00145FDD" w:rsidRDefault="00145FDD" w:rsidP="00145FDD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• za kućanstvo do </w:t>
      </w:r>
      <w:r w:rsidR="00D4290F">
        <w:rPr>
          <w:rFonts w:ascii="Times New Roman" w:eastAsia="Calibri" w:hAnsi="Times New Roman" w:cs="Times New Roman"/>
        </w:rPr>
        <w:t xml:space="preserve">1.000, 00 kn </w:t>
      </w:r>
      <w:r w:rsidRPr="00145FDD">
        <w:rPr>
          <w:rFonts w:ascii="Times New Roman" w:eastAsia="Calibri" w:hAnsi="Times New Roman" w:cs="Times New Roman"/>
        </w:rPr>
        <w:t xml:space="preserve"> mjesečno po članu obitelji</w:t>
      </w:r>
    </w:p>
    <w:p w14:paraId="6AF4EB88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da im je financijska pomoć potrebna za zadovoljavanje osnovnih životnih potreba</w:t>
      </w:r>
    </w:p>
    <w:p w14:paraId="50FCB8E4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da nisu korisnici zajamčene minimalne naknade koju im isplaćuje Centar za socijalnu skrb</w:t>
      </w:r>
    </w:p>
    <w:p w14:paraId="0A4DDFAB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 iz stavka 1. ovog članka može se odobriti korisniku u iznosu do 1.000,00 kn tijekom jedne proračunske godine.</w:t>
      </w:r>
    </w:p>
    <w:p w14:paraId="688A589E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 iz stavka 1. može se isplatiti kao novčana naknada na račun podnositelja zahtjeva ili kao naknada u naravi, izravnom uplatom na račun davatelja usluge.</w:t>
      </w:r>
    </w:p>
    <w:p w14:paraId="1E7699C4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46F5AB0D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Jednokratna pomoć zbog izvanrednih okolnosti i nesretnih događaja</w:t>
      </w:r>
    </w:p>
    <w:p w14:paraId="59AFEA1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CB34792" w14:textId="26181EB9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4</w:t>
      </w:r>
      <w:r w:rsidRPr="00145FDD">
        <w:rPr>
          <w:rFonts w:ascii="Times New Roman" w:eastAsia="Calibri" w:hAnsi="Times New Roman" w:cs="Times New Roman"/>
        </w:rPr>
        <w:t>.</w:t>
      </w:r>
    </w:p>
    <w:p w14:paraId="14CD8B2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Jednokratnu pomoć zbog izvanrednih okolnosti i nesretnih događaja mogu ostvariti samac ili kućanstvo koje zadesi izvanredan nesretan slučaj, veliki izdaci u kućanstvu zbog nesreće, požara, poplave, elementarne nepogode, skupog liječenja teške bolesti i kupnje ortopedskog pomagala i sličnih događaja.</w:t>
      </w:r>
    </w:p>
    <w:p w14:paraId="2C5F115C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 Jednokratnu pomoć zbog izvanrednih okolnosti i nesretnih događaja mogu ostvariti samac ili kućanstvo koji ispunjavaju sljedeće uvjete:</w:t>
      </w:r>
    </w:p>
    <w:p w14:paraId="5629BBE1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prijavljeno prebivalište ili boravište na području Općine Ernestinovo posljednjih šest mjeseci prije podnošenja zahtjeva za podnositelja zahtjeva</w:t>
      </w:r>
    </w:p>
    <w:p w14:paraId="1A198F31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da im je financijska pomoć potrebna zbog povećanih izdataka koji su nastali zbog okolnosti i događaja iz stavka 1. ovog članka</w:t>
      </w:r>
    </w:p>
    <w:p w14:paraId="61970638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 iz stavka 1. ovog članka može se odobriti korisniku u iznosu do 5.000,00 kn tijekom jedne proračunske godine.</w:t>
      </w:r>
    </w:p>
    <w:p w14:paraId="79D66DC1" w14:textId="0C6B1F4F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Jednokratnu pomoć iz stavka 1. ovog članka mogu ostvariti i korisnici zajamčene minimalne novčane naknade koju isplaćuje Centar za socijalnu skrb, kao i osobe koje ostvaruju mjesečne prihode veće od cenzusa iz članka 1</w:t>
      </w:r>
      <w:r w:rsidR="00931A74">
        <w:rPr>
          <w:rFonts w:ascii="Times New Roman" w:eastAsia="Calibri" w:hAnsi="Times New Roman" w:cs="Times New Roman"/>
        </w:rPr>
        <w:t>2</w:t>
      </w:r>
      <w:r w:rsidRPr="00145FDD">
        <w:rPr>
          <w:rFonts w:ascii="Times New Roman" w:eastAsia="Calibri" w:hAnsi="Times New Roman" w:cs="Times New Roman"/>
        </w:rPr>
        <w:t>. stavka 1. ove odluke.</w:t>
      </w:r>
    </w:p>
    <w:p w14:paraId="323D7608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7C42FD39" w14:textId="77777777" w:rsidR="00AF3F86" w:rsidRDefault="00AF3F86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9B5E7DC" w14:textId="77777777" w:rsidR="00AF3F86" w:rsidRDefault="00AF3F86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EDB97DC" w14:textId="77777777" w:rsidR="00AF3F86" w:rsidRDefault="00AF3F86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CC49A8B" w14:textId="77777777" w:rsidR="00AF3F86" w:rsidRDefault="00AF3F86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736208E" w14:textId="77777777" w:rsidR="00AF3F86" w:rsidRDefault="00AF3F86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5358E65" w14:textId="77777777" w:rsidR="003F4C32" w:rsidRDefault="003F4C32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11733C1A" w14:textId="77777777" w:rsidR="003F4C32" w:rsidRDefault="003F4C32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4FA3BF5" w14:textId="77777777" w:rsidR="003F4C32" w:rsidRDefault="003F4C32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AE5E08D" w14:textId="0CD57BC7" w:rsidR="00145FDD" w:rsidRPr="00145FDD" w:rsidRDefault="00145FDD" w:rsidP="00145F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96"/>
          <w:tab w:val="center" w:pos="4536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Način isplate jednokratnih pomoći</w:t>
      </w:r>
      <w:r w:rsidRPr="00145FDD">
        <w:rPr>
          <w:rFonts w:ascii="Times New Roman" w:eastAsia="Calibri" w:hAnsi="Times New Roman" w:cs="Times New Roman"/>
          <w:b/>
        </w:rPr>
        <w:tab/>
      </w:r>
      <w:r w:rsidRPr="00145FDD">
        <w:rPr>
          <w:rFonts w:ascii="Times New Roman" w:eastAsia="Calibri" w:hAnsi="Times New Roman" w:cs="Times New Roman"/>
          <w:b/>
        </w:rPr>
        <w:tab/>
      </w:r>
    </w:p>
    <w:p w14:paraId="5FE484A5" w14:textId="160A262D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5</w:t>
      </w:r>
      <w:r w:rsidRPr="00145FDD">
        <w:rPr>
          <w:rFonts w:ascii="Times New Roman" w:eastAsia="Calibri" w:hAnsi="Times New Roman" w:cs="Times New Roman"/>
        </w:rPr>
        <w:t>.</w:t>
      </w:r>
    </w:p>
    <w:p w14:paraId="5CC19EDB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Jednokratne pomoći iz članaka 12. i 13. ove odluke mogu se isplatiti kao novčana naknada na račun podnositelja zahtjeva ili kao naknada u naravi, izravnom uplatom na račun davatelja usluge.</w:t>
      </w:r>
    </w:p>
    <w:p w14:paraId="0AF82D8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6DF6373A" w14:textId="79619AD2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6</w:t>
      </w:r>
      <w:r w:rsidRPr="00145FDD">
        <w:rPr>
          <w:rFonts w:ascii="Times New Roman" w:eastAsia="Calibri" w:hAnsi="Times New Roman" w:cs="Times New Roman"/>
        </w:rPr>
        <w:t>.</w:t>
      </w:r>
    </w:p>
    <w:p w14:paraId="19B1A0F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Jednokratne pomoći iz članaka 12. i 13. ove odluke međusobno se ne isključuju i ne zbrajaju se, već se mogu isplaćivati neovisno jedna o drugoj.</w:t>
      </w:r>
    </w:p>
    <w:p w14:paraId="4E78BEA1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ab/>
      </w:r>
    </w:p>
    <w:p w14:paraId="67F18ED0" w14:textId="77777777" w:rsidR="00A3698D" w:rsidRDefault="00A3698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9360859" w14:textId="42E92743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Način odobravanja jednokratnih pomoći</w:t>
      </w:r>
    </w:p>
    <w:p w14:paraId="78EAFA59" w14:textId="57AD2709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7</w:t>
      </w:r>
      <w:r w:rsidRPr="00145FDD">
        <w:rPr>
          <w:rFonts w:ascii="Times New Roman" w:eastAsia="Calibri" w:hAnsi="Times New Roman" w:cs="Times New Roman"/>
        </w:rPr>
        <w:t>.</w:t>
      </w:r>
    </w:p>
    <w:p w14:paraId="6993152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Jednokratna pomoć ostvaruje se temeljem zahtjeva za dodjelu pomoći i pripadajuće dokumentacije kojom se dokazuje postojanje uvjeta za ostvarivanje pomoći po ovoj odluci.</w:t>
      </w:r>
    </w:p>
    <w:p w14:paraId="4A9E62F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Uz zahtjev za dodjelu pomoći podnositelj zahtjeva prilaže:</w:t>
      </w:r>
    </w:p>
    <w:p w14:paraId="394663C2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dokaz o prebivalištu/boravištu – kopiju osobne iskaznice ili uvjerenje o prebivalištu/boravištu izdano do MUP-a</w:t>
      </w:r>
    </w:p>
    <w:p w14:paraId="5C6DE9C2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dokaze o broju članova kućanstva podnositelja zahtjeva – izjava o zajedničkom kućanstvu te preslike osobnih iskaznica, rodnih listova ili izvadaka iz matice rođenih</w:t>
      </w:r>
    </w:p>
    <w:p w14:paraId="7FADA0F9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dokazi o prihodima podnositelja zahtjeva i svih članova kućanstva – isplatne liste, obavijest o isplaćenoj mirovini, rješenje Centra za socijalnu skrb te dokaz o isplati zajamčene minimalne naknade, potvrda Hrvatskog zavoda za zapošljavanje o nezaposlenosti i isplaćenim naknadama zbog nezaposlenosti, potvrde Porezne uprave o visini prihoda za sve članove kućanstva</w:t>
      </w:r>
    </w:p>
    <w:p w14:paraId="43056712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odgovarajuća dokumentacija kojom se dokazuju navodi iz zahtjeva – liječnička dokumentacija, dokazi o školovanju, opomena zbog dugovanja, zapisnik nadležnog tijela o događaju i slično</w:t>
      </w:r>
    </w:p>
    <w:p w14:paraId="414FE5B2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predračun za sanaciju štete ili nabavu materijala, ortopedskog pomagala i sl.</w:t>
      </w:r>
    </w:p>
    <w:p w14:paraId="312BB46F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potvrdu o OIB-u podnositelja zahtjeva (ako nema na nekom od priloženih dokumenata)</w:t>
      </w:r>
    </w:p>
    <w:p w14:paraId="74B5C6D6" w14:textId="77777777" w:rsidR="00145FDD" w:rsidRPr="00145FDD" w:rsidRDefault="00145FDD" w:rsidP="00145FDD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 potrebi i druga dokumentacija</w:t>
      </w:r>
    </w:p>
    <w:p w14:paraId="7C99E8A3" w14:textId="77777777" w:rsidR="00145FDD" w:rsidRPr="00145FDD" w:rsidRDefault="00145FDD" w:rsidP="00145FDD">
      <w:pPr>
        <w:spacing w:after="0"/>
        <w:ind w:left="1068"/>
        <w:contextualSpacing/>
        <w:jc w:val="both"/>
        <w:rPr>
          <w:rFonts w:ascii="Times New Roman" w:eastAsia="Calibri" w:hAnsi="Times New Roman" w:cs="Times New Roman"/>
        </w:rPr>
      </w:pPr>
    </w:p>
    <w:p w14:paraId="377EC0CF" w14:textId="470A133B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Članak </w:t>
      </w:r>
      <w:r w:rsidR="00673518">
        <w:rPr>
          <w:rFonts w:ascii="Times New Roman" w:eastAsia="Calibri" w:hAnsi="Times New Roman" w:cs="Times New Roman"/>
        </w:rPr>
        <w:t>18</w:t>
      </w:r>
      <w:r w:rsidRPr="00145FDD">
        <w:rPr>
          <w:rFonts w:ascii="Times New Roman" w:eastAsia="Calibri" w:hAnsi="Times New Roman" w:cs="Times New Roman"/>
        </w:rPr>
        <w:t>.</w:t>
      </w:r>
    </w:p>
    <w:p w14:paraId="14B787F7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Zahtjev za ostvarivanje jednokratne pomoći predaje se Jedinstvenom upravnom odjelu, koji provjerava je li priložena sva potrebna dokumentacija na temelju koje se može donijeti odluka.</w:t>
      </w:r>
    </w:p>
    <w:p w14:paraId="5FE7BC23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Ako utvrdi da nije priložena sva potrebna dokumentacija koja je potrebna za donošenje odluke, Jedinstveni upravni odjel pozvat će podnositelja zahtjeva da dopuni dokumentaciju.</w:t>
      </w:r>
    </w:p>
    <w:p w14:paraId="5829676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Kad utvrdi da se na temelju priložene dokumentacije može donijeti odluka, Jedinstveni upravni odjel proslijedit će zahtjev s dokumentacijom na odlučivanje Povjerenstvu za socijalnu skrb.</w:t>
      </w:r>
    </w:p>
    <w:p w14:paraId="4770A858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47F70E3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Povjerenstvo za socijalnu skrb</w:t>
      </w:r>
    </w:p>
    <w:p w14:paraId="6BE90A14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63480A6" w14:textId="0C993957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1</w:t>
      </w:r>
      <w:r w:rsidR="00673518">
        <w:rPr>
          <w:rFonts w:ascii="Times New Roman" w:eastAsia="Calibri" w:hAnsi="Times New Roman" w:cs="Times New Roman"/>
        </w:rPr>
        <w:t>9</w:t>
      </w:r>
      <w:r w:rsidRPr="00145FDD">
        <w:rPr>
          <w:rFonts w:ascii="Times New Roman" w:eastAsia="Calibri" w:hAnsi="Times New Roman" w:cs="Times New Roman"/>
        </w:rPr>
        <w:t>.</w:t>
      </w:r>
    </w:p>
    <w:p w14:paraId="073842FD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Ovom odlukom osniva se Povjerenstvo za socijalnu skrb (dalje u tekstu: Povjerenstvo).</w:t>
      </w:r>
    </w:p>
    <w:p w14:paraId="146E9FDB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Povjerenstvo razmatra pristigle zahtjeve za dodjelu jednokratnih pomoći, odlučuje o njihovoj opravdanosti te predlaže općinskom načelniku donošenje odluke o dodjeli ili uskrati pomoći.</w:t>
      </w:r>
    </w:p>
    <w:p w14:paraId="72F75405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Povjerenstvo predlaže visinu dodijeljene pomoći te način isplate (u novcu ili u naravi).</w:t>
      </w:r>
    </w:p>
    <w:p w14:paraId="155F3E41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Povjerenstvo ima predsjednika i dva člana, a imenuje ga općinski načelnik.</w:t>
      </w:r>
    </w:p>
    <w:p w14:paraId="01E3EF9A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lastRenderedPageBreak/>
        <w:t>Sve činjenice i okolnosti koje doznaju tijekom odlučivanja, predsjednik i članovi Povjerenstva dužni su čuvati kao službenu tajnu.</w:t>
      </w:r>
    </w:p>
    <w:p w14:paraId="206B8BF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0739BBD4" w14:textId="77777777" w:rsidR="003D2215" w:rsidRDefault="003D2215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41862D7" w14:textId="77777777" w:rsidR="003D2215" w:rsidRDefault="003D2215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8E52BDE" w14:textId="2146E405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Odluka o dodjeli odnosno uskrati jednokratne pomoći</w:t>
      </w:r>
    </w:p>
    <w:p w14:paraId="6AD0C9C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66D9A0DF" w14:textId="40505BDF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 xml:space="preserve">Članak </w:t>
      </w:r>
      <w:r w:rsidR="00673518">
        <w:rPr>
          <w:rFonts w:ascii="Times New Roman" w:eastAsia="Calibri" w:hAnsi="Times New Roman" w:cs="Times New Roman"/>
        </w:rPr>
        <w:t>20</w:t>
      </w:r>
      <w:r w:rsidRPr="00145FDD">
        <w:rPr>
          <w:rFonts w:ascii="Times New Roman" w:eastAsia="Calibri" w:hAnsi="Times New Roman" w:cs="Times New Roman"/>
        </w:rPr>
        <w:t>.</w:t>
      </w:r>
    </w:p>
    <w:p w14:paraId="45FD733D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Na temelju prijedloga Povjerenstva općinski načelnik donosi odluku o dodjeli ili uskrati jednokratne pomoći.</w:t>
      </w:r>
    </w:p>
    <w:p w14:paraId="273AB80A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Ako se odluka općinskog načelnika razlikuje od prijedloga Povjerenstva, mora biti valjano obrazložena.</w:t>
      </w:r>
    </w:p>
    <w:p w14:paraId="12B3190C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Odluka općinskog načelnika o dodjeli ili uskrati jednokratne pomoći nije upravni akt.</w:t>
      </w:r>
    </w:p>
    <w:p w14:paraId="7BD4AAC9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28A8E186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PRORAČUNSKA SREDSVA ZA ISPLATU NOVČANIH NAKNADA</w:t>
      </w:r>
    </w:p>
    <w:p w14:paraId="71E098EF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057FF0F" w14:textId="11745732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2</w:t>
      </w:r>
      <w:r w:rsidR="00673518">
        <w:rPr>
          <w:rFonts w:ascii="Times New Roman" w:eastAsia="Calibri" w:hAnsi="Times New Roman" w:cs="Times New Roman"/>
        </w:rPr>
        <w:t>1</w:t>
      </w:r>
      <w:r w:rsidRPr="00145FDD">
        <w:rPr>
          <w:rFonts w:ascii="Times New Roman" w:eastAsia="Calibri" w:hAnsi="Times New Roman" w:cs="Times New Roman"/>
        </w:rPr>
        <w:t>.</w:t>
      </w:r>
    </w:p>
    <w:p w14:paraId="5AE0D49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Novčane naknade utvrđene ovom odlukom isplaćuju se na teret proračuna Općine Ernestinovo, te se financijska sredstva za njihovu isplatu planiraju u proračunu u sklopu Programa socijalne skrbi za svaku fiskalnu godinu.</w:t>
      </w:r>
    </w:p>
    <w:p w14:paraId="7E478AA6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Naknade za troškove stanovanja isplaćuju se u stvarnim iznosima, a ako se tijekom godine pokaže potreba za povećanjem planiranih iznosa za ovu vrstu naknade, dodatna sredstva osigurat će se rebalansom proračuna.</w:t>
      </w:r>
    </w:p>
    <w:p w14:paraId="199F098E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Jednokratne pomoći dodjeljivat će se do iskorištenja sredstava koja su za tu namjenu osigurana u općinskom proračunu za tekuću fiskalnu godinu.</w:t>
      </w:r>
    </w:p>
    <w:p w14:paraId="053E3AD2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Jednokratne pomoći zbog izvanrednih okolnosti i nesretnih događaja mogu se dodjeljivati i iz sredstava proračunske zalihe.</w:t>
      </w:r>
    </w:p>
    <w:p w14:paraId="3F63408A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5DAFB517" w14:textId="77777777" w:rsidR="00145FDD" w:rsidRPr="00145FDD" w:rsidRDefault="00145FDD" w:rsidP="00145FDD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  <w:r w:rsidRPr="00145FDD">
        <w:rPr>
          <w:rFonts w:ascii="Times New Roman" w:eastAsia="Calibri" w:hAnsi="Times New Roman" w:cs="Times New Roman"/>
          <w:b/>
        </w:rPr>
        <w:t>PRIJELAZNE I ZAVRŠNE ODREDBE</w:t>
      </w:r>
    </w:p>
    <w:p w14:paraId="38C30DB8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2DF227EF" w14:textId="74FAE2BA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2</w:t>
      </w:r>
      <w:r w:rsidR="00673518">
        <w:rPr>
          <w:rFonts w:ascii="Times New Roman" w:eastAsia="Calibri" w:hAnsi="Times New Roman" w:cs="Times New Roman"/>
        </w:rPr>
        <w:t>2</w:t>
      </w:r>
      <w:r w:rsidRPr="00145FDD">
        <w:rPr>
          <w:rFonts w:ascii="Times New Roman" w:eastAsia="Calibri" w:hAnsi="Times New Roman" w:cs="Times New Roman"/>
        </w:rPr>
        <w:t>.</w:t>
      </w:r>
    </w:p>
    <w:p w14:paraId="3DF2B85E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Postupci započeti prije stupanja na snagu ove odluke rješavat će se po odredbama ove odluke.</w:t>
      </w:r>
    </w:p>
    <w:p w14:paraId="2397BF00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0F87161B" w14:textId="37DC4ABB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2</w:t>
      </w:r>
      <w:r w:rsidR="00673518">
        <w:rPr>
          <w:rFonts w:ascii="Times New Roman" w:eastAsia="Calibri" w:hAnsi="Times New Roman" w:cs="Times New Roman"/>
        </w:rPr>
        <w:t>3</w:t>
      </w:r>
      <w:r w:rsidRPr="00145FDD">
        <w:rPr>
          <w:rFonts w:ascii="Times New Roman" w:eastAsia="Calibri" w:hAnsi="Times New Roman" w:cs="Times New Roman"/>
        </w:rPr>
        <w:t>.</w:t>
      </w:r>
    </w:p>
    <w:p w14:paraId="4C67B8A3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Jedinstveni upravni odjel će po službenoj dužnosti provesti reviziju svih postojećih predmeta kojima je priznato pravo na naknadu troškova stanovanja, a kojima se isplaćuje ta vrsta naknade.</w:t>
      </w:r>
    </w:p>
    <w:p w14:paraId="2546700F" w14:textId="77777777" w:rsidR="003D2215" w:rsidRDefault="003D2215" w:rsidP="00145FDD">
      <w:pPr>
        <w:spacing w:after="0"/>
        <w:jc w:val="center"/>
        <w:rPr>
          <w:rFonts w:ascii="Times New Roman" w:eastAsia="Calibri" w:hAnsi="Times New Roman" w:cs="Times New Roman"/>
        </w:rPr>
      </w:pPr>
    </w:p>
    <w:p w14:paraId="42233336" w14:textId="3F92F0A5" w:rsidR="00145FDD" w:rsidRPr="00145FDD" w:rsidRDefault="00145FDD" w:rsidP="00145FD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2</w:t>
      </w:r>
      <w:r w:rsidR="00673518">
        <w:rPr>
          <w:rFonts w:ascii="Times New Roman" w:eastAsia="Calibri" w:hAnsi="Times New Roman" w:cs="Times New Roman"/>
        </w:rPr>
        <w:t>4</w:t>
      </w:r>
      <w:r w:rsidRPr="00145FDD">
        <w:rPr>
          <w:rFonts w:ascii="Times New Roman" w:eastAsia="Calibri" w:hAnsi="Times New Roman" w:cs="Times New Roman"/>
        </w:rPr>
        <w:t>.</w:t>
      </w:r>
    </w:p>
    <w:p w14:paraId="0A115459" w14:textId="77777777" w:rsidR="00A3698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Danom stupanja na snagu ove odluke prestaje važiti Odluka o socijalnoj skrbi (Službeni glasnik Općine Ernestinovo broj 3/17, 8/20)</w:t>
      </w:r>
    </w:p>
    <w:p w14:paraId="5B706AF8" w14:textId="7F90D414" w:rsidR="00145FDD" w:rsidRPr="00145FDD" w:rsidRDefault="00145FDD" w:rsidP="00A3698D">
      <w:pPr>
        <w:spacing w:after="0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Članak 2</w:t>
      </w:r>
      <w:r w:rsidR="00673518">
        <w:rPr>
          <w:rFonts w:ascii="Times New Roman" w:eastAsia="Calibri" w:hAnsi="Times New Roman" w:cs="Times New Roman"/>
        </w:rPr>
        <w:t>5</w:t>
      </w:r>
      <w:r w:rsidR="00A3698D">
        <w:rPr>
          <w:rFonts w:ascii="Times New Roman" w:eastAsia="Calibri" w:hAnsi="Times New Roman" w:cs="Times New Roman"/>
        </w:rPr>
        <w:t>.</w:t>
      </w:r>
    </w:p>
    <w:p w14:paraId="02C48975" w14:textId="77777777" w:rsidR="00145FDD" w:rsidRPr="00145FDD" w:rsidRDefault="00145FDD" w:rsidP="00145FDD">
      <w:pPr>
        <w:spacing w:after="0"/>
        <w:jc w:val="both"/>
        <w:rPr>
          <w:rFonts w:ascii="Times New Roman" w:eastAsia="Calibri" w:hAnsi="Times New Roman" w:cs="Times New Roman"/>
        </w:rPr>
      </w:pPr>
    </w:p>
    <w:p w14:paraId="0235F6E3" w14:textId="77777777" w:rsidR="0043732D" w:rsidRDefault="00145FDD" w:rsidP="0043732D">
      <w:pPr>
        <w:spacing w:after="0"/>
        <w:jc w:val="both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Ova odluka stupa na snagu osmog dana od dana objave u „Službenom glasniku“ Općine Ernestinovo.</w:t>
      </w:r>
    </w:p>
    <w:p w14:paraId="06277D8D" w14:textId="77777777" w:rsidR="0043732D" w:rsidRDefault="0043732D" w:rsidP="0043732D">
      <w:pPr>
        <w:spacing w:after="0"/>
        <w:jc w:val="both"/>
        <w:rPr>
          <w:rFonts w:ascii="Times New Roman" w:eastAsia="Calibri" w:hAnsi="Times New Roman" w:cs="Times New Roman"/>
        </w:rPr>
      </w:pPr>
    </w:p>
    <w:p w14:paraId="4D02D29C" w14:textId="6B4D0E38" w:rsidR="00145FDD" w:rsidRPr="0043732D" w:rsidRDefault="00145FDD" w:rsidP="0043732D">
      <w:pPr>
        <w:spacing w:after="0"/>
        <w:jc w:val="both"/>
        <w:rPr>
          <w:rFonts w:ascii="Times New Roman" w:eastAsia="Calibri" w:hAnsi="Times New Roman" w:cs="Times New Roman"/>
        </w:rPr>
      </w:pPr>
      <w:r w:rsidRPr="003D2215">
        <w:rPr>
          <w:rFonts w:ascii="Times New Roman" w:eastAsia="Calibri" w:hAnsi="Times New Roman" w:cs="Times New Roman"/>
          <w:color w:val="000000" w:themeColor="text1"/>
        </w:rPr>
        <w:t>KLASA: 550-01/2</w:t>
      </w:r>
      <w:r w:rsidR="00AF3F86">
        <w:rPr>
          <w:rFonts w:ascii="Times New Roman" w:eastAsia="Calibri" w:hAnsi="Times New Roman" w:cs="Times New Roman"/>
          <w:color w:val="000000" w:themeColor="text1"/>
        </w:rPr>
        <w:t>2</w:t>
      </w:r>
      <w:r w:rsidRPr="003D2215">
        <w:rPr>
          <w:rFonts w:ascii="Times New Roman" w:eastAsia="Calibri" w:hAnsi="Times New Roman" w:cs="Times New Roman"/>
          <w:color w:val="000000" w:themeColor="text1"/>
        </w:rPr>
        <w:t>-03/</w:t>
      </w:r>
    </w:p>
    <w:p w14:paraId="00567C0C" w14:textId="105BE93E" w:rsidR="00145FDD" w:rsidRPr="003D2215" w:rsidRDefault="00145FDD" w:rsidP="00145FDD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3D2215">
        <w:rPr>
          <w:rFonts w:ascii="Times New Roman" w:eastAsia="Calibri" w:hAnsi="Times New Roman" w:cs="Times New Roman"/>
          <w:color w:val="000000" w:themeColor="text1"/>
        </w:rPr>
        <w:t>URBROJ: 2158</w:t>
      </w:r>
      <w:r w:rsidR="003D2215">
        <w:rPr>
          <w:rFonts w:ascii="Times New Roman" w:eastAsia="Calibri" w:hAnsi="Times New Roman" w:cs="Times New Roman"/>
          <w:color w:val="000000" w:themeColor="text1"/>
        </w:rPr>
        <w:t>-19-01-22-</w:t>
      </w:r>
    </w:p>
    <w:p w14:paraId="10E195E1" w14:textId="5DB41253" w:rsidR="00145FDD" w:rsidRPr="003D2215" w:rsidRDefault="00145FDD" w:rsidP="00145FDD">
      <w:pPr>
        <w:spacing w:after="0"/>
        <w:rPr>
          <w:rFonts w:ascii="Times New Roman" w:eastAsia="Calibri" w:hAnsi="Times New Roman" w:cs="Times New Roman"/>
          <w:color w:val="000000" w:themeColor="text1"/>
        </w:rPr>
      </w:pPr>
      <w:r w:rsidRPr="003D2215">
        <w:rPr>
          <w:rFonts w:ascii="Times New Roman" w:eastAsia="Calibri" w:hAnsi="Times New Roman" w:cs="Times New Roman"/>
          <w:color w:val="000000" w:themeColor="text1"/>
        </w:rPr>
        <w:t>Ernestinovo, _______202</w:t>
      </w:r>
      <w:r w:rsidR="003D2215">
        <w:rPr>
          <w:rFonts w:ascii="Times New Roman" w:eastAsia="Calibri" w:hAnsi="Times New Roman" w:cs="Times New Roman"/>
          <w:color w:val="000000" w:themeColor="text1"/>
        </w:rPr>
        <w:t>2.</w:t>
      </w:r>
    </w:p>
    <w:p w14:paraId="393F9116" w14:textId="77777777" w:rsidR="00145FDD" w:rsidRPr="00145FDD" w:rsidRDefault="00145FDD" w:rsidP="00145FDD">
      <w:pPr>
        <w:spacing w:after="0"/>
        <w:ind w:left="2832"/>
        <w:jc w:val="center"/>
        <w:rPr>
          <w:rFonts w:ascii="Times New Roman" w:eastAsia="Calibri" w:hAnsi="Times New Roman" w:cs="Times New Roman"/>
        </w:rPr>
      </w:pPr>
    </w:p>
    <w:p w14:paraId="56ADD19D" w14:textId="77777777" w:rsidR="00145FDD" w:rsidRPr="00145FDD" w:rsidRDefault="00145FDD" w:rsidP="00145FDD">
      <w:pPr>
        <w:spacing w:after="0"/>
        <w:ind w:left="2832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Predsjednik</w:t>
      </w:r>
    </w:p>
    <w:p w14:paraId="654F512B" w14:textId="77777777" w:rsidR="00145FDD" w:rsidRPr="00145FDD" w:rsidRDefault="00145FDD" w:rsidP="00145FDD">
      <w:pPr>
        <w:spacing w:after="0"/>
        <w:ind w:left="2832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Općinskog vijeća</w:t>
      </w:r>
    </w:p>
    <w:p w14:paraId="2EE9D65C" w14:textId="77777777" w:rsidR="00145FDD" w:rsidRPr="00145FDD" w:rsidRDefault="00145FDD" w:rsidP="00145FDD">
      <w:pPr>
        <w:spacing w:after="0"/>
        <w:ind w:left="2832"/>
        <w:jc w:val="center"/>
        <w:rPr>
          <w:rFonts w:ascii="Times New Roman" w:eastAsia="Calibri" w:hAnsi="Times New Roman" w:cs="Times New Roman"/>
        </w:rPr>
      </w:pPr>
    </w:p>
    <w:p w14:paraId="5BD144F0" w14:textId="77777777" w:rsidR="00145FDD" w:rsidRPr="00145FDD" w:rsidRDefault="00145FDD" w:rsidP="00145FDD">
      <w:pPr>
        <w:spacing w:after="0"/>
        <w:ind w:left="2832"/>
        <w:jc w:val="center"/>
        <w:rPr>
          <w:rFonts w:ascii="Times New Roman" w:eastAsia="Calibri" w:hAnsi="Times New Roman" w:cs="Times New Roman"/>
        </w:rPr>
      </w:pPr>
      <w:r w:rsidRPr="00145FDD">
        <w:rPr>
          <w:rFonts w:ascii="Times New Roman" w:eastAsia="Calibri" w:hAnsi="Times New Roman" w:cs="Times New Roman"/>
        </w:rPr>
        <w:t>Krunoslav Dragičević</w:t>
      </w:r>
    </w:p>
    <w:p w14:paraId="75D67F0C" w14:textId="77777777" w:rsidR="0043460D" w:rsidRDefault="0043460D"/>
    <w:sectPr w:rsidR="004346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8D05" w14:textId="77777777" w:rsidR="008E49A4" w:rsidRDefault="008E49A4">
      <w:pPr>
        <w:spacing w:after="0" w:line="240" w:lineRule="auto"/>
      </w:pPr>
      <w:r>
        <w:separator/>
      </w:r>
    </w:p>
  </w:endnote>
  <w:endnote w:type="continuationSeparator" w:id="0">
    <w:p w14:paraId="19542021" w14:textId="77777777" w:rsidR="008E49A4" w:rsidRDefault="008E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89E7" w14:textId="39014DEF" w:rsidR="007B3DC3" w:rsidRDefault="008E49A4" w:rsidP="00A3698D">
    <w:pPr>
      <w:pStyle w:val="Podnoje1"/>
    </w:pPr>
  </w:p>
  <w:p w14:paraId="0E0D06D0" w14:textId="77777777" w:rsidR="007B3DC3" w:rsidRDefault="008E49A4">
    <w:pPr>
      <w:pStyle w:val="Podnoj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EB2EF" w14:textId="77777777" w:rsidR="008E49A4" w:rsidRDefault="008E49A4">
      <w:pPr>
        <w:spacing w:after="0" w:line="240" w:lineRule="auto"/>
      </w:pPr>
      <w:r>
        <w:separator/>
      </w:r>
    </w:p>
  </w:footnote>
  <w:footnote w:type="continuationSeparator" w:id="0">
    <w:p w14:paraId="47FC47DC" w14:textId="77777777" w:rsidR="008E49A4" w:rsidRDefault="008E4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92223"/>
    <w:multiLevelType w:val="hybridMultilevel"/>
    <w:tmpl w:val="A08EDB0C"/>
    <w:lvl w:ilvl="0" w:tplc="3C620416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90817D3"/>
    <w:multiLevelType w:val="hybridMultilevel"/>
    <w:tmpl w:val="96C80DE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666330">
    <w:abstractNumId w:val="0"/>
  </w:num>
  <w:num w:numId="2" w16cid:durableId="185402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DD"/>
    <w:rsid w:val="000D31F3"/>
    <w:rsid w:val="000D7419"/>
    <w:rsid w:val="00145FDD"/>
    <w:rsid w:val="00256F83"/>
    <w:rsid w:val="003D2215"/>
    <w:rsid w:val="003F4C32"/>
    <w:rsid w:val="0043460D"/>
    <w:rsid w:val="0043732D"/>
    <w:rsid w:val="0047128F"/>
    <w:rsid w:val="004725C6"/>
    <w:rsid w:val="004D609C"/>
    <w:rsid w:val="00646D3E"/>
    <w:rsid w:val="00673518"/>
    <w:rsid w:val="00745CC2"/>
    <w:rsid w:val="007A1466"/>
    <w:rsid w:val="008129E4"/>
    <w:rsid w:val="00832E04"/>
    <w:rsid w:val="008B1A43"/>
    <w:rsid w:val="008E49A4"/>
    <w:rsid w:val="00931A74"/>
    <w:rsid w:val="00A3698D"/>
    <w:rsid w:val="00AC06FB"/>
    <w:rsid w:val="00AF3F86"/>
    <w:rsid w:val="00B64B1B"/>
    <w:rsid w:val="00CD23BD"/>
    <w:rsid w:val="00D4290F"/>
    <w:rsid w:val="00DB484A"/>
    <w:rsid w:val="00E059A3"/>
    <w:rsid w:val="00E215C6"/>
    <w:rsid w:val="00F60568"/>
    <w:rsid w:val="00F738E6"/>
    <w:rsid w:val="00F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BC8D"/>
  <w15:chartTrackingRefBased/>
  <w15:docId w15:val="{85BF55A9-F3D6-4760-9770-ABC3C271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odnoje1">
    <w:name w:val="Podnožje1"/>
    <w:basedOn w:val="Normal"/>
    <w:next w:val="Podnoje"/>
    <w:link w:val="PodnojeChar"/>
    <w:uiPriority w:val="99"/>
    <w:unhideWhenUsed/>
    <w:rsid w:val="00145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1"/>
    <w:uiPriority w:val="99"/>
    <w:rsid w:val="00145FDD"/>
  </w:style>
  <w:style w:type="paragraph" w:styleId="Podnoje">
    <w:name w:val="footer"/>
    <w:basedOn w:val="Normal"/>
    <w:link w:val="PodnojeChar1"/>
    <w:uiPriority w:val="99"/>
    <w:unhideWhenUsed/>
    <w:rsid w:val="00145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  <w:rsid w:val="00145FDD"/>
  </w:style>
  <w:style w:type="paragraph" w:styleId="Zaglavlje">
    <w:name w:val="header"/>
    <w:basedOn w:val="Normal"/>
    <w:link w:val="ZaglavljeChar"/>
    <w:uiPriority w:val="99"/>
    <w:unhideWhenUsed/>
    <w:rsid w:val="00A3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19</cp:revision>
  <dcterms:created xsi:type="dcterms:W3CDTF">2021-11-04T11:53:00Z</dcterms:created>
  <dcterms:modified xsi:type="dcterms:W3CDTF">2022-05-27T05:19:00Z</dcterms:modified>
</cp:coreProperties>
</file>