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AC5960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AC5960" w:rsidRDefault="00AC5960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C5960" w:rsidRDefault="00AC5960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AC5960" w:rsidRDefault="00AC5960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AC5960" w:rsidRDefault="00AC5960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AC5960" w:rsidRDefault="00AC5960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AC5960" w:rsidRDefault="00AC5960" w:rsidP="00AC5960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AC5960">
                        <w:tc>
                          <w:tcPr>
                            <w:tcW w:w="5148" w:type="dxa"/>
                            <w:hideMark/>
                          </w:tcPr>
                          <w:p w:rsidR="00AC5960" w:rsidRDefault="00AC5960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5960" w:rsidRDefault="00AC5960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AC5960" w:rsidRDefault="00AC5960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AC5960" w:rsidRDefault="00AC5960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AC5960" w:rsidRDefault="00AC5960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AC5960" w:rsidRDefault="00AC5960" w:rsidP="00AC5960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021-05/21-01/2</w:t>
      </w:r>
    </w:p>
    <w:p w:rsidR="00AC5960" w:rsidRDefault="00AC5960" w:rsidP="00AC5960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2158/04-01-21-3</w:t>
      </w:r>
    </w:p>
    <w:p w:rsidR="00AC5960" w:rsidRDefault="00AC5960" w:rsidP="00AC5960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22. veljače 2021.</w:t>
      </w:r>
    </w:p>
    <w:p w:rsidR="00AC5960" w:rsidRDefault="00AC5960" w:rsidP="00AC5960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C5960" w:rsidRDefault="00AC5960" w:rsidP="00AC5960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AC5960" w:rsidRDefault="00AC5960" w:rsidP="00AC5960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41. sjednice sedmog saziva Općinskog vijeća Općine Ernestinovo</w:t>
      </w:r>
    </w:p>
    <w:p w:rsidR="00AC5960" w:rsidRDefault="00AC5960" w:rsidP="00AC59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22. veljače 2021. godine sa početkom u 18:00 sati</w:t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4439" w:rsidRDefault="000E4439" w:rsidP="000E44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prostorijama DVD-a Ernestinovo, V. Nazora 66, 31215 Ernestinovo s početkom u 18:00 sati. Sjednicu otvara predsjednik Općinskog vijeća Krunoslav Dragičević. Na početku sjednice predsjednik Krunoslav Dragičević obavlja prozivku vijećnika. </w:t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AC5960" w:rsidRDefault="00AC5960" w:rsidP="00AC59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AC5960" w:rsidRPr="000B4795" w:rsidRDefault="00AC5960" w:rsidP="000B479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dipl. iur., potpredsjednik</w:t>
      </w:r>
    </w:p>
    <w:p w:rsidR="00AC5960" w:rsidRDefault="00AC5960" w:rsidP="00AC59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mag. iur.        </w:t>
      </w:r>
    </w:p>
    <w:p w:rsidR="004D2033" w:rsidRDefault="004D2033" w:rsidP="00AC59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 Sukić</w:t>
      </w:r>
    </w:p>
    <w:p w:rsidR="00AC5960" w:rsidRDefault="00AC5960" w:rsidP="00AC59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Zoran Toth </w:t>
      </w:r>
    </w:p>
    <w:p w:rsidR="00AC5960" w:rsidRDefault="00AC5960" w:rsidP="00AC59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AC5960" w:rsidRDefault="00AC5960" w:rsidP="00AC59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AC5960" w:rsidRDefault="00AC5960" w:rsidP="00AC59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Siniša Roguljić </w:t>
      </w:r>
    </w:p>
    <w:p w:rsidR="00AC5960" w:rsidRDefault="00AC5960" w:rsidP="00AC59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AC5960" w:rsidRDefault="00AC5960" w:rsidP="00AC59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Stjepan Deže  </w:t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960" w:rsidRDefault="000C1208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Odsutna vijećnica</w:t>
      </w:r>
      <w:r w:rsidR="00AC5960">
        <w:rPr>
          <w:rFonts w:ascii="Times New Roman" w:eastAsia="Times New Roman" w:hAnsi="Times New Roman" w:cs="Times New Roman"/>
          <w:sz w:val="24"/>
          <w:szCs w:val="24"/>
          <w:lang w:eastAsia="ar-SA"/>
        </w:rPr>
        <w:t>:  Iva</w:t>
      </w:r>
      <w:r w:rsidR="004D20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Bagarić Bereš </w:t>
      </w:r>
    </w:p>
    <w:p w:rsidR="000B4795" w:rsidRDefault="000B4795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4795" w:rsidRDefault="000B4795" w:rsidP="00AC59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</w:t>
      </w:r>
      <w:r w:rsidR="000C1208">
        <w:rPr>
          <w:rFonts w:ascii="Times New Roman" w:eastAsia="Times New Roman" w:hAnsi="Times New Roman" w:cs="Times New Roman"/>
          <w:sz w:val="24"/>
          <w:szCs w:val="24"/>
          <w:lang w:eastAsia="ar-SA"/>
        </w:rPr>
        <w:t>ik Vijeća ujedno konstatira da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 vijećnik Vladimir Mrvoš p</w:t>
      </w:r>
      <w:r w:rsidR="000C1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reselio 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Osijek</w:t>
      </w:r>
      <w:r w:rsidR="000C1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promijenio prebivalište. Time prestaje njegova funkcija vijećnika te se izuzima od glasovanja.</w:t>
      </w:r>
    </w:p>
    <w:p w:rsidR="00AC5960" w:rsidRDefault="00AC5960" w:rsidP="00AC596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AC5960" w:rsidRDefault="00AC5960" w:rsidP="00AC59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univ.spec.oec., načelnica</w:t>
      </w:r>
    </w:p>
    <w:p w:rsidR="000B4795" w:rsidRDefault="000B4795" w:rsidP="00AC59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Ivana Švast Mikolčević, dipl. iur., pročelnica JUO</w:t>
      </w:r>
    </w:p>
    <w:p w:rsidR="00AC5960" w:rsidRDefault="00AC5960" w:rsidP="00AC59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AC5960" w:rsidRPr="000B4795" w:rsidRDefault="00AC5960" w:rsidP="000B479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</w:p>
    <w:p w:rsidR="00AC5960" w:rsidRDefault="00AC5960" w:rsidP="00AC59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administrativna tajnica</w:t>
      </w:r>
    </w:p>
    <w:p w:rsidR="00AC5960" w:rsidRDefault="00AC5960" w:rsidP="00AC596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konsta</w:t>
      </w:r>
      <w:r w:rsidR="004D2033">
        <w:rPr>
          <w:rFonts w:ascii="Times New Roman" w:eastAsia="Times New Roman" w:hAnsi="Times New Roman" w:cs="Times New Roman"/>
          <w:sz w:val="24"/>
          <w:szCs w:val="24"/>
          <w:lang w:eastAsia="ar-SA"/>
        </w:rPr>
        <w:t>tira da je sjednici nazočno 10</w:t>
      </w:r>
      <w:r w:rsidR="008A33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vijećnika te se konstatira da Vijeće može donositi pravovaljane odluke.</w:t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Zatim predsjednik za zapisničara predlaže Evu Vaci, a za ovjero</w:t>
      </w:r>
      <w:r w:rsidR="004D2033">
        <w:rPr>
          <w:rFonts w:ascii="Times New Roman" w:eastAsia="Times New Roman" w:hAnsi="Times New Roman" w:cs="Times New Roman"/>
          <w:sz w:val="24"/>
          <w:szCs w:val="24"/>
          <w:lang w:eastAsia="ar-SA"/>
        </w:rPr>
        <w:t>vitelje zapisnika Lajoš</w:t>
      </w:r>
      <w:r w:rsidR="000C1208">
        <w:rPr>
          <w:rFonts w:ascii="Times New Roman" w:eastAsia="Times New Roman" w:hAnsi="Times New Roman" w:cs="Times New Roman"/>
          <w:sz w:val="24"/>
          <w:szCs w:val="24"/>
          <w:lang w:eastAsia="ar-SA"/>
        </w:rPr>
        <w:t>a Bocku i Sinišu</w:t>
      </w:r>
      <w:r w:rsidR="000B47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Roguljić.</w:t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ZAKLJUČAK</w:t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Prijedlozi su jednoglasno prihvaćeni, s 10 glasova za. Za zapisničara se određuje Eva Vaci, a za ovjerovitelje zapisnika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47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Lajoš Bocka i Siniša Roguljić.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AC5960" w:rsidRDefault="00AC5960" w:rsidP="008A33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119C" w:rsidRDefault="006B119C" w:rsidP="006B11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Dnevni  red</w:t>
      </w:r>
    </w:p>
    <w:p w:rsidR="006B119C" w:rsidRDefault="006B119C" w:rsidP="006B11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6B119C" w:rsidRDefault="006B119C" w:rsidP="006B119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40. sjednice Općinskog vijeća</w:t>
      </w:r>
    </w:p>
    <w:p w:rsidR="006B119C" w:rsidRDefault="006B119C" w:rsidP="006B119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Statuta Općine Ernestinovo</w:t>
      </w:r>
    </w:p>
    <w:p w:rsidR="006B119C" w:rsidRDefault="006B119C" w:rsidP="006B119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Poslovnika Općinskog vijeća Općine Ernestinovo</w:t>
      </w:r>
    </w:p>
    <w:p w:rsidR="006B119C" w:rsidRDefault="006B119C" w:rsidP="006B119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usvajanju Plana djelovanja u području prirodnih nepogoda na području</w:t>
      </w:r>
    </w:p>
    <w:p w:rsidR="006B119C" w:rsidRDefault="006B119C" w:rsidP="006B119C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Ernestinovo  za 2021. godinu</w:t>
      </w:r>
    </w:p>
    <w:p w:rsidR="006B119C" w:rsidRDefault="006B119C" w:rsidP="006B119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lokacijama i količinama odbačenog otpada te troškovima uklanjanja odbačenog otpada na području Općine Ernestinovo u 2020. godini</w:t>
      </w:r>
    </w:p>
    <w:p w:rsidR="00B536A1" w:rsidRDefault="00B536A1" w:rsidP="006B119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Zaključka o utvrđivanju Izvješća o provedbi Plana gospodarenja otpadom</w:t>
      </w:r>
    </w:p>
    <w:p w:rsidR="00B536A1" w:rsidRDefault="00B536A1" w:rsidP="00B536A1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Ernestinovo za 2020. godinu</w:t>
      </w:r>
    </w:p>
    <w:p w:rsidR="006B119C" w:rsidRDefault="006B119C" w:rsidP="006B119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AC5960" w:rsidRDefault="00AC5960" w:rsidP="00AC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960" w:rsidRDefault="00375868" w:rsidP="00AC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nije bilo dopune dnevnog reda, p</w:t>
      </w:r>
      <w:r w:rsidR="00AC5960">
        <w:rPr>
          <w:rFonts w:ascii="Times New Roman" w:hAnsi="Times New Roman" w:cs="Times New Roman"/>
          <w:sz w:val="24"/>
          <w:szCs w:val="24"/>
        </w:rPr>
        <w:t xml:space="preserve">redsjednik daje </w:t>
      </w:r>
      <w:r>
        <w:rPr>
          <w:rFonts w:ascii="Times New Roman" w:hAnsi="Times New Roman" w:cs="Times New Roman"/>
          <w:sz w:val="24"/>
          <w:szCs w:val="24"/>
        </w:rPr>
        <w:t xml:space="preserve">predloženi </w:t>
      </w:r>
      <w:r w:rsidR="00AC5960">
        <w:rPr>
          <w:rFonts w:ascii="Times New Roman" w:hAnsi="Times New Roman" w:cs="Times New Roman"/>
          <w:sz w:val="24"/>
          <w:szCs w:val="24"/>
        </w:rPr>
        <w:t>dnevni red na usvajanje.</w:t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Dnevni </w:t>
      </w:r>
      <w:r w:rsidR="008A33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red se usvaja jednoglasno, sa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0B47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glasova za.</w:t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C5960" w:rsidRDefault="00AC5960" w:rsidP="00AC5960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TOČKA  1.</w:t>
      </w:r>
      <w:r>
        <w:rPr>
          <w:rFonts w:ascii="Times New Roman" w:hAnsi="Times New Roman" w:cs="Times New Roman"/>
          <w:iCs/>
          <w:sz w:val="24"/>
          <w:szCs w:val="24"/>
        </w:rPr>
        <w:tab/>
        <w:t>USVAJANJE ZAPISNIKA SA</w:t>
      </w:r>
      <w:r w:rsidR="008A33DA">
        <w:rPr>
          <w:rFonts w:ascii="Times New Roman" w:hAnsi="Times New Roman" w:cs="Times New Roman"/>
          <w:iCs/>
          <w:sz w:val="24"/>
          <w:szCs w:val="24"/>
        </w:rPr>
        <w:t xml:space="preserve"> 40</w:t>
      </w:r>
      <w:r>
        <w:rPr>
          <w:rFonts w:ascii="Times New Roman" w:hAnsi="Times New Roman" w:cs="Times New Roman"/>
          <w:iCs/>
          <w:sz w:val="24"/>
          <w:szCs w:val="24"/>
        </w:rPr>
        <w:t>. SJEDNICE VIJEĆA</w:t>
      </w: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</w:t>
      </w:r>
      <w:r w:rsidR="008A33DA">
        <w:rPr>
          <w:rFonts w:ascii="Times New Roman" w:hAnsi="Times New Roman" w:cs="Times New Roman"/>
          <w:sz w:val="24"/>
          <w:szCs w:val="24"/>
        </w:rPr>
        <w:t>terijalima dobili zapisnik sa 40</w:t>
      </w:r>
      <w:r>
        <w:rPr>
          <w:rFonts w:ascii="Times New Roman" w:hAnsi="Times New Roman" w:cs="Times New Roman"/>
          <w:sz w:val="24"/>
          <w:szCs w:val="24"/>
        </w:rPr>
        <w:t>. sjednice Općinskog vijeća. Potom je otvorena rasprava. Budući da nije bilo primjedbi na zapisnik, predsjednik daje zapisnik na usvajanje.</w:t>
      </w: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C5960" w:rsidRDefault="008A33DA" w:rsidP="00AC5960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Zapisnik  sa 40</w:t>
      </w:r>
      <w:r w:rsidR="00AC5960">
        <w:rPr>
          <w:rFonts w:ascii="Times New Roman" w:hAnsi="Times New Roman" w:cs="Times New Roman"/>
          <w:b/>
          <w:sz w:val="24"/>
          <w:szCs w:val="24"/>
        </w:rPr>
        <w:t>. sjednice Vijeća usvaja se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 </w:t>
      </w:r>
      <w:r w:rsidR="00AC59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B96C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10 </w:t>
      </w:r>
      <w:r w:rsidR="00AC59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glasova za.</w:t>
      </w:r>
    </w:p>
    <w:p w:rsidR="00AC5960" w:rsidRDefault="00AC5960" w:rsidP="00AC5960">
      <w:pPr>
        <w:pStyle w:val="Bezproreda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C5960" w:rsidRDefault="008A33DA" w:rsidP="00AC5960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TOČKA 2</w:t>
      </w:r>
      <w:r w:rsidR="00AC596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C5960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AC5960">
        <w:rPr>
          <w:rFonts w:ascii="Times New Roman" w:hAnsi="Times New Roman" w:cs="Times New Roman"/>
          <w:sz w:val="24"/>
          <w:szCs w:val="24"/>
        </w:rPr>
        <w:t>DONOŠENJE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960">
        <w:rPr>
          <w:rFonts w:ascii="Times New Roman" w:hAnsi="Times New Roman" w:cs="Times New Roman"/>
          <w:sz w:val="24"/>
          <w:szCs w:val="24"/>
        </w:rPr>
        <w:t xml:space="preserve"> STATUT</w:t>
      </w:r>
      <w:r>
        <w:rPr>
          <w:rFonts w:ascii="Times New Roman" w:hAnsi="Times New Roman" w:cs="Times New Roman"/>
          <w:sz w:val="24"/>
          <w:szCs w:val="24"/>
        </w:rPr>
        <w:t xml:space="preserve">A  </w:t>
      </w:r>
      <w:r w:rsidR="00AC5960">
        <w:rPr>
          <w:rFonts w:ascii="Times New Roman" w:hAnsi="Times New Roman" w:cs="Times New Roman"/>
          <w:sz w:val="24"/>
          <w:szCs w:val="24"/>
        </w:rPr>
        <w:t xml:space="preserve">OPĆINE ERNESTINOVO </w:t>
      </w:r>
    </w:p>
    <w:p w:rsidR="00AC5960" w:rsidRDefault="00AC5960" w:rsidP="00AC5960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B3D85" w:rsidRDefault="00AC5960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</w:t>
      </w:r>
      <w:r w:rsidR="000C1208">
        <w:rPr>
          <w:rFonts w:ascii="Times New Roman" w:hAnsi="Times New Roman" w:cs="Times New Roman"/>
          <w:sz w:val="24"/>
          <w:szCs w:val="24"/>
        </w:rPr>
        <w:t xml:space="preserve"> dobili nacrt</w:t>
      </w:r>
      <w:r w:rsidR="00B96C3A">
        <w:rPr>
          <w:rFonts w:ascii="Times New Roman" w:hAnsi="Times New Roman" w:cs="Times New Roman"/>
          <w:sz w:val="24"/>
          <w:szCs w:val="24"/>
        </w:rPr>
        <w:t xml:space="preserve"> Statuta. Pročelnica je kratko obrazložila </w:t>
      </w:r>
      <w:r w:rsidR="000C1208">
        <w:rPr>
          <w:rFonts w:ascii="Times New Roman" w:hAnsi="Times New Roman" w:cs="Times New Roman"/>
          <w:sz w:val="24"/>
          <w:szCs w:val="24"/>
        </w:rPr>
        <w:t xml:space="preserve">vijeću </w:t>
      </w:r>
      <w:r>
        <w:rPr>
          <w:rFonts w:ascii="Times New Roman" w:hAnsi="Times New Roman" w:cs="Times New Roman"/>
          <w:sz w:val="24"/>
          <w:szCs w:val="24"/>
        </w:rPr>
        <w:t>da se izmjene odnose na promjene vezane za izmjene Zakona o lokalnoj i po</w:t>
      </w:r>
      <w:r w:rsidR="008746C5">
        <w:rPr>
          <w:rFonts w:ascii="Times New Roman" w:hAnsi="Times New Roman" w:cs="Times New Roman"/>
          <w:sz w:val="24"/>
          <w:szCs w:val="24"/>
        </w:rPr>
        <w:t>d</w:t>
      </w:r>
      <w:r w:rsidR="000C1208">
        <w:rPr>
          <w:rFonts w:ascii="Times New Roman" w:hAnsi="Times New Roman" w:cs="Times New Roman"/>
          <w:sz w:val="24"/>
          <w:szCs w:val="24"/>
        </w:rPr>
        <w:t>ručnoj (regionalnoj) samoupravi, ali zbog lakšeg snalaženja nije rađena izmjena i dopuna Statuta već je izrađen novi Statut.</w:t>
      </w:r>
      <w:r w:rsidR="001B3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Potom </w:t>
      </w:r>
      <w:r>
        <w:rPr>
          <w:rFonts w:ascii="Times New Roman" w:hAnsi="Times New Roman" w:cs="Times New Roman"/>
          <w:sz w:val="24"/>
          <w:szCs w:val="24"/>
          <w:lang w:eastAsia="ar-SA"/>
        </w:rPr>
        <w:t>je otvoren</w:t>
      </w:r>
      <w:r w:rsidR="00E32C9C">
        <w:rPr>
          <w:rFonts w:ascii="Times New Roman" w:hAnsi="Times New Roman" w:cs="Times New Roman"/>
          <w:sz w:val="24"/>
          <w:szCs w:val="24"/>
          <w:lang w:eastAsia="ar-SA"/>
        </w:rPr>
        <w:t xml:space="preserve">a rasprava. </w:t>
      </w:r>
    </w:p>
    <w:p w:rsidR="001B3D85" w:rsidRDefault="001B3D85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C5960" w:rsidRDefault="001B3D85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riječ s</w:t>
      </w:r>
      <w:r w:rsidR="00375868">
        <w:rPr>
          <w:rFonts w:ascii="Times New Roman" w:hAnsi="Times New Roman" w:cs="Times New Roman"/>
          <w:sz w:val="24"/>
          <w:szCs w:val="24"/>
        </w:rPr>
        <w:t>e javio donačelnik Deže Kelemen vezano za broj članova vijeća iz redova mađarske nacionalne manjine. Mišljenja je da bi, bez obzira što se smanjio broj vijećnika, u vijeću i dalje  trebalo biti dva Mađara.</w:t>
      </w:r>
    </w:p>
    <w:p w:rsidR="00D56123" w:rsidRDefault="00D56123" w:rsidP="00D5612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Načelnica je odgovorila da se sada ne utvrđuje broj vijećnika, već se Statut usklađuje sa zakonom.</w:t>
      </w:r>
    </w:p>
    <w:p w:rsidR="00D56123" w:rsidRDefault="00D56123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Zoran Toth je upitao što točno znači „odgovarajuća zastupljenost“</w:t>
      </w:r>
      <w:r w:rsidR="00A54813">
        <w:rPr>
          <w:rFonts w:ascii="Times New Roman" w:hAnsi="Times New Roman" w:cs="Times New Roman"/>
          <w:sz w:val="24"/>
          <w:szCs w:val="24"/>
        </w:rPr>
        <w:t xml:space="preserve"> pripadnika nacionalnih manjina?</w:t>
      </w:r>
    </w:p>
    <w:p w:rsidR="00A54813" w:rsidRDefault="00A54813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</w:t>
      </w:r>
      <w:r w:rsidR="00D56123">
        <w:rPr>
          <w:rFonts w:ascii="Times New Roman" w:hAnsi="Times New Roman" w:cs="Times New Roman"/>
          <w:sz w:val="24"/>
          <w:szCs w:val="24"/>
        </w:rPr>
        <w:t xml:space="preserve"> Siniša Stražanac je </w:t>
      </w:r>
      <w:r>
        <w:rPr>
          <w:rFonts w:ascii="Times New Roman" w:hAnsi="Times New Roman" w:cs="Times New Roman"/>
          <w:sz w:val="24"/>
          <w:szCs w:val="24"/>
        </w:rPr>
        <w:t>mišljenja da će broj ovisiti o postotku Mađara u ukupnom stanovništvu Općine.</w:t>
      </w:r>
    </w:p>
    <w:p w:rsidR="00D56123" w:rsidRDefault="00A54813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 Igor Matovac je upitao da li mi sada određujemo konačan broj vijećnika Mađara?</w:t>
      </w:r>
    </w:p>
    <w:p w:rsidR="00A54813" w:rsidRDefault="00A54813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Siniša Roguljić je upitao da li ako izglasamo  dva vijećnika, kršimo Zakon, na što je pročelnica odgovorila da ne.</w:t>
      </w:r>
    </w:p>
    <w:p w:rsidR="00A54813" w:rsidRDefault="00A54813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54813" w:rsidRDefault="00A54813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je predsjednik vijeća odredio stanku od 5 minuta.</w:t>
      </w:r>
    </w:p>
    <w:p w:rsidR="00A54813" w:rsidRDefault="00A54813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7600F" w:rsidRDefault="00A54813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sjednice vijećnik Lajoš Bocka je predložio</w:t>
      </w:r>
      <w:r w:rsidR="0037600F">
        <w:rPr>
          <w:rFonts w:ascii="Times New Roman" w:hAnsi="Times New Roman" w:cs="Times New Roman"/>
          <w:sz w:val="24"/>
          <w:szCs w:val="24"/>
        </w:rPr>
        <w:t>:</w:t>
      </w:r>
    </w:p>
    <w:p w:rsidR="0037600F" w:rsidRDefault="0037600F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7600F" w:rsidRDefault="00A54813" w:rsidP="003760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Amandman</w:t>
      </w:r>
      <w:r w:rsidR="0037600F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A54813" w:rsidRDefault="0037600F" w:rsidP="003760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u sastavu  Općinskog vijeća budu dva predstavnika  iz redova Mađara.</w:t>
      </w:r>
    </w:p>
    <w:p w:rsidR="0037600F" w:rsidRDefault="0037600F" w:rsidP="003760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7600F" w:rsidRDefault="0037600F" w:rsidP="003760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je dan na usvajanje.</w:t>
      </w:r>
    </w:p>
    <w:p w:rsidR="0037600F" w:rsidRDefault="0037600F" w:rsidP="003760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7600F" w:rsidRPr="0037600F" w:rsidRDefault="0037600F" w:rsidP="0037600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00F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37600F" w:rsidRPr="0037600F" w:rsidRDefault="0037600F" w:rsidP="0037600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00F" w:rsidRPr="0037600F" w:rsidRDefault="0037600F" w:rsidP="0037600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00F">
        <w:rPr>
          <w:rFonts w:ascii="Times New Roman" w:hAnsi="Times New Roman" w:cs="Times New Roman"/>
          <w:b/>
          <w:sz w:val="24"/>
          <w:szCs w:val="24"/>
        </w:rPr>
        <w:t>Općinsko vijeće donosi odluku da u sast</w:t>
      </w:r>
      <w:r>
        <w:rPr>
          <w:rFonts w:ascii="Times New Roman" w:hAnsi="Times New Roman" w:cs="Times New Roman"/>
          <w:b/>
          <w:sz w:val="24"/>
          <w:szCs w:val="24"/>
        </w:rPr>
        <w:t xml:space="preserve">avu Općinskog vijeća </w:t>
      </w:r>
      <w:r w:rsidRPr="0037600F">
        <w:rPr>
          <w:rFonts w:ascii="Times New Roman" w:hAnsi="Times New Roman" w:cs="Times New Roman"/>
          <w:b/>
          <w:sz w:val="24"/>
          <w:szCs w:val="24"/>
        </w:rPr>
        <w:t>budu dva predstavnika Mađara.</w:t>
      </w:r>
    </w:p>
    <w:p w:rsidR="0037600F" w:rsidRDefault="0037600F" w:rsidP="003760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7600F">
        <w:rPr>
          <w:rFonts w:ascii="Times New Roman" w:hAnsi="Times New Roman" w:cs="Times New Roman"/>
          <w:b/>
          <w:sz w:val="24"/>
          <w:szCs w:val="24"/>
        </w:rPr>
        <w:t>Odluka je donesena, većinom glasova 7  za , 3 protiv.</w:t>
      </w:r>
    </w:p>
    <w:p w:rsidR="0037600F" w:rsidRDefault="0037600F" w:rsidP="003760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B3D85" w:rsidRPr="0037600F" w:rsidRDefault="0037600F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predsjednik daje prijedlog Statuta , sa usvojenom dopunom na usvajanje.</w:t>
      </w:r>
    </w:p>
    <w:p w:rsidR="001B3D85" w:rsidRDefault="001B3D85" w:rsidP="00AC59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Općine Ernestinovo je usvojil</w:t>
      </w:r>
      <w:r w:rsidR="00375868">
        <w:rPr>
          <w:rFonts w:ascii="Times New Roman" w:hAnsi="Times New Roman" w:cs="Times New Roman"/>
          <w:b/>
          <w:sz w:val="24"/>
          <w:szCs w:val="24"/>
        </w:rPr>
        <w:t xml:space="preserve">o Statut </w:t>
      </w:r>
      <w:r w:rsidR="0037600F">
        <w:rPr>
          <w:rFonts w:ascii="Times New Roman" w:hAnsi="Times New Roman" w:cs="Times New Roman"/>
          <w:b/>
          <w:sz w:val="24"/>
          <w:szCs w:val="24"/>
        </w:rPr>
        <w:t>Općine Ernestinovo, zajedno sa usvojenom dopunom.</w:t>
      </w:r>
    </w:p>
    <w:p w:rsidR="00AC5960" w:rsidRDefault="00365589" w:rsidP="00AC59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 je usvojen</w:t>
      </w:r>
      <w:r w:rsidR="00AC5960">
        <w:rPr>
          <w:rFonts w:ascii="Times New Roman" w:hAnsi="Times New Roman" w:cs="Times New Roman"/>
          <w:b/>
          <w:sz w:val="24"/>
          <w:szCs w:val="24"/>
        </w:rPr>
        <w:t xml:space="preserve"> jednoglasno, sa 10 glasova za.</w:t>
      </w: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C5960" w:rsidRDefault="00AC5960" w:rsidP="00AC5960">
      <w:pPr>
        <w:pStyle w:val="Bezproreda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C5960" w:rsidRDefault="008A33DA" w:rsidP="008A33DA">
      <w:pPr>
        <w:pStyle w:val="Bezproreda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TOČKA  3</w:t>
      </w:r>
      <w:r w:rsidR="00AC596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C5960">
        <w:rPr>
          <w:rFonts w:ascii="Times New Roman" w:hAnsi="Times New Roman" w:cs="Times New Roman"/>
          <w:sz w:val="24"/>
          <w:szCs w:val="24"/>
          <w:lang w:eastAsia="ar-SA"/>
        </w:rPr>
        <w:tab/>
        <w:t>DONOŠENJ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E </w:t>
      </w:r>
      <w:r w:rsidR="00AC5960">
        <w:rPr>
          <w:rFonts w:ascii="Times New Roman" w:hAnsi="Times New Roman" w:cs="Times New Roman"/>
          <w:sz w:val="24"/>
          <w:szCs w:val="24"/>
          <w:lang w:eastAsia="ar-SA"/>
        </w:rPr>
        <w:t xml:space="preserve">POSLOVNIKA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C5960">
        <w:rPr>
          <w:rFonts w:ascii="Times New Roman" w:hAnsi="Times New Roman" w:cs="Times New Roman"/>
          <w:sz w:val="24"/>
          <w:szCs w:val="24"/>
          <w:lang w:eastAsia="ar-SA"/>
        </w:rPr>
        <w:t>OPĆINE ERNESTINOVO</w:t>
      </w: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75868" w:rsidRDefault="00AC5960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</w:t>
      </w:r>
      <w:r w:rsidR="00E32C9C">
        <w:rPr>
          <w:rFonts w:ascii="Times New Roman" w:hAnsi="Times New Roman" w:cs="Times New Roman"/>
          <w:sz w:val="24"/>
          <w:szCs w:val="24"/>
        </w:rPr>
        <w:t>ijalima dobili nacrt</w:t>
      </w:r>
      <w:r>
        <w:rPr>
          <w:rFonts w:ascii="Times New Roman" w:hAnsi="Times New Roman" w:cs="Times New Roman"/>
          <w:sz w:val="24"/>
          <w:szCs w:val="24"/>
        </w:rPr>
        <w:t xml:space="preserve"> Poslovnika Općinskog</w:t>
      </w:r>
      <w:r w:rsidR="00B96C3A">
        <w:rPr>
          <w:rFonts w:ascii="Times New Roman" w:hAnsi="Times New Roman" w:cs="Times New Roman"/>
          <w:sz w:val="24"/>
          <w:szCs w:val="24"/>
        </w:rPr>
        <w:t xml:space="preserve"> vijeća. Pro</w:t>
      </w:r>
      <w:r>
        <w:rPr>
          <w:rFonts w:ascii="Times New Roman" w:hAnsi="Times New Roman" w:cs="Times New Roman"/>
          <w:sz w:val="24"/>
          <w:szCs w:val="24"/>
        </w:rPr>
        <w:t xml:space="preserve">čelnica je kratko obrazložila da </w:t>
      </w:r>
      <w:r w:rsidR="00375868">
        <w:rPr>
          <w:rFonts w:ascii="Times New Roman" w:hAnsi="Times New Roman" w:cs="Times New Roman"/>
          <w:sz w:val="24"/>
          <w:szCs w:val="24"/>
        </w:rPr>
        <w:t>su promjene u Poslovniku vezane za promjenu  Statuta te da su se ta dva akta trebala usuglasiti</w:t>
      </w: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Potom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je otvorena rasprava. Budući da se nitko nije javio za riječ prijedlog je </w:t>
      </w:r>
      <w:r>
        <w:rPr>
          <w:rFonts w:ascii="Times New Roman" w:hAnsi="Times New Roman" w:cs="Times New Roman"/>
          <w:sz w:val="24"/>
          <w:szCs w:val="24"/>
        </w:rPr>
        <w:t>dan na usvajanje.</w:t>
      </w: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Općine Ernestinov</w:t>
      </w:r>
      <w:r w:rsidR="00375868">
        <w:rPr>
          <w:rFonts w:ascii="Times New Roman" w:hAnsi="Times New Roman" w:cs="Times New Roman"/>
          <w:b/>
          <w:sz w:val="24"/>
          <w:szCs w:val="24"/>
        </w:rPr>
        <w:t>o je usvojilo Poslovnik</w:t>
      </w:r>
      <w:r>
        <w:rPr>
          <w:rFonts w:ascii="Times New Roman" w:hAnsi="Times New Roman" w:cs="Times New Roman"/>
          <w:b/>
          <w:sz w:val="24"/>
          <w:szCs w:val="24"/>
        </w:rPr>
        <w:t xml:space="preserve"> Općinskog vijeća Općine Ernestinovo</w:t>
      </w:r>
      <w:r w:rsidR="00375868">
        <w:rPr>
          <w:rFonts w:ascii="Times New Roman" w:hAnsi="Times New Roman" w:cs="Times New Roman"/>
          <w:b/>
          <w:sz w:val="24"/>
          <w:szCs w:val="24"/>
        </w:rPr>
        <w:t>.</w:t>
      </w:r>
    </w:p>
    <w:p w:rsidR="00AC5960" w:rsidRDefault="00365589" w:rsidP="00AC59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Poslovnik je usvojen</w:t>
      </w:r>
      <w:r w:rsidR="00AC5960">
        <w:rPr>
          <w:rFonts w:ascii="Times New Roman" w:hAnsi="Times New Roman" w:cs="Times New Roman"/>
          <w:b/>
          <w:sz w:val="24"/>
          <w:szCs w:val="24"/>
        </w:rPr>
        <w:t xml:space="preserve"> jednoglasno, sa 10 glasova za.</w:t>
      </w: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3DA" w:rsidRDefault="008A33DA" w:rsidP="008A33D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TOČKA  4</w:t>
      </w:r>
      <w:r w:rsidR="00AC596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C5960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DONOŠENJE ODLUKE O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USVAJANJU PLANA DJELOVANJA </w:t>
      </w:r>
    </w:p>
    <w:p w:rsidR="008A33DA" w:rsidRDefault="008A33DA" w:rsidP="008A33DA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NA PODRČJU PRIRODNIH NEPOGODA U PODRUČJU </w:t>
      </w:r>
    </w:p>
    <w:p w:rsidR="008A33DA" w:rsidRDefault="008A33DA" w:rsidP="00E32C9C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OPĆINE ERNESTINOVO ZA 2021. GODINU </w:t>
      </w:r>
    </w:p>
    <w:p w:rsidR="00AC5960" w:rsidRDefault="00AC5960" w:rsidP="00AC5960">
      <w:pPr>
        <w:pStyle w:val="Bezproreda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32C9C" w:rsidRDefault="00E32C9C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Vijećnici su u materijalima dobili prijedlog Plana djelovanja u području prirodnih nepogoda</w:t>
      </w:r>
      <w:r w:rsidR="007D6427">
        <w:rPr>
          <w:rFonts w:ascii="Times New Roman" w:hAnsi="Times New Roman" w:cs="Times New Roman"/>
          <w:sz w:val="24"/>
          <w:szCs w:val="24"/>
          <w:lang w:eastAsia="ar-SA"/>
        </w:rPr>
        <w:t>. P</w:t>
      </w:r>
      <w:r>
        <w:rPr>
          <w:rFonts w:ascii="Times New Roman" w:hAnsi="Times New Roman" w:cs="Times New Roman"/>
          <w:sz w:val="24"/>
          <w:szCs w:val="24"/>
          <w:lang w:eastAsia="ar-SA"/>
        </w:rPr>
        <w:t>ročelnica</w:t>
      </w:r>
      <w:r w:rsidR="007D6427">
        <w:rPr>
          <w:rFonts w:ascii="Times New Roman" w:hAnsi="Times New Roman" w:cs="Times New Roman"/>
          <w:sz w:val="24"/>
          <w:szCs w:val="24"/>
          <w:lang w:eastAsia="ar-SA"/>
        </w:rPr>
        <w:t xml:space="preserve"> je kratko obrazlož</w:t>
      </w:r>
      <w:r w:rsidR="00365589">
        <w:rPr>
          <w:rFonts w:ascii="Times New Roman" w:hAnsi="Times New Roman" w:cs="Times New Roman"/>
          <w:sz w:val="24"/>
          <w:szCs w:val="24"/>
          <w:lang w:eastAsia="ar-SA"/>
        </w:rPr>
        <w:t>ila da je to planski dokument koje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zakonska obveza</w:t>
      </w:r>
      <w:r w:rsidR="007D6427">
        <w:rPr>
          <w:rFonts w:ascii="Times New Roman" w:hAnsi="Times New Roman" w:cs="Times New Roman"/>
          <w:sz w:val="24"/>
          <w:szCs w:val="24"/>
          <w:lang w:eastAsia="ar-SA"/>
        </w:rPr>
        <w:t xml:space="preserve"> JLS </w:t>
      </w:r>
      <w:r w:rsidR="009B03C7">
        <w:rPr>
          <w:rFonts w:ascii="Times New Roman" w:hAnsi="Times New Roman" w:cs="Times New Roman"/>
          <w:sz w:val="24"/>
          <w:szCs w:val="24"/>
          <w:lang w:eastAsia="ar-SA"/>
        </w:rPr>
        <w:t>te smo i mi postupili sukladno z</w:t>
      </w:r>
      <w:r w:rsidR="007D6427">
        <w:rPr>
          <w:rFonts w:ascii="Times New Roman" w:hAnsi="Times New Roman" w:cs="Times New Roman"/>
          <w:sz w:val="24"/>
          <w:szCs w:val="24"/>
          <w:lang w:eastAsia="ar-SA"/>
        </w:rPr>
        <w:t>akonu.</w:t>
      </w: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Otvorena je rasprava. Budući da se nitko nije javio za riječ, prijedlog je dan na usvajanje.</w:t>
      </w:r>
    </w:p>
    <w:p w:rsidR="00AC5960" w:rsidRDefault="00AC5960" w:rsidP="00AC5960">
      <w:pPr>
        <w:pStyle w:val="Bezproreda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AC5960" w:rsidRDefault="00AC5960" w:rsidP="00AC596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32C9C" w:rsidRPr="007D6427" w:rsidRDefault="00AC5960" w:rsidP="007D642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</w:t>
      </w:r>
      <w:r w:rsidR="007D6427">
        <w:rPr>
          <w:rFonts w:ascii="Times New Roman" w:hAnsi="Times New Roman" w:cs="Times New Roman"/>
          <w:b/>
          <w:sz w:val="24"/>
          <w:szCs w:val="24"/>
        </w:rPr>
        <w:t>ine Ernestinovo donosi Odluku o</w:t>
      </w:r>
      <w:r w:rsidR="00E32C9C">
        <w:rPr>
          <w:rFonts w:ascii="Times New Roman" w:hAnsi="Times New Roman" w:cs="Times New Roman"/>
          <w:sz w:val="24"/>
          <w:szCs w:val="24"/>
        </w:rPr>
        <w:t xml:space="preserve"> </w:t>
      </w:r>
      <w:r w:rsidR="00E32C9C" w:rsidRPr="007D6427">
        <w:rPr>
          <w:rFonts w:ascii="Times New Roman" w:hAnsi="Times New Roman" w:cs="Times New Roman"/>
          <w:b/>
          <w:sz w:val="24"/>
          <w:szCs w:val="24"/>
        </w:rPr>
        <w:t>usvajanju Plana djelovanja u području prirodnih nepogoda na području</w:t>
      </w:r>
      <w:r w:rsidR="007D6427" w:rsidRPr="007D6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C9C" w:rsidRPr="007D6427">
        <w:rPr>
          <w:rFonts w:ascii="Times New Roman" w:hAnsi="Times New Roman" w:cs="Times New Roman"/>
          <w:b/>
          <w:sz w:val="24"/>
          <w:szCs w:val="24"/>
        </w:rPr>
        <w:t>Općine Ernestinovo  za 2021. godinu</w:t>
      </w: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960" w:rsidRDefault="007D6427" w:rsidP="00AC59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 jednoglasno, sa 10 glasova za</w:t>
      </w:r>
    </w:p>
    <w:p w:rsidR="002C7ACB" w:rsidRDefault="002C7ACB" w:rsidP="002C7ACB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03C7" w:rsidRDefault="009B03C7" w:rsidP="002C7ACB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C7ACB" w:rsidRDefault="00E72182" w:rsidP="002C7ACB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TOČKA  5</w:t>
      </w:r>
      <w:r w:rsidR="002C7AC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2C7ACB">
        <w:rPr>
          <w:rFonts w:ascii="Times New Roman" w:hAnsi="Times New Roman" w:cs="Times New Roman"/>
          <w:sz w:val="24"/>
          <w:szCs w:val="24"/>
          <w:lang w:eastAsia="ar-SA"/>
        </w:rPr>
        <w:tab/>
        <w:t>IZVJEŠĆE O LOKACIJAMA I KOLIČINAMA ODBAČENOG OTPADA TE TROŠKOVIMA UKLANJANJA ODBAČENOG OTPADA  NA POD</w:t>
      </w:r>
      <w:r w:rsidR="00365589">
        <w:rPr>
          <w:rFonts w:ascii="Times New Roman" w:hAnsi="Times New Roman" w:cs="Times New Roman"/>
          <w:sz w:val="24"/>
          <w:szCs w:val="24"/>
          <w:lang w:eastAsia="ar-SA"/>
        </w:rPr>
        <w:t>RUČJU OPĆINE ERNESTINOVO ZA 2020</w:t>
      </w:r>
      <w:r w:rsidR="002C7ACB">
        <w:rPr>
          <w:rFonts w:ascii="Times New Roman" w:hAnsi="Times New Roman" w:cs="Times New Roman"/>
          <w:sz w:val="24"/>
          <w:szCs w:val="24"/>
          <w:lang w:eastAsia="ar-SA"/>
        </w:rPr>
        <w:t>. GODINU</w:t>
      </w:r>
    </w:p>
    <w:p w:rsidR="002C7ACB" w:rsidRDefault="002C7ACB" w:rsidP="002C7ACB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C7ACB" w:rsidRDefault="002C7ACB" w:rsidP="002C7AC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Vijećnici su u materijalima dobili prijedlog Izvješća na</w:t>
      </w:r>
      <w:r w:rsidR="0037600F">
        <w:rPr>
          <w:rFonts w:ascii="Times New Roman" w:hAnsi="Times New Roman" w:cs="Times New Roman"/>
          <w:bCs/>
          <w:sz w:val="24"/>
          <w:szCs w:val="24"/>
        </w:rPr>
        <w:t xml:space="preserve">čelnice </w:t>
      </w:r>
      <w:r>
        <w:rPr>
          <w:rFonts w:ascii="Times New Roman" w:hAnsi="Times New Roman" w:cs="Times New Roman"/>
          <w:bCs/>
          <w:sz w:val="24"/>
          <w:szCs w:val="24"/>
        </w:rPr>
        <w:t xml:space="preserve">koja je dužna barem jednom godišnje podnijeti </w:t>
      </w:r>
      <w:r w:rsidR="00D065FF">
        <w:rPr>
          <w:rFonts w:ascii="Times New Roman" w:hAnsi="Times New Roman" w:cs="Times New Roman"/>
          <w:bCs/>
          <w:sz w:val="24"/>
          <w:szCs w:val="24"/>
        </w:rPr>
        <w:t xml:space="preserve">predmetno </w:t>
      </w:r>
      <w:r>
        <w:rPr>
          <w:rFonts w:ascii="Times New Roman" w:hAnsi="Times New Roman" w:cs="Times New Roman"/>
          <w:bCs/>
          <w:sz w:val="24"/>
          <w:szCs w:val="24"/>
        </w:rPr>
        <w:t>izvješće Općinskom vijeću</w:t>
      </w:r>
      <w:r w:rsidR="00D065F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Potom je otvorena rasprava. Budući da se nitko nije javio za riječ prijedlog je dan na usvajanje.</w:t>
      </w:r>
    </w:p>
    <w:p w:rsidR="002C7ACB" w:rsidRDefault="002C7ACB" w:rsidP="002C7AC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ACB" w:rsidRDefault="002C7ACB" w:rsidP="002C7ACB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2C7ACB" w:rsidRDefault="002C7ACB" w:rsidP="002C7ACB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7ACB" w:rsidRDefault="002C7ACB" w:rsidP="002C7AC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Općinska načelnica podnosi </w:t>
      </w:r>
      <w:r>
        <w:rPr>
          <w:rFonts w:ascii="Times New Roman" w:hAnsi="Times New Roman" w:cs="Times New Roman"/>
          <w:b/>
          <w:sz w:val="24"/>
          <w:szCs w:val="24"/>
        </w:rPr>
        <w:t>Izvješće o lokacijama i količinama odbačenog otpada te troškovima uklanjanja odbačenog otpada na po</w:t>
      </w:r>
      <w:r w:rsidR="00D065FF">
        <w:rPr>
          <w:rFonts w:ascii="Times New Roman" w:hAnsi="Times New Roman" w:cs="Times New Roman"/>
          <w:b/>
          <w:sz w:val="24"/>
          <w:szCs w:val="24"/>
        </w:rPr>
        <w:t>dručju Općine Ernestinovo u 2020</w:t>
      </w:r>
      <w:r>
        <w:rPr>
          <w:rFonts w:ascii="Times New Roman" w:hAnsi="Times New Roman" w:cs="Times New Roman"/>
          <w:b/>
          <w:sz w:val="24"/>
          <w:szCs w:val="24"/>
        </w:rPr>
        <w:t>. godini.</w:t>
      </w:r>
    </w:p>
    <w:p w:rsidR="002C7ACB" w:rsidRDefault="002C7ACB" w:rsidP="002C7AC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960" w:rsidRDefault="002C7ACB" w:rsidP="00D06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Općinsko vijeće prihvaća izvješć</w:t>
      </w:r>
      <w:r w:rsidR="00D065FF">
        <w:rPr>
          <w:rFonts w:ascii="Times New Roman" w:hAnsi="Times New Roman" w:cs="Times New Roman"/>
          <w:b/>
          <w:bCs/>
          <w:iCs/>
          <w:sz w:val="24"/>
          <w:szCs w:val="24"/>
        </w:rPr>
        <w:t>e i o njemu se ne glasuje.</w:t>
      </w:r>
    </w:p>
    <w:p w:rsidR="00AC5960" w:rsidRDefault="00AC5960" w:rsidP="00AC5960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65FF" w:rsidRDefault="00D065FF" w:rsidP="00AC5960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536A1" w:rsidRDefault="00B536A1" w:rsidP="00AC5960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TOČKA  6.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DONOŠENJE ZAKLJUČKA O UTVRĐIVANJU IZVJEŠĆA O </w:t>
      </w:r>
    </w:p>
    <w:p w:rsidR="00B536A1" w:rsidRDefault="00B536A1" w:rsidP="00AC5960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PROVEDBI PLANA GOSPODARENJA OTPADOM OPĆINE</w:t>
      </w:r>
    </w:p>
    <w:p w:rsidR="00AC5960" w:rsidRDefault="00B536A1" w:rsidP="00AC5960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ERNESTINOVO ZA 2020. GODINU</w:t>
      </w:r>
      <w:r w:rsidR="00AC5960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7643F0" w:rsidRDefault="007643F0" w:rsidP="007643F0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6CA8" w:rsidRDefault="003B28CD" w:rsidP="000D6CA8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Jedna </w:t>
      </w:r>
      <w:r w:rsidR="007643F0">
        <w:rPr>
          <w:rFonts w:ascii="Times New Roman" w:hAnsi="Times New Roman" w:cs="Times New Roman"/>
          <w:bCs/>
          <w:sz w:val="24"/>
          <w:szCs w:val="24"/>
        </w:rPr>
        <w:t xml:space="preserve">od obveza </w:t>
      </w:r>
      <w:r>
        <w:rPr>
          <w:rFonts w:ascii="Times New Roman" w:hAnsi="Times New Roman" w:cs="Times New Roman"/>
          <w:bCs/>
          <w:sz w:val="24"/>
          <w:szCs w:val="24"/>
        </w:rPr>
        <w:t xml:space="preserve">općinske </w:t>
      </w:r>
      <w:r w:rsidR="007643F0">
        <w:rPr>
          <w:rFonts w:ascii="Times New Roman" w:hAnsi="Times New Roman" w:cs="Times New Roman"/>
          <w:bCs/>
          <w:sz w:val="24"/>
          <w:szCs w:val="24"/>
        </w:rPr>
        <w:t>načelnice</w:t>
      </w:r>
      <w:r>
        <w:rPr>
          <w:rFonts w:ascii="Times New Roman" w:hAnsi="Times New Roman" w:cs="Times New Roman"/>
          <w:bCs/>
          <w:sz w:val="24"/>
          <w:szCs w:val="24"/>
        </w:rPr>
        <w:t xml:space="preserve"> je da izvijesti vijeće </w:t>
      </w:r>
      <w:r>
        <w:rPr>
          <w:rFonts w:ascii="Times New Roman" w:hAnsi="Times New Roman" w:cs="Times New Roman"/>
          <w:sz w:val="24"/>
          <w:szCs w:val="24"/>
        </w:rPr>
        <w:t>o provedbi Plana gospodarenja otpadom  na području Općine Ernestinovo.</w:t>
      </w:r>
      <w:r w:rsidR="000D6CA8">
        <w:rPr>
          <w:rFonts w:ascii="Times New Roman" w:hAnsi="Times New Roman" w:cs="Times New Roman"/>
          <w:sz w:val="24"/>
          <w:szCs w:val="24"/>
        </w:rPr>
        <w:t xml:space="preserve"> Budući da su vijećnici dobili pisano izvješće odmah je otvorena rasprava. </w:t>
      </w:r>
      <w:r w:rsidR="000D6CA8">
        <w:rPr>
          <w:rFonts w:ascii="Times New Roman" w:hAnsi="Times New Roman" w:cs="Times New Roman"/>
          <w:bCs/>
          <w:sz w:val="24"/>
          <w:szCs w:val="24"/>
        </w:rPr>
        <w:t>Budući da se nitko nije javio za riječ prijedlog je dan na usvajanje.</w:t>
      </w:r>
    </w:p>
    <w:p w:rsidR="003B28CD" w:rsidRDefault="003B28CD" w:rsidP="003B28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C5960" w:rsidRDefault="00AC5960" w:rsidP="00AC5960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pStyle w:val="Bezproreda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ZAKLJUČAK</w:t>
      </w:r>
    </w:p>
    <w:p w:rsidR="00AC5960" w:rsidRDefault="00AC5960" w:rsidP="00AC5960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536A1" w:rsidRPr="00E22808" w:rsidRDefault="00D065FF" w:rsidP="000D6CA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AC5960">
        <w:rPr>
          <w:rFonts w:ascii="Times New Roman" w:hAnsi="Times New Roman" w:cs="Times New Roman"/>
          <w:b/>
          <w:sz w:val="24"/>
          <w:szCs w:val="24"/>
        </w:rPr>
        <w:t xml:space="preserve">pćinsko vijeće Općine Ernestinovo je donijelo </w:t>
      </w:r>
      <w:r w:rsidR="000D6CA8" w:rsidRPr="00E22808">
        <w:rPr>
          <w:rFonts w:ascii="Times New Roman" w:hAnsi="Times New Roman" w:cs="Times New Roman"/>
          <w:b/>
          <w:sz w:val="24"/>
          <w:szCs w:val="24"/>
        </w:rPr>
        <w:t xml:space="preserve">Zaključak </w:t>
      </w:r>
      <w:r w:rsidR="00B536A1" w:rsidRPr="00E22808">
        <w:rPr>
          <w:rFonts w:ascii="Times New Roman" w:hAnsi="Times New Roman" w:cs="Times New Roman"/>
          <w:b/>
          <w:sz w:val="24"/>
          <w:szCs w:val="24"/>
        </w:rPr>
        <w:t xml:space="preserve"> o utvrđivanju Izvješća o provedbi Plana gospodarenja otpadom</w:t>
      </w:r>
      <w:r w:rsidR="000D6CA8" w:rsidRPr="00E22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A1" w:rsidRPr="00E22808">
        <w:rPr>
          <w:rFonts w:ascii="Times New Roman" w:hAnsi="Times New Roman" w:cs="Times New Roman"/>
          <w:b/>
          <w:sz w:val="24"/>
          <w:szCs w:val="24"/>
        </w:rPr>
        <w:t>Općine Ernestinovo za 2020. godinu</w:t>
      </w:r>
      <w:r w:rsidR="000D6CA8" w:rsidRPr="00E22808">
        <w:rPr>
          <w:rFonts w:ascii="Times New Roman" w:hAnsi="Times New Roman" w:cs="Times New Roman"/>
          <w:b/>
          <w:sz w:val="24"/>
          <w:szCs w:val="24"/>
        </w:rPr>
        <w:t>.</w:t>
      </w: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C5960" w:rsidRPr="00E22808" w:rsidRDefault="00E22808" w:rsidP="00E228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Općinsko vijeće prihvaća izvješć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e i o njemu se ne glasuje.</w:t>
      </w:r>
    </w:p>
    <w:p w:rsidR="00AC5960" w:rsidRDefault="00AC5960" w:rsidP="00AC5960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5960" w:rsidRDefault="00AC5960" w:rsidP="00AC5960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C5960" w:rsidRDefault="00E22808" w:rsidP="00AC59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TOČKA  7</w:t>
      </w:r>
      <w:r w:rsidR="00AC596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C5960">
        <w:rPr>
          <w:rFonts w:ascii="Times New Roman" w:hAnsi="Times New Roman" w:cs="Times New Roman"/>
          <w:sz w:val="24"/>
          <w:szCs w:val="24"/>
          <w:lang w:eastAsia="ar-SA"/>
        </w:rPr>
        <w:tab/>
        <w:t>RAZNO</w:t>
      </w:r>
    </w:p>
    <w:p w:rsidR="00AC5960" w:rsidRDefault="00AC5960" w:rsidP="00AC5960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Vijećnik </w:t>
      </w:r>
      <w:r w:rsidR="00E22808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Igor Matovac je  iznio problematiku pražnjenja kontejnera na eko-otocima.</w:t>
      </w:r>
    </w:p>
    <w:p w:rsidR="00E22808" w:rsidRDefault="00E22808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Načelnica je odgovorila da svako malo urgiramo, ali da je vozilo bilo u kvaru,</w:t>
      </w:r>
      <w:r w:rsidR="00180262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 te da će do kraja ovog tjedna isprazniti.</w:t>
      </w:r>
    </w:p>
    <w:p w:rsidR="00180262" w:rsidRDefault="00180262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2354CA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Vijećnik</w:t>
      </w:r>
      <w:r w:rsidR="002354CA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Siniša Stražanac je upitao kada će se sanirati staza ispred ambulante, budući da je u vrlo lošem stanju.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</w:t>
      </w:r>
    </w:p>
    <w:p w:rsidR="002354CA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Načelnica je </w:t>
      </w:r>
      <w:r w:rsidR="002354CA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odgovorila da će ovih dana kada se bude asfaltirala biciklistička staza sanirati i nogostup od ugla do vrtića.</w:t>
      </w:r>
    </w:p>
    <w:p w:rsidR="002354CA" w:rsidRDefault="002354CA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2354CA" w:rsidRDefault="002354CA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Potom su se Predsjednik vijeća i načelnica ponaosob zahvalili vijećniku Vladimiru Mrvošu na nesebičnom angažmanu u vijeću i sveukupnom radu Općine te zaželi mu dobro zdravlje u ugodne umirovljeničke dane u novoj sredini.</w:t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</w:t>
      </w:r>
      <w:r w:rsidR="002354C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jeća zaključuje sjednicu u 19:43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sati.</w:t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960" w:rsidRDefault="002354CA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Siniša Roguljić</w:t>
      </w:r>
      <w:r w:rsidR="00AC59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C59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C59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960" w:rsidRDefault="00AC5960" w:rsidP="00AC59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354CA"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  <w:bookmarkStart w:id="0" w:name="_GoBack"/>
      <w:bookmarkEnd w:id="0"/>
    </w:p>
    <w:p w:rsidR="006C6693" w:rsidRDefault="00F423D8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D8" w:rsidRDefault="00F423D8" w:rsidP="003C12EA">
      <w:pPr>
        <w:spacing w:after="0" w:line="240" w:lineRule="auto"/>
      </w:pPr>
      <w:r>
        <w:separator/>
      </w:r>
    </w:p>
  </w:endnote>
  <w:endnote w:type="continuationSeparator" w:id="0">
    <w:p w:rsidR="00F423D8" w:rsidRDefault="00F423D8" w:rsidP="003C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EA" w:rsidRDefault="003C12E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768018"/>
      <w:docPartObj>
        <w:docPartGallery w:val="Page Numbers (Bottom of Page)"/>
        <w:docPartUnique/>
      </w:docPartObj>
    </w:sdtPr>
    <w:sdtEndPr/>
    <w:sdtContent>
      <w:p w:rsidR="003C12EA" w:rsidRDefault="003C12E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4CA">
          <w:rPr>
            <w:noProof/>
          </w:rPr>
          <w:t>5</w:t>
        </w:r>
        <w:r>
          <w:fldChar w:fldCharType="end"/>
        </w:r>
      </w:p>
    </w:sdtContent>
  </w:sdt>
  <w:p w:rsidR="003C12EA" w:rsidRDefault="003C12E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EA" w:rsidRDefault="003C12E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D8" w:rsidRDefault="00F423D8" w:rsidP="003C12EA">
      <w:pPr>
        <w:spacing w:after="0" w:line="240" w:lineRule="auto"/>
      </w:pPr>
      <w:r>
        <w:separator/>
      </w:r>
    </w:p>
  </w:footnote>
  <w:footnote w:type="continuationSeparator" w:id="0">
    <w:p w:rsidR="00F423D8" w:rsidRDefault="00F423D8" w:rsidP="003C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EA" w:rsidRDefault="003C12E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EA" w:rsidRDefault="003C12E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EA" w:rsidRDefault="003C12E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5E5D"/>
    <w:multiLevelType w:val="hybridMultilevel"/>
    <w:tmpl w:val="99528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5AEE"/>
    <w:multiLevelType w:val="hybridMultilevel"/>
    <w:tmpl w:val="99528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E6CAC"/>
    <w:multiLevelType w:val="hybridMultilevel"/>
    <w:tmpl w:val="99528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E0343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F3E1C23"/>
    <w:multiLevelType w:val="hybridMultilevel"/>
    <w:tmpl w:val="99528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465E3"/>
    <w:multiLevelType w:val="hybridMultilevel"/>
    <w:tmpl w:val="99528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60"/>
    <w:rsid w:val="00027CEF"/>
    <w:rsid w:val="000B4795"/>
    <w:rsid w:val="000C1208"/>
    <w:rsid w:val="000D6CA8"/>
    <w:rsid w:val="000E4439"/>
    <w:rsid w:val="00180262"/>
    <w:rsid w:val="001877AC"/>
    <w:rsid w:val="001B3D85"/>
    <w:rsid w:val="002354CA"/>
    <w:rsid w:val="002B6087"/>
    <w:rsid w:val="002C7ACB"/>
    <w:rsid w:val="00365589"/>
    <w:rsid w:val="00375868"/>
    <w:rsid w:val="0037600F"/>
    <w:rsid w:val="003B28CD"/>
    <w:rsid w:val="003C12EA"/>
    <w:rsid w:val="004D2033"/>
    <w:rsid w:val="006B119C"/>
    <w:rsid w:val="007643F0"/>
    <w:rsid w:val="007A2FC7"/>
    <w:rsid w:val="007D6427"/>
    <w:rsid w:val="008746C5"/>
    <w:rsid w:val="008A33DA"/>
    <w:rsid w:val="009B03C7"/>
    <w:rsid w:val="00A54813"/>
    <w:rsid w:val="00AC5960"/>
    <w:rsid w:val="00B536A1"/>
    <w:rsid w:val="00B96C3A"/>
    <w:rsid w:val="00BB7D85"/>
    <w:rsid w:val="00D065FF"/>
    <w:rsid w:val="00D56123"/>
    <w:rsid w:val="00E03C51"/>
    <w:rsid w:val="00E22808"/>
    <w:rsid w:val="00E32C9C"/>
    <w:rsid w:val="00E72182"/>
    <w:rsid w:val="00EA78A3"/>
    <w:rsid w:val="00ED5192"/>
    <w:rsid w:val="00F12D4C"/>
    <w:rsid w:val="00F4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8335F-08AA-4718-876F-4DB982D7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960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C59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AC5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AC5960"/>
    <w:pPr>
      <w:spacing w:after="0" w:line="240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AC5960"/>
    <w:pPr>
      <w:ind w:left="720"/>
      <w:contextualSpacing/>
    </w:pPr>
  </w:style>
  <w:style w:type="paragraph" w:customStyle="1" w:styleId="Sadrajokvira">
    <w:name w:val="Sadržaj okvira"/>
    <w:basedOn w:val="Normal"/>
    <w:qFormat/>
    <w:rsid w:val="00AC5960"/>
  </w:style>
  <w:style w:type="paragraph" w:styleId="Zaglavlje">
    <w:name w:val="header"/>
    <w:basedOn w:val="Normal"/>
    <w:link w:val="ZaglavljeChar"/>
    <w:uiPriority w:val="99"/>
    <w:unhideWhenUsed/>
    <w:rsid w:val="003C1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12EA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3C1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12EA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28</cp:revision>
  <dcterms:created xsi:type="dcterms:W3CDTF">2021-02-22T06:02:00Z</dcterms:created>
  <dcterms:modified xsi:type="dcterms:W3CDTF">2021-03-01T08:59:00Z</dcterms:modified>
</cp:coreProperties>
</file>