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A87D7" w14:textId="75A74B66" w:rsidR="00B64F31" w:rsidRPr="00082FB7" w:rsidRDefault="00BA09E7" w:rsidP="00BA09E7">
      <w:pPr>
        <w:jc w:val="both"/>
        <w:rPr>
          <w:rFonts w:ascii="Times New Roman" w:hAnsi="Times New Roman" w:cs="Times New Roman"/>
        </w:rPr>
      </w:pPr>
      <w:r w:rsidRPr="00082FB7">
        <w:rPr>
          <w:rFonts w:ascii="Times New Roman" w:hAnsi="Times New Roman" w:cs="Times New Roman"/>
        </w:rPr>
        <w:t>N</w:t>
      </w:r>
      <w:r w:rsidR="009C4D27" w:rsidRPr="00082FB7">
        <w:rPr>
          <w:rFonts w:ascii="Times New Roman" w:hAnsi="Times New Roman" w:cs="Times New Roman"/>
        </w:rPr>
        <w:t>a</w:t>
      </w:r>
      <w:r w:rsidRPr="00082FB7">
        <w:rPr>
          <w:rFonts w:ascii="Times New Roman" w:hAnsi="Times New Roman" w:cs="Times New Roman"/>
        </w:rPr>
        <w:t xml:space="preserve"> temelju članka 20. stavka 1. Zakona o </w:t>
      </w:r>
      <w:r w:rsidR="00B376A0" w:rsidRPr="00082FB7">
        <w:rPr>
          <w:rFonts w:ascii="Times New Roman" w:hAnsi="Times New Roman" w:cs="Times New Roman"/>
        </w:rPr>
        <w:t xml:space="preserve">održivom gospodarenju otpadom (Narodne novine </w:t>
      </w:r>
      <w:r w:rsidRPr="00082FB7">
        <w:rPr>
          <w:rFonts w:ascii="Times New Roman" w:hAnsi="Times New Roman" w:cs="Times New Roman"/>
        </w:rPr>
        <w:t xml:space="preserve"> broj 94/13</w:t>
      </w:r>
      <w:r w:rsidR="00C9270B">
        <w:rPr>
          <w:rFonts w:ascii="Times New Roman" w:hAnsi="Times New Roman" w:cs="Times New Roman"/>
        </w:rPr>
        <w:t>,</w:t>
      </w:r>
      <w:r w:rsidR="00B376A0" w:rsidRPr="00082FB7">
        <w:rPr>
          <w:rFonts w:ascii="Times New Roman" w:hAnsi="Times New Roman" w:cs="Times New Roman"/>
        </w:rPr>
        <w:t xml:space="preserve"> 73/17</w:t>
      </w:r>
      <w:r w:rsidR="00C9270B">
        <w:rPr>
          <w:rFonts w:ascii="Times New Roman" w:hAnsi="Times New Roman" w:cs="Times New Roman"/>
        </w:rPr>
        <w:t xml:space="preserve"> i 14/19</w:t>
      </w:r>
      <w:r w:rsidR="006D7CBB">
        <w:rPr>
          <w:rFonts w:ascii="Times New Roman" w:hAnsi="Times New Roman" w:cs="Times New Roman"/>
        </w:rPr>
        <w:t>), te članka 41</w:t>
      </w:r>
      <w:r w:rsidR="00B376A0" w:rsidRPr="00082FB7">
        <w:rPr>
          <w:rFonts w:ascii="Times New Roman" w:hAnsi="Times New Roman" w:cs="Times New Roman"/>
        </w:rPr>
        <w:t>. Statuta Općine Ernestinovo (Službeni glasnik Općine Ernestinovo broj 1/13,</w:t>
      </w:r>
      <w:r w:rsidRPr="00082FB7">
        <w:rPr>
          <w:rFonts w:ascii="Times New Roman" w:hAnsi="Times New Roman" w:cs="Times New Roman"/>
        </w:rPr>
        <w:t xml:space="preserve"> 4/13</w:t>
      </w:r>
      <w:r w:rsidR="00C9270B">
        <w:rPr>
          <w:rFonts w:ascii="Times New Roman" w:hAnsi="Times New Roman" w:cs="Times New Roman"/>
        </w:rPr>
        <w:t>,</w:t>
      </w:r>
      <w:r w:rsidR="00B376A0" w:rsidRPr="00082FB7">
        <w:rPr>
          <w:rFonts w:ascii="Times New Roman" w:hAnsi="Times New Roman" w:cs="Times New Roman"/>
        </w:rPr>
        <w:t xml:space="preserve"> 3/18</w:t>
      </w:r>
      <w:r w:rsidR="00C9270B">
        <w:rPr>
          <w:rFonts w:ascii="Times New Roman" w:hAnsi="Times New Roman" w:cs="Times New Roman"/>
        </w:rPr>
        <w:t xml:space="preserve"> i 4/18</w:t>
      </w:r>
      <w:r w:rsidRPr="00082FB7">
        <w:rPr>
          <w:rFonts w:ascii="Times New Roman" w:hAnsi="Times New Roman" w:cs="Times New Roman"/>
        </w:rPr>
        <w:t xml:space="preserve">) </w:t>
      </w:r>
      <w:r w:rsidR="00C9270B">
        <w:rPr>
          <w:rFonts w:ascii="Times New Roman" w:hAnsi="Times New Roman" w:cs="Times New Roman"/>
        </w:rPr>
        <w:t xml:space="preserve">općinska načelnica podnosi </w:t>
      </w:r>
      <w:r w:rsidRPr="00082FB7">
        <w:rPr>
          <w:rFonts w:ascii="Times New Roman" w:hAnsi="Times New Roman" w:cs="Times New Roman"/>
        </w:rPr>
        <w:t>Općinsko</w:t>
      </w:r>
      <w:r w:rsidR="00C9270B">
        <w:rPr>
          <w:rFonts w:ascii="Times New Roman" w:hAnsi="Times New Roman" w:cs="Times New Roman"/>
        </w:rPr>
        <w:t>m</w:t>
      </w:r>
      <w:r w:rsidR="0092792A">
        <w:rPr>
          <w:rFonts w:ascii="Times New Roman" w:hAnsi="Times New Roman" w:cs="Times New Roman"/>
        </w:rPr>
        <w:t xml:space="preserve"> vijeću Općine Ernestinovo na 19</w:t>
      </w:r>
      <w:r w:rsidRPr="00082FB7">
        <w:rPr>
          <w:rFonts w:ascii="Times New Roman" w:hAnsi="Times New Roman" w:cs="Times New Roman"/>
        </w:rPr>
        <w:t xml:space="preserve">. sjednici </w:t>
      </w:r>
      <w:r w:rsidR="00D22572" w:rsidRPr="00082FB7">
        <w:rPr>
          <w:rFonts w:ascii="Times New Roman" w:hAnsi="Times New Roman" w:cs="Times New Roman"/>
        </w:rPr>
        <w:t xml:space="preserve">održanoj </w:t>
      </w:r>
      <w:r w:rsidR="0092792A">
        <w:rPr>
          <w:rFonts w:ascii="Times New Roman" w:hAnsi="Times New Roman" w:cs="Times New Roman"/>
        </w:rPr>
        <w:t>26</w:t>
      </w:r>
      <w:r w:rsidR="00F348B1" w:rsidRPr="00082FB7">
        <w:rPr>
          <w:rFonts w:ascii="Times New Roman" w:hAnsi="Times New Roman" w:cs="Times New Roman"/>
        </w:rPr>
        <w:t xml:space="preserve">. ožujka </w:t>
      </w:r>
      <w:r w:rsidR="00D22572" w:rsidRPr="00082FB7">
        <w:rPr>
          <w:rFonts w:ascii="Times New Roman" w:hAnsi="Times New Roman" w:cs="Times New Roman"/>
        </w:rPr>
        <w:t>201</w:t>
      </w:r>
      <w:r w:rsidR="00C9270B">
        <w:rPr>
          <w:rFonts w:ascii="Times New Roman" w:hAnsi="Times New Roman" w:cs="Times New Roman"/>
        </w:rPr>
        <w:t>9</w:t>
      </w:r>
      <w:r w:rsidR="00D22572" w:rsidRPr="00082FB7">
        <w:rPr>
          <w:rFonts w:ascii="Times New Roman" w:hAnsi="Times New Roman" w:cs="Times New Roman"/>
        </w:rPr>
        <w:t>.</w:t>
      </w:r>
      <w:r w:rsidR="00C9270B">
        <w:rPr>
          <w:rFonts w:ascii="Times New Roman" w:hAnsi="Times New Roman" w:cs="Times New Roman"/>
        </w:rPr>
        <w:t xml:space="preserve"> </w:t>
      </w:r>
    </w:p>
    <w:p w14:paraId="7EEA307F" w14:textId="77777777" w:rsidR="00BB21A9" w:rsidRDefault="00BB21A9" w:rsidP="00BA09E7">
      <w:pPr>
        <w:pStyle w:val="Bezproreda"/>
        <w:jc w:val="center"/>
        <w:rPr>
          <w:rFonts w:ascii="Times New Roman" w:hAnsi="Times New Roman" w:cs="Times New Roman"/>
          <w:b/>
        </w:rPr>
      </w:pPr>
    </w:p>
    <w:p w14:paraId="79537FD4" w14:textId="77777777" w:rsidR="000E700D" w:rsidRDefault="000E700D" w:rsidP="00BA09E7">
      <w:pPr>
        <w:pStyle w:val="Bezproreda"/>
        <w:jc w:val="center"/>
        <w:rPr>
          <w:rFonts w:ascii="Times New Roman" w:hAnsi="Times New Roman" w:cs="Times New Roman"/>
          <w:b/>
        </w:rPr>
      </w:pPr>
    </w:p>
    <w:p w14:paraId="135BE66C" w14:textId="77777777" w:rsidR="00BA09E7" w:rsidRPr="00082FB7" w:rsidRDefault="00BA09E7" w:rsidP="00BA09E7">
      <w:pPr>
        <w:pStyle w:val="Bezproreda"/>
        <w:jc w:val="center"/>
        <w:rPr>
          <w:rFonts w:ascii="Times New Roman" w:hAnsi="Times New Roman" w:cs="Times New Roman"/>
          <w:b/>
        </w:rPr>
      </w:pPr>
      <w:r w:rsidRPr="00082FB7">
        <w:rPr>
          <w:rFonts w:ascii="Times New Roman" w:hAnsi="Times New Roman" w:cs="Times New Roman"/>
          <w:b/>
        </w:rPr>
        <w:t>IZVJEŠĆE</w:t>
      </w:r>
    </w:p>
    <w:p w14:paraId="47A38132" w14:textId="77777777" w:rsidR="00BA09E7" w:rsidRPr="00082FB7" w:rsidRDefault="00BA09E7" w:rsidP="00BA09E7">
      <w:pPr>
        <w:pStyle w:val="Bezproreda"/>
        <w:jc w:val="center"/>
        <w:rPr>
          <w:rFonts w:ascii="Times New Roman" w:hAnsi="Times New Roman" w:cs="Times New Roman"/>
          <w:b/>
        </w:rPr>
      </w:pPr>
      <w:r w:rsidRPr="00082FB7">
        <w:rPr>
          <w:rFonts w:ascii="Times New Roman" w:hAnsi="Times New Roman" w:cs="Times New Roman"/>
          <w:b/>
        </w:rPr>
        <w:t>o provedbi Plana gospodarenja otpadom</w:t>
      </w:r>
    </w:p>
    <w:p w14:paraId="66A02B56" w14:textId="77777777" w:rsidR="00BA09E7" w:rsidRPr="00082FB7" w:rsidRDefault="00BA09E7" w:rsidP="00BA09E7">
      <w:pPr>
        <w:pStyle w:val="Bezproreda"/>
        <w:jc w:val="center"/>
        <w:rPr>
          <w:rFonts w:ascii="Times New Roman" w:hAnsi="Times New Roman" w:cs="Times New Roman"/>
          <w:b/>
        </w:rPr>
      </w:pPr>
      <w:r w:rsidRPr="00082FB7">
        <w:rPr>
          <w:rFonts w:ascii="Times New Roman" w:hAnsi="Times New Roman" w:cs="Times New Roman"/>
          <w:b/>
        </w:rPr>
        <w:t>za Općinu Ernestinovo</w:t>
      </w:r>
    </w:p>
    <w:p w14:paraId="29AB69B8" w14:textId="77777777" w:rsidR="00A8534C" w:rsidRPr="00082FB7" w:rsidRDefault="00A8534C" w:rsidP="00BA09E7">
      <w:pPr>
        <w:pStyle w:val="Bezproreda"/>
        <w:jc w:val="center"/>
        <w:rPr>
          <w:rFonts w:ascii="Times New Roman" w:hAnsi="Times New Roman" w:cs="Times New Roman"/>
          <w:b/>
        </w:rPr>
      </w:pPr>
      <w:r w:rsidRPr="00082FB7">
        <w:rPr>
          <w:rFonts w:ascii="Times New Roman" w:hAnsi="Times New Roman" w:cs="Times New Roman"/>
          <w:b/>
        </w:rPr>
        <w:t xml:space="preserve">za </w:t>
      </w:r>
      <w:r w:rsidR="00B376A0" w:rsidRPr="00082FB7">
        <w:rPr>
          <w:rFonts w:ascii="Times New Roman" w:hAnsi="Times New Roman" w:cs="Times New Roman"/>
          <w:b/>
        </w:rPr>
        <w:t>201</w:t>
      </w:r>
      <w:r w:rsidR="00C9270B">
        <w:rPr>
          <w:rFonts w:ascii="Times New Roman" w:hAnsi="Times New Roman" w:cs="Times New Roman"/>
          <w:b/>
        </w:rPr>
        <w:t>8</w:t>
      </w:r>
      <w:r w:rsidR="00D22572" w:rsidRPr="00082FB7">
        <w:rPr>
          <w:rFonts w:ascii="Times New Roman" w:hAnsi="Times New Roman" w:cs="Times New Roman"/>
          <w:b/>
        </w:rPr>
        <w:t>.</w:t>
      </w:r>
      <w:r w:rsidRPr="00082FB7">
        <w:rPr>
          <w:rFonts w:ascii="Times New Roman" w:hAnsi="Times New Roman" w:cs="Times New Roman"/>
          <w:b/>
        </w:rPr>
        <w:t xml:space="preserve"> godinu</w:t>
      </w:r>
    </w:p>
    <w:p w14:paraId="30038BC4" w14:textId="77777777" w:rsidR="00A27E0C" w:rsidRDefault="00A27E0C" w:rsidP="00BA09E7">
      <w:pPr>
        <w:jc w:val="center"/>
        <w:rPr>
          <w:rFonts w:ascii="Times New Roman" w:hAnsi="Times New Roman" w:cs="Times New Roman"/>
        </w:rPr>
      </w:pPr>
    </w:p>
    <w:p w14:paraId="1315A277" w14:textId="77777777" w:rsidR="000E700D" w:rsidRPr="00082FB7" w:rsidRDefault="000E700D" w:rsidP="00BA09E7">
      <w:pPr>
        <w:jc w:val="center"/>
        <w:rPr>
          <w:rFonts w:ascii="Times New Roman" w:hAnsi="Times New Roman" w:cs="Times New Roman"/>
        </w:rPr>
      </w:pPr>
    </w:p>
    <w:p w14:paraId="400674EA" w14:textId="77777777" w:rsidR="00B64F31" w:rsidRPr="00082FB7" w:rsidRDefault="00B64F31" w:rsidP="00B64F31">
      <w:pPr>
        <w:pStyle w:val="Odlomakpopisa"/>
        <w:numPr>
          <w:ilvl w:val="0"/>
          <w:numId w:val="1"/>
        </w:numPr>
        <w:rPr>
          <w:rFonts w:ascii="Times New Roman" w:hAnsi="Times New Roman" w:cs="Times New Roman"/>
          <w:b/>
        </w:rPr>
      </w:pPr>
      <w:r w:rsidRPr="00082FB7">
        <w:rPr>
          <w:rFonts w:ascii="Times New Roman" w:hAnsi="Times New Roman" w:cs="Times New Roman"/>
          <w:b/>
        </w:rPr>
        <w:t>UVOD</w:t>
      </w:r>
    </w:p>
    <w:p w14:paraId="52C00C00" w14:textId="77777777" w:rsidR="00C9270B" w:rsidRDefault="00415B29" w:rsidP="00415B29">
      <w:pPr>
        <w:ind w:firstLine="708"/>
        <w:jc w:val="both"/>
        <w:rPr>
          <w:rFonts w:ascii="Times New Roman" w:hAnsi="Times New Roman" w:cs="Times New Roman"/>
        </w:rPr>
      </w:pPr>
      <w:r w:rsidRPr="00082FB7">
        <w:rPr>
          <w:rFonts w:ascii="Times New Roman" w:hAnsi="Times New Roman" w:cs="Times New Roman"/>
        </w:rPr>
        <w:t xml:space="preserve">Stavkom 1. članka 20. Zakona o održivom gospodarenju otpadom </w:t>
      </w:r>
      <w:r w:rsidR="00B376A0" w:rsidRPr="00082FB7">
        <w:rPr>
          <w:rFonts w:ascii="Times New Roman" w:hAnsi="Times New Roman" w:cs="Times New Roman"/>
        </w:rPr>
        <w:t xml:space="preserve">(Narodne novine  broj </w:t>
      </w:r>
      <w:r w:rsidR="00C9270B" w:rsidRPr="00C9270B">
        <w:rPr>
          <w:rFonts w:ascii="Times New Roman" w:hAnsi="Times New Roman" w:cs="Times New Roman"/>
        </w:rPr>
        <w:t>94/13, 73/17 i 14/19</w:t>
      </w:r>
      <w:r w:rsidR="00B376A0" w:rsidRPr="00082FB7">
        <w:rPr>
          <w:rFonts w:ascii="Times New Roman" w:hAnsi="Times New Roman" w:cs="Times New Roman"/>
        </w:rPr>
        <w:t xml:space="preserve">) </w:t>
      </w:r>
      <w:r w:rsidRPr="00082FB7">
        <w:rPr>
          <w:rFonts w:ascii="Times New Roman" w:hAnsi="Times New Roman" w:cs="Times New Roman"/>
        </w:rPr>
        <w:t xml:space="preserve">propisano je da </w:t>
      </w:r>
      <w:r w:rsidR="00C9270B">
        <w:rPr>
          <w:rFonts w:ascii="Times New Roman" w:hAnsi="Times New Roman" w:cs="Times New Roman"/>
        </w:rPr>
        <w:t>je i</w:t>
      </w:r>
      <w:r w:rsidR="00C9270B" w:rsidRPr="00C9270B">
        <w:rPr>
          <w:rFonts w:ascii="Times New Roman" w:hAnsi="Times New Roman" w:cs="Times New Roman"/>
        </w:rPr>
        <w:t>zvršno tijelo jedinice lokalne samouprave dužno dostaviti godišnje izvješće o provedbi Plana za prethodnu kalendarsku godinu jedinici područne (regionalne) samouprave i objaviti ga u svom službenom glasilu do 31. ožujka tekuće godine.</w:t>
      </w:r>
    </w:p>
    <w:p w14:paraId="2C99316B" w14:textId="77777777" w:rsidR="00C92897" w:rsidRDefault="00C92897" w:rsidP="00415B29">
      <w:pPr>
        <w:ind w:firstLine="708"/>
        <w:jc w:val="both"/>
        <w:rPr>
          <w:rFonts w:ascii="Times New Roman" w:hAnsi="Times New Roman" w:cs="Times New Roman"/>
        </w:rPr>
      </w:pPr>
      <w:r>
        <w:rPr>
          <w:rFonts w:ascii="Times New Roman" w:hAnsi="Times New Roman" w:cs="Times New Roman"/>
        </w:rPr>
        <w:t xml:space="preserve">Za propuštanje usvajanja i dostave ovog izvješća Županiji </w:t>
      </w:r>
      <w:r w:rsidR="00E46145">
        <w:rPr>
          <w:rFonts w:ascii="Times New Roman" w:hAnsi="Times New Roman" w:cs="Times New Roman"/>
        </w:rPr>
        <w:t xml:space="preserve">do 31. ožujka </w:t>
      </w:r>
      <w:r>
        <w:rPr>
          <w:rFonts w:ascii="Times New Roman" w:hAnsi="Times New Roman" w:cs="Times New Roman"/>
        </w:rPr>
        <w:t>predviđene su novčane kazne:</w:t>
      </w:r>
    </w:p>
    <w:p w14:paraId="0C09B269" w14:textId="77777777" w:rsidR="00F81F6B" w:rsidRPr="00EF717F" w:rsidRDefault="00835CA2" w:rsidP="00EF717F">
      <w:pPr>
        <w:pStyle w:val="Odlomakpopisa"/>
        <w:numPr>
          <w:ilvl w:val="0"/>
          <w:numId w:val="11"/>
        </w:numPr>
        <w:jc w:val="both"/>
        <w:rPr>
          <w:rFonts w:ascii="Times New Roman" w:hAnsi="Times New Roman" w:cs="Times New Roman"/>
        </w:rPr>
      </w:pPr>
      <w:r w:rsidRPr="00EF717F">
        <w:rPr>
          <w:rFonts w:ascii="Times New Roman" w:hAnsi="Times New Roman" w:cs="Times New Roman"/>
        </w:rPr>
        <w:t xml:space="preserve">u iznosu od 30.000,00 do 100.000,00 kuna </w:t>
      </w:r>
      <w:r w:rsidR="00F81F6B" w:rsidRPr="00EF717F">
        <w:rPr>
          <w:rFonts w:ascii="Times New Roman" w:hAnsi="Times New Roman" w:cs="Times New Roman"/>
        </w:rPr>
        <w:t>za općinskog načelnika (gradonačelnika)</w:t>
      </w:r>
    </w:p>
    <w:p w14:paraId="6B0E2622" w14:textId="77777777" w:rsidR="00EF717F" w:rsidRDefault="00EF717F" w:rsidP="00835CA2">
      <w:pPr>
        <w:ind w:firstLine="708"/>
        <w:jc w:val="both"/>
        <w:rPr>
          <w:rFonts w:ascii="Times New Roman" w:hAnsi="Times New Roman" w:cs="Times New Roman"/>
        </w:rPr>
      </w:pPr>
      <w:r>
        <w:rPr>
          <w:rFonts w:ascii="Times New Roman" w:hAnsi="Times New Roman" w:cs="Times New Roman"/>
        </w:rPr>
        <w:t xml:space="preserve">Izvješće za 2017. godinu usvojeno je </w:t>
      </w:r>
      <w:r w:rsidRPr="00EF717F">
        <w:rPr>
          <w:rFonts w:ascii="Times New Roman" w:hAnsi="Times New Roman" w:cs="Times New Roman"/>
        </w:rPr>
        <w:t xml:space="preserve">na 8. sjednici </w:t>
      </w:r>
      <w:r>
        <w:rPr>
          <w:rFonts w:ascii="Times New Roman" w:hAnsi="Times New Roman" w:cs="Times New Roman"/>
        </w:rPr>
        <w:t xml:space="preserve">Općinskog vijeća </w:t>
      </w:r>
      <w:r w:rsidRPr="00EF717F">
        <w:rPr>
          <w:rFonts w:ascii="Times New Roman" w:hAnsi="Times New Roman" w:cs="Times New Roman"/>
        </w:rPr>
        <w:t>održanoj 27. ožujka 2018.</w:t>
      </w:r>
      <w:r>
        <w:rPr>
          <w:rFonts w:ascii="Times New Roman" w:hAnsi="Times New Roman" w:cs="Times New Roman"/>
        </w:rPr>
        <w:t xml:space="preserve"> i objavljeno u Službenom gl</w:t>
      </w:r>
      <w:r w:rsidR="00EA7D81">
        <w:rPr>
          <w:rFonts w:ascii="Times New Roman" w:hAnsi="Times New Roman" w:cs="Times New Roman"/>
        </w:rPr>
        <w:t>asniku Općine Ernestinovo broj 4</w:t>
      </w:r>
      <w:r>
        <w:rPr>
          <w:rFonts w:ascii="Times New Roman" w:hAnsi="Times New Roman" w:cs="Times New Roman"/>
        </w:rPr>
        <w:t>/18.</w:t>
      </w:r>
    </w:p>
    <w:p w14:paraId="18D9C4D7" w14:textId="77777777" w:rsidR="003733C7" w:rsidRPr="00082FB7" w:rsidRDefault="003733C7" w:rsidP="00415B29">
      <w:pPr>
        <w:ind w:firstLine="708"/>
        <w:jc w:val="both"/>
        <w:rPr>
          <w:rFonts w:ascii="Times New Roman" w:hAnsi="Times New Roman" w:cs="Times New Roman"/>
        </w:rPr>
      </w:pPr>
      <w:r w:rsidRPr="00082FB7">
        <w:rPr>
          <w:rFonts w:ascii="Times New Roman" w:hAnsi="Times New Roman" w:cs="Times New Roman"/>
        </w:rPr>
        <w:t>Općina Ernestinovo obuhvaća tri naselja: Divoš, Ernestinovo i Laslovo.</w:t>
      </w:r>
    </w:p>
    <w:p w14:paraId="75612187" w14:textId="77777777" w:rsidR="003733C7" w:rsidRPr="00082FB7" w:rsidRDefault="003733C7" w:rsidP="00415B29">
      <w:pPr>
        <w:ind w:firstLine="708"/>
        <w:jc w:val="both"/>
        <w:rPr>
          <w:rFonts w:ascii="Times New Roman" w:hAnsi="Times New Roman" w:cs="Times New Roman"/>
        </w:rPr>
      </w:pPr>
      <w:r w:rsidRPr="00082FB7">
        <w:rPr>
          <w:rFonts w:ascii="Times New Roman" w:hAnsi="Times New Roman" w:cs="Times New Roman"/>
        </w:rPr>
        <w:t>Prema popisu stanovništva iz 2011. godine, Općina Ernestinovo ima 2.189 stanovnika.</w:t>
      </w:r>
    </w:p>
    <w:p w14:paraId="2A502571" w14:textId="77777777" w:rsidR="00415B29" w:rsidRPr="00082FB7" w:rsidRDefault="00415B29" w:rsidP="00415B29">
      <w:pPr>
        <w:ind w:firstLine="708"/>
        <w:jc w:val="both"/>
        <w:rPr>
          <w:rFonts w:ascii="Times New Roman" w:hAnsi="Times New Roman" w:cs="Times New Roman"/>
        </w:rPr>
      </w:pPr>
    </w:p>
    <w:p w14:paraId="5FB91B05" w14:textId="77777777" w:rsidR="00415B29" w:rsidRPr="00082FB7" w:rsidRDefault="00415B29" w:rsidP="00415B29">
      <w:pPr>
        <w:pStyle w:val="Odlomakpopisa"/>
        <w:numPr>
          <w:ilvl w:val="0"/>
          <w:numId w:val="1"/>
        </w:numPr>
        <w:rPr>
          <w:rFonts w:ascii="Times New Roman" w:hAnsi="Times New Roman" w:cs="Times New Roman"/>
          <w:b/>
        </w:rPr>
      </w:pPr>
      <w:r w:rsidRPr="00082FB7">
        <w:rPr>
          <w:rFonts w:ascii="Times New Roman" w:hAnsi="Times New Roman" w:cs="Times New Roman"/>
          <w:b/>
        </w:rPr>
        <w:t>OBVEZE JEDINICE LOKALNE SAMOUPRAVE</w:t>
      </w:r>
    </w:p>
    <w:p w14:paraId="5B4E66C8" w14:textId="77777777" w:rsidR="00415B29" w:rsidRPr="00082FB7" w:rsidRDefault="00415B29" w:rsidP="00415B29">
      <w:pPr>
        <w:pStyle w:val="Odlomakpopisa"/>
        <w:rPr>
          <w:rFonts w:ascii="Times New Roman" w:hAnsi="Times New Roman" w:cs="Times New Roman"/>
          <w:b/>
        </w:rPr>
      </w:pPr>
    </w:p>
    <w:p w14:paraId="69C9E9EF" w14:textId="77777777" w:rsidR="00A57D59" w:rsidRPr="00082FB7" w:rsidRDefault="00A57D59" w:rsidP="00A57D59">
      <w:pPr>
        <w:pStyle w:val="t-9-8"/>
        <w:spacing w:before="0" w:beforeAutospacing="0" w:after="0" w:afterAutospacing="0"/>
        <w:jc w:val="both"/>
        <w:rPr>
          <w:sz w:val="22"/>
          <w:szCs w:val="22"/>
        </w:rPr>
      </w:pPr>
      <w:r w:rsidRPr="00082FB7">
        <w:rPr>
          <w:sz w:val="22"/>
          <w:szCs w:val="22"/>
        </w:rPr>
        <w:t>Jedinica lokalne samouprave dužna je na svom području osigurati:</w:t>
      </w:r>
    </w:p>
    <w:p w14:paraId="02206985" w14:textId="77777777" w:rsidR="00A57D59" w:rsidRPr="00082FB7" w:rsidRDefault="00A57D59" w:rsidP="00A57D59">
      <w:pPr>
        <w:pStyle w:val="t-9-8"/>
        <w:spacing w:before="0" w:beforeAutospacing="0" w:after="0" w:afterAutospacing="0"/>
        <w:jc w:val="both"/>
        <w:rPr>
          <w:sz w:val="22"/>
          <w:szCs w:val="22"/>
        </w:rPr>
      </w:pPr>
    </w:p>
    <w:p w14:paraId="307CB1D0" w14:textId="77777777" w:rsidR="00A57D59" w:rsidRPr="00082FB7" w:rsidRDefault="00A57D59" w:rsidP="00A57D59">
      <w:pPr>
        <w:pStyle w:val="t-9-8"/>
        <w:numPr>
          <w:ilvl w:val="0"/>
          <w:numId w:val="2"/>
        </w:numPr>
        <w:spacing w:before="0" w:beforeAutospacing="0" w:after="0" w:afterAutospacing="0"/>
        <w:jc w:val="both"/>
        <w:rPr>
          <w:sz w:val="22"/>
          <w:szCs w:val="22"/>
        </w:rPr>
      </w:pPr>
      <w:r w:rsidRPr="00082FB7">
        <w:rPr>
          <w:sz w:val="22"/>
          <w:szCs w:val="22"/>
        </w:rPr>
        <w:t>javnu uslugu prikupljanja miješanog komunalnog otpada, i biorazgradivog komunalnog otpada,</w:t>
      </w:r>
    </w:p>
    <w:p w14:paraId="3ABE4FA2" w14:textId="77777777" w:rsidR="00A57D59" w:rsidRPr="00082FB7" w:rsidRDefault="00A57D59" w:rsidP="00A57D59">
      <w:pPr>
        <w:pStyle w:val="t-9-8"/>
        <w:numPr>
          <w:ilvl w:val="0"/>
          <w:numId w:val="2"/>
        </w:numPr>
        <w:spacing w:before="0" w:beforeAutospacing="0" w:after="0" w:afterAutospacing="0"/>
        <w:jc w:val="both"/>
        <w:rPr>
          <w:sz w:val="22"/>
          <w:szCs w:val="22"/>
        </w:rPr>
      </w:pPr>
      <w:r w:rsidRPr="00082FB7">
        <w:rPr>
          <w:sz w:val="22"/>
          <w:szCs w:val="22"/>
        </w:rPr>
        <w:t>odvojeno prikupljanje otpadnog papira, metala, stakla, plastike i tekstila te krupnog (glomaznog) komunalnog otpada,</w:t>
      </w:r>
    </w:p>
    <w:p w14:paraId="3201C6E1" w14:textId="77777777" w:rsidR="00A57D59" w:rsidRPr="00082FB7" w:rsidRDefault="00A57D59" w:rsidP="00A57D59">
      <w:pPr>
        <w:pStyle w:val="t-9-8"/>
        <w:numPr>
          <w:ilvl w:val="0"/>
          <w:numId w:val="2"/>
        </w:numPr>
        <w:spacing w:before="0" w:beforeAutospacing="0" w:after="0" w:afterAutospacing="0"/>
        <w:jc w:val="both"/>
        <w:rPr>
          <w:sz w:val="22"/>
          <w:szCs w:val="22"/>
        </w:rPr>
      </w:pPr>
      <w:r w:rsidRPr="00082FB7">
        <w:rPr>
          <w:sz w:val="22"/>
          <w:szCs w:val="22"/>
        </w:rPr>
        <w:t>sprječavanje odbacivanja otpada na način suprotan ovom Zakonu te uklanjanje tako odbačenog otpada,</w:t>
      </w:r>
    </w:p>
    <w:p w14:paraId="09377517" w14:textId="77777777" w:rsidR="00A57D59" w:rsidRPr="00082FB7" w:rsidRDefault="00A57D59" w:rsidP="00A57D59">
      <w:pPr>
        <w:pStyle w:val="t-9-8"/>
        <w:numPr>
          <w:ilvl w:val="0"/>
          <w:numId w:val="2"/>
        </w:numPr>
        <w:spacing w:before="0" w:beforeAutospacing="0" w:after="0" w:afterAutospacing="0"/>
        <w:jc w:val="both"/>
        <w:rPr>
          <w:sz w:val="22"/>
          <w:szCs w:val="22"/>
        </w:rPr>
      </w:pPr>
      <w:r w:rsidRPr="00082FB7">
        <w:rPr>
          <w:sz w:val="22"/>
          <w:szCs w:val="22"/>
        </w:rPr>
        <w:t>provedbu Plana,</w:t>
      </w:r>
    </w:p>
    <w:p w14:paraId="2F93B48B" w14:textId="77777777" w:rsidR="00A57D59" w:rsidRPr="00082FB7" w:rsidRDefault="002D495E" w:rsidP="00A57D59">
      <w:pPr>
        <w:pStyle w:val="t-9-8"/>
        <w:numPr>
          <w:ilvl w:val="0"/>
          <w:numId w:val="2"/>
        </w:numPr>
        <w:spacing w:before="0" w:beforeAutospacing="0" w:after="0" w:afterAutospacing="0"/>
        <w:jc w:val="both"/>
        <w:rPr>
          <w:sz w:val="22"/>
          <w:szCs w:val="22"/>
        </w:rPr>
      </w:pPr>
      <w:r w:rsidRPr="00082FB7">
        <w:rPr>
          <w:sz w:val="22"/>
          <w:szCs w:val="22"/>
        </w:rPr>
        <w:t>donošenje i provedbu P</w:t>
      </w:r>
      <w:r w:rsidR="00A57D59" w:rsidRPr="00082FB7">
        <w:rPr>
          <w:sz w:val="22"/>
          <w:szCs w:val="22"/>
        </w:rPr>
        <w:t xml:space="preserve">lana gospodarenja otpadom jedinice lokalne samouprave, </w:t>
      </w:r>
    </w:p>
    <w:p w14:paraId="50821362" w14:textId="77777777" w:rsidR="00A57D59" w:rsidRPr="00082FB7" w:rsidRDefault="00A57D59" w:rsidP="00A57D59">
      <w:pPr>
        <w:pStyle w:val="t-9-8"/>
        <w:numPr>
          <w:ilvl w:val="0"/>
          <w:numId w:val="2"/>
        </w:numPr>
        <w:spacing w:before="0" w:beforeAutospacing="0" w:after="0" w:afterAutospacing="0"/>
        <w:jc w:val="both"/>
        <w:rPr>
          <w:sz w:val="22"/>
          <w:szCs w:val="22"/>
        </w:rPr>
      </w:pPr>
      <w:r w:rsidRPr="00082FB7">
        <w:rPr>
          <w:sz w:val="22"/>
          <w:szCs w:val="22"/>
        </w:rPr>
        <w:t>p</w:t>
      </w:r>
      <w:r w:rsidR="002D495E" w:rsidRPr="00082FB7">
        <w:rPr>
          <w:sz w:val="22"/>
          <w:szCs w:val="22"/>
        </w:rPr>
        <w:t xml:space="preserve">rovođenje </w:t>
      </w:r>
      <w:r w:rsidR="00F81F6B">
        <w:rPr>
          <w:sz w:val="22"/>
          <w:szCs w:val="22"/>
        </w:rPr>
        <w:t>izobraz</w:t>
      </w:r>
      <w:r w:rsidR="00CD3B69" w:rsidRPr="00082FB7">
        <w:rPr>
          <w:sz w:val="22"/>
          <w:szCs w:val="22"/>
        </w:rPr>
        <w:t>no</w:t>
      </w:r>
      <w:r w:rsidR="002D495E" w:rsidRPr="00082FB7">
        <w:rPr>
          <w:sz w:val="22"/>
          <w:szCs w:val="22"/>
        </w:rPr>
        <w:t>-informativnih</w:t>
      </w:r>
      <w:r w:rsidRPr="00082FB7">
        <w:rPr>
          <w:sz w:val="22"/>
          <w:szCs w:val="22"/>
        </w:rPr>
        <w:t xml:space="preserve"> aktivnosti na svom području</w:t>
      </w:r>
      <w:r w:rsidR="003A243B" w:rsidRPr="00082FB7">
        <w:rPr>
          <w:sz w:val="22"/>
          <w:szCs w:val="22"/>
        </w:rPr>
        <w:t>,</w:t>
      </w:r>
    </w:p>
    <w:p w14:paraId="292E7D1B" w14:textId="77777777" w:rsidR="00A57D59" w:rsidRPr="00082FB7" w:rsidRDefault="00A57D59" w:rsidP="00A57D59">
      <w:pPr>
        <w:pStyle w:val="t-9-8"/>
        <w:numPr>
          <w:ilvl w:val="0"/>
          <w:numId w:val="2"/>
        </w:numPr>
        <w:spacing w:before="0" w:beforeAutospacing="0" w:after="0" w:afterAutospacing="0"/>
        <w:jc w:val="both"/>
        <w:rPr>
          <w:sz w:val="22"/>
          <w:szCs w:val="22"/>
        </w:rPr>
      </w:pPr>
      <w:r w:rsidRPr="00082FB7">
        <w:rPr>
          <w:sz w:val="22"/>
          <w:szCs w:val="22"/>
        </w:rPr>
        <w:t>mogućnost provedbe akcija prikupljanja otpada.</w:t>
      </w:r>
    </w:p>
    <w:p w14:paraId="77823ADD" w14:textId="77777777" w:rsidR="00A57D59" w:rsidRPr="00082FB7" w:rsidRDefault="00A57D59" w:rsidP="00A57D59">
      <w:pPr>
        <w:pStyle w:val="t-9-8"/>
        <w:spacing w:before="0" w:beforeAutospacing="0" w:after="0" w:afterAutospacing="0"/>
        <w:ind w:left="1490"/>
        <w:jc w:val="both"/>
        <w:rPr>
          <w:sz w:val="22"/>
          <w:szCs w:val="22"/>
        </w:rPr>
      </w:pPr>
    </w:p>
    <w:p w14:paraId="5A192A1E" w14:textId="77777777" w:rsidR="000E700D" w:rsidRDefault="000E700D">
      <w:pPr>
        <w:rPr>
          <w:rFonts w:ascii="Times New Roman" w:hAnsi="Times New Roman" w:cs="Times New Roman"/>
          <w:b/>
        </w:rPr>
      </w:pPr>
      <w:r>
        <w:rPr>
          <w:rFonts w:ascii="Times New Roman" w:hAnsi="Times New Roman" w:cs="Times New Roman"/>
          <w:b/>
        </w:rPr>
        <w:br w:type="page"/>
      </w:r>
    </w:p>
    <w:p w14:paraId="1271A83A" w14:textId="77777777" w:rsidR="00A57D59" w:rsidRPr="00082FB7" w:rsidRDefault="00A57D59" w:rsidP="00A27E0C">
      <w:pPr>
        <w:pStyle w:val="Odlomakpopisa"/>
        <w:numPr>
          <w:ilvl w:val="0"/>
          <w:numId w:val="1"/>
        </w:numPr>
        <w:rPr>
          <w:rFonts w:ascii="Times New Roman" w:hAnsi="Times New Roman" w:cs="Times New Roman"/>
          <w:b/>
        </w:rPr>
      </w:pPr>
      <w:r w:rsidRPr="00082FB7">
        <w:rPr>
          <w:rFonts w:ascii="Times New Roman" w:hAnsi="Times New Roman" w:cs="Times New Roman"/>
          <w:b/>
        </w:rPr>
        <w:lastRenderedPageBreak/>
        <w:t>PLAN GOSPODARENJA OTPADOM</w:t>
      </w:r>
      <w:r w:rsidR="00522735" w:rsidRPr="00082FB7">
        <w:rPr>
          <w:rFonts w:ascii="Times New Roman" w:hAnsi="Times New Roman" w:cs="Times New Roman"/>
          <w:b/>
        </w:rPr>
        <w:t xml:space="preserve"> OPĆINE ERNESTINOVO</w:t>
      </w:r>
    </w:p>
    <w:p w14:paraId="2D4F7F0E" w14:textId="77777777" w:rsidR="006F3ED5" w:rsidRPr="00082FB7" w:rsidRDefault="006F3ED5" w:rsidP="006F3ED5">
      <w:pPr>
        <w:pStyle w:val="t-9-8"/>
        <w:spacing w:before="0" w:beforeAutospacing="0" w:after="0" w:afterAutospacing="0"/>
        <w:ind w:left="360"/>
        <w:rPr>
          <w:b/>
          <w:sz w:val="22"/>
          <w:szCs w:val="22"/>
        </w:rPr>
      </w:pPr>
    </w:p>
    <w:p w14:paraId="5DCA0896" w14:textId="77777777" w:rsidR="0069328C" w:rsidRPr="00082FB7" w:rsidRDefault="0069328C" w:rsidP="0069328C">
      <w:pPr>
        <w:ind w:firstLine="708"/>
        <w:jc w:val="both"/>
        <w:rPr>
          <w:rFonts w:ascii="Times New Roman" w:hAnsi="Times New Roman" w:cs="Times New Roman"/>
        </w:rPr>
      </w:pPr>
      <w:r w:rsidRPr="00082FB7">
        <w:rPr>
          <w:rFonts w:ascii="Times New Roman" w:hAnsi="Times New Roman" w:cs="Times New Roman"/>
        </w:rPr>
        <w:t>Vlada Republike Hrvatske usvojila je početkom 2017. godine Plan gospodarenja otpadom Republike Hrvatske za razdoblje 2017.-2022. Donošenje Plana važan je preduvjet za korištenje sredstava iz Operativnog programa Konkurentnost i kohezija.</w:t>
      </w:r>
    </w:p>
    <w:p w14:paraId="2AB84DCB" w14:textId="77777777" w:rsidR="0069328C" w:rsidRPr="00082FB7" w:rsidRDefault="0069328C" w:rsidP="0069328C">
      <w:pPr>
        <w:ind w:firstLine="708"/>
        <w:jc w:val="both"/>
        <w:rPr>
          <w:rFonts w:ascii="Times New Roman" w:hAnsi="Times New Roman" w:cs="Times New Roman"/>
        </w:rPr>
      </w:pPr>
      <w:r w:rsidRPr="00082FB7">
        <w:rPr>
          <w:rFonts w:ascii="Times New Roman" w:hAnsi="Times New Roman" w:cs="Times New Roman"/>
        </w:rPr>
        <w:t>Plan će omogućiti razvoj industrije recikliranja, otvaranje novih zelenih radnih mjesta i ispunjavanje preuzetih EU obveza u pogledu recikliranja.</w:t>
      </w:r>
      <w:r w:rsidR="00CD3B69">
        <w:rPr>
          <w:rFonts w:ascii="Times New Roman" w:hAnsi="Times New Roman" w:cs="Times New Roman"/>
        </w:rPr>
        <w:t xml:space="preserve"> </w:t>
      </w:r>
      <w:r w:rsidRPr="00082FB7">
        <w:rPr>
          <w:rFonts w:ascii="Times New Roman" w:hAnsi="Times New Roman" w:cs="Times New Roman"/>
        </w:rPr>
        <w:t>U prvom planu su sprječavanje nastanka otpada, ponovna uporaba, recikliranje i kompostiranje. Važnije mjere iz Plana su odvojeno prikupljanje na kućnom pragu, uvođenje stimulativnih mjera pri naplati javne usluge prikupljanja otpada prema sastavu i količini te uvođenje naknade za odlaganje komunalnog otpada.</w:t>
      </w:r>
    </w:p>
    <w:p w14:paraId="7B8D1C6A" w14:textId="77777777" w:rsidR="0069328C" w:rsidRPr="00082FB7" w:rsidRDefault="0069328C" w:rsidP="0069328C">
      <w:pPr>
        <w:ind w:firstLine="708"/>
        <w:jc w:val="both"/>
        <w:rPr>
          <w:rFonts w:ascii="Times New Roman" w:hAnsi="Times New Roman" w:cs="Times New Roman"/>
        </w:rPr>
      </w:pPr>
      <w:r w:rsidRPr="00082FB7">
        <w:rPr>
          <w:rFonts w:ascii="Times New Roman" w:hAnsi="Times New Roman" w:cs="Times New Roman"/>
        </w:rPr>
        <w:t>Okosnica Plana su reciklažna dvorišta, reciklažni centri sa sortirnicama i kompostištima u kojima će se za recikliranje pripremati odvojeno prikupljeni otpad. Za neizgrađene Centre za gospodarenje otpadom potrebno je prilagoditi kapacitet i sadržaje ciljevima ovog Plana zbog čega je za svaki od njih potrebno izraditi studiju izvedivosti.</w:t>
      </w:r>
    </w:p>
    <w:p w14:paraId="6F880D22" w14:textId="77777777" w:rsidR="00667DB7" w:rsidRDefault="0069328C" w:rsidP="00B376A0">
      <w:pPr>
        <w:jc w:val="both"/>
        <w:rPr>
          <w:rFonts w:ascii="Times New Roman" w:hAnsi="Times New Roman" w:cs="Times New Roman"/>
        </w:rPr>
      </w:pPr>
      <w:r w:rsidRPr="00082FB7">
        <w:rPr>
          <w:rFonts w:ascii="Times New Roman" w:hAnsi="Times New Roman" w:cs="Times New Roman"/>
        </w:rPr>
        <w:tab/>
        <w:t xml:space="preserve">Tijekom 2017. godine prestao je važiti Plan gospodarenja otpadom donesen u prethodnom razdoblju te je bilo nužno pristupiti izradi novog Plana. </w:t>
      </w:r>
      <w:r w:rsidR="00667DB7" w:rsidRPr="00082FB7">
        <w:rPr>
          <w:rFonts w:ascii="Times New Roman" w:hAnsi="Times New Roman" w:cs="Times New Roman"/>
        </w:rPr>
        <w:t xml:space="preserve">Postupak izrade i donošenja novog plana djelomično je bio usporen zbog provedbe lokalnih izbora, koji su se održavali 2017. godine, a bilo je potrebno i pribaviti propisane suglasnosti Osječko-baranjske županije. Također je krajem godine započeto javno savjetovanje </w:t>
      </w:r>
      <w:r w:rsidR="00082FB7" w:rsidRPr="00082FB7">
        <w:rPr>
          <w:rFonts w:ascii="Times New Roman" w:hAnsi="Times New Roman" w:cs="Times New Roman"/>
        </w:rPr>
        <w:t xml:space="preserve">o nacrtu Plana </w:t>
      </w:r>
      <w:r w:rsidR="00667DB7" w:rsidRPr="00082FB7">
        <w:rPr>
          <w:rFonts w:ascii="Times New Roman" w:hAnsi="Times New Roman" w:cs="Times New Roman"/>
        </w:rPr>
        <w:t>u trajanju od 30 dana te je postupak donošenja Plana valjalo nastaviti u 2018. godini.</w:t>
      </w:r>
    </w:p>
    <w:p w14:paraId="516CD0A7" w14:textId="77777777" w:rsidR="00F81F6B" w:rsidRPr="00F81F6B" w:rsidRDefault="00F81F6B" w:rsidP="00EF717F">
      <w:pPr>
        <w:ind w:firstLine="708"/>
        <w:jc w:val="both"/>
        <w:rPr>
          <w:rFonts w:ascii="Times New Roman" w:hAnsi="Times New Roman" w:cs="Times New Roman"/>
        </w:rPr>
      </w:pPr>
      <w:r w:rsidRPr="00F81F6B">
        <w:rPr>
          <w:rFonts w:ascii="Times New Roman" w:hAnsi="Times New Roman" w:cs="Times New Roman"/>
        </w:rPr>
        <w:t>Općinsko vijeće Općine Ernestinovo, na 6. sjednici održanoj 22. siječnja 2018. donijelo je</w:t>
      </w:r>
      <w:r>
        <w:rPr>
          <w:rFonts w:ascii="Times New Roman" w:hAnsi="Times New Roman" w:cs="Times New Roman"/>
        </w:rPr>
        <w:t xml:space="preserve"> </w:t>
      </w:r>
      <w:r w:rsidRPr="00F81F6B">
        <w:rPr>
          <w:rFonts w:ascii="Times New Roman" w:hAnsi="Times New Roman" w:cs="Times New Roman"/>
        </w:rPr>
        <w:t>O</w:t>
      </w:r>
      <w:r>
        <w:rPr>
          <w:rFonts w:ascii="Times New Roman" w:hAnsi="Times New Roman" w:cs="Times New Roman"/>
        </w:rPr>
        <w:t xml:space="preserve">dluku </w:t>
      </w:r>
      <w:r w:rsidRPr="00F81F6B">
        <w:rPr>
          <w:rFonts w:ascii="Times New Roman" w:hAnsi="Times New Roman" w:cs="Times New Roman"/>
        </w:rPr>
        <w:t>o donošenju Plana gospodarenja otpadom Općine Ernestinovo za razdoblje 2017. – 2022. godine</w:t>
      </w:r>
      <w:r>
        <w:rPr>
          <w:rFonts w:ascii="Times New Roman" w:hAnsi="Times New Roman" w:cs="Times New Roman"/>
        </w:rPr>
        <w:t>.</w:t>
      </w:r>
    </w:p>
    <w:p w14:paraId="568D87E2" w14:textId="77777777" w:rsidR="00F81F6B" w:rsidRPr="00F81F6B" w:rsidRDefault="00F81F6B" w:rsidP="00EF717F">
      <w:pPr>
        <w:ind w:firstLine="708"/>
        <w:jc w:val="both"/>
        <w:rPr>
          <w:rFonts w:ascii="Times New Roman" w:hAnsi="Times New Roman" w:cs="Times New Roman"/>
        </w:rPr>
      </w:pPr>
      <w:r w:rsidRPr="00F81F6B">
        <w:rPr>
          <w:rFonts w:ascii="Times New Roman" w:hAnsi="Times New Roman" w:cs="Times New Roman"/>
        </w:rPr>
        <w:t>Nacrt Plana je izradilo trgovačko društvo HIDOPLAN d.o.o. za izgradnju i konzalting, Horvaćanska cesta 17a, Zagreb.</w:t>
      </w:r>
    </w:p>
    <w:p w14:paraId="0EA2D48D" w14:textId="77777777" w:rsidR="00F81F6B" w:rsidRDefault="00F81F6B" w:rsidP="00EF717F">
      <w:pPr>
        <w:ind w:firstLine="708"/>
        <w:jc w:val="both"/>
        <w:rPr>
          <w:rFonts w:ascii="Times New Roman" w:hAnsi="Times New Roman" w:cs="Times New Roman"/>
        </w:rPr>
      </w:pPr>
      <w:r w:rsidRPr="00F81F6B">
        <w:rPr>
          <w:rFonts w:ascii="Times New Roman" w:hAnsi="Times New Roman" w:cs="Times New Roman"/>
        </w:rPr>
        <w:t>Upravni odjel za prostorno planiranje, zaštitu okoliša i prirode Osječko-baranjske županije izdao je pozitivno prethodno mišljenje na prijedlog Plana, KLASA: 351-01/18-02/5, URBROJ: 2158/1-01-17/05-18-2 od 15. siječnja 2018.</w:t>
      </w:r>
    </w:p>
    <w:p w14:paraId="17C0EAD5" w14:textId="77777777" w:rsidR="00EF717F" w:rsidRPr="00F81F6B" w:rsidRDefault="00EF717F" w:rsidP="00EF717F">
      <w:pPr>
        <w:ind w:firstLine="708"/>
        <w:jc w:val="both"/>
        <w:rPr>
          <w:rFonts w:ascii="Times New Roman" w:hAnsi="Times New Roman" w:cs="Times New Roman"/>
        </w:rPr>
      </w:pPr>
      <w:r>
        <w:rPr>
          <w:rFonts w:ascii="Times New Roman" w:hAnsi="Times New Roman" w:cs="Times New Roman"/>
        </w:rPr>
        <w:t>Također, isti je upravni odjel izdao mišljenje da za predmetni Plan gospodarenja otpadom nije potrebno provesti postupak strateške procjene utjecaja na okoliš jer je Plan u skladu s planom više razine tj. Planom gospodarenja otpadom Republike Hrvatske, za koji je provedena strateška procjena utjecaja na okoliš te se općinskim Planom ne predviđaju zahvati koji se nalaze na popisu zahvata u prilozima I., II. i III. Uredbe o procjeni utjecaja zahvata na okoliš (Narodne novine, broj 61/14 i 3/17) te se provedbom općinskog Plana ne očekuju značajni negativni utjecaji na sastavnice okoliša.</w:t>
      </w:r>
      <w:r w:rsidR="008268EA">
        <w:rPr>
          <w:rFonts w:ascii="Times New Roman" w:hAnsi="Times New Roman" w:cs="Times New Roman"/>
        </w:rPr>
        <w:t xml:space="preserve"> Mišljenje nosi oznake KLASA: 351-01/17-02/190, URBROJ: 2158/1-01-14/05-17-4 od 14. studenog 2017. </w:t>
      </w:r>
    </w:p>
    <w:p w14:paraId="5EFDBD67" w14:textId="77777777" w:rsidR="00F81F6B" w:rsidRPr="00F81F6B" w:rsidRDefault="00F81F6B" w:rsidP="00EF717F">
      <w:pPr>
        <w:ind w:firstLine="708"/>
        <w:jc w:val="both"/>
        <w:rPr>
          <w:rFonts w:ascii="Times New Roman" w:hAnsi="Times New Roman" w:cs="Times New Roman"/>
        </w:rPr>
      </w:pPr>
      <w:r>
        <w:rPr>
          <w:rFonts w:ascii="Times New Roman" w:hAnsi="Times New Roman" w:cs="Times New Roman"/>
        </w:rPr>
        <w:t>Plan i</w:t>
      </w:r>
      <w:r w:rsidRPr="00F81F6B">
        <w:rPr>
          <w:rFonts w:ascii="Times New Roman" w:hAnsi="Times New Roman" w:cs="Times New Roman"/>
        </w:rPr>
        <w:t xml:space="preserve"> odluk</w:t>
      </w:r>
      <w:r>
        <w:rPr>
          <w:rFonts w:ascii="Times New Roman" w:hAnsi="Times New Roman" w:cs="Times New Roman"/>
        </w:rPr>
        <w:t xml:space="preserve">a </w:t>
      </w:r>
      <w:r w:rsidRPr="00F81F6B">
        <w:rPr>
          <w:rFonts w:ascii="Times New Roman" w:hAnsi="Times New Roman" w:cs="Times New Roman"/>
        </w:rPr>
        <w:t>objavlj</w:t>
      </w:r>
      <w:r>
        <w:rPr>
          <w:rFonts w:ascii="Times New Roman" w:hAnsi="Times New Roman" w:cs="Times New Roman"/>
        </w:rPr>
        <w:t xml:space="preserve">eni su u </w:t>
      </w:r>
      <w:r w:rsidRPr="00F81F6B">
        <w:rPr>
          <w:rFonts w:ascii="Times New Roman" w:hAnsi="Times New Roman" w:cs="Times New Roman"/>
        </w:rPr>
        <w:t>Službenom glasniku Općine Ernestinovo</w:t>
      </w:r>
      <w:r w:rsidR="00EF717F">
        <w:rPr>
          <w:rFonts w:ascii="Times New Roman" w:hAnsi="Times New Roman" w:cs="Times New Roman"/>
        </w:rPr>
        <w:t xml:space="preserve"> broj 1/18</w:t>
      </w:r>
      <w:r w:rsidRPr="00F81F6B">
        <w:rPr>
          <w:rFonts w:ascii="Times New Roman" w:hAnsi="Times New Roman" w:cs="Times New Roman"/>
        </w:rPr>
        <w:t xml:space="preserve"> te na službenoj mrežnoj stranici Općine Ernestinovo.</w:t>
      </w:r>
    </w:p>
    <w:p w14:paraId="4757F1F5" w14:textId="77777777" w:rsidR="00F81F6B" w:rsidRPr="00F81F6B" w:rsidRDefault="00F81F6B" w:rsidP="00F81F6B">
      <w:pPr>
        <w:jc w:val="both"/>
        <w:rPr>
          <w:rFonts w:ascii="Times New Roman" w:hAnsi="Times New Roman" w:cs="Times New Roman"/>
        </w:rPr>
      </w:pPr>
      <w:r w:rsidRPr="00F81F6B">
        <w:rPr>
          <w:rFonts w:ascii="Times New Roman" w:hAnsi="Times New Roman" w:cs="Times New Roman"/>
        </w:rPr>
        <w:tab/>
        <w:t>Odluka</w:t>
      </w:r>
      <w:r w:rsidR="008268EA">
        <w:rPr>
          <w:rFonts w:ascii="Times New Roman" w:hAnsi="Times New Roman" w:cs="Times New Roman"/>
        </w:rPr>
        <w:t xml:space="preserve"> o donošenju Plana i Plan dostavljeni su</w:t>
      </w:r>
      <w:r w:rsidRPr="00F81F6B">
        <w:rPr>
          <w:rFonts w:ascii="Times New Roman" w:hAnsi="Times New Roman" w:cs="Times New Roman"/>
        </w:rPr>
        <w:t xml:space="preserve"> Hrvatskoj agenciji za okoliš i prirodu (pravnom slijedniku Agencije za zaštitu okoliša)</w:t>
      </w:r>
      <w:r w:rsidR="008268EA">
        <w:rPr>
          <w:rFonts w:ascii="Times New Roman" w:hAnsi="Times New Roman" w:cs="Times New Roman"/>
        </w:rPr>
        <w:t xml:space="preserve"> dana 31. siječnja 2018. e-poštom na adresu: pisarnica@haop.hr</w:t>
      </w:r>
    </w:p>
    <w:p w14:paraId="13EA202B" w14:textId="77777777" w:rsidR="005163B9" w:rsidRPr="00082FB7" w:rsidRDefault="005163B9" w:rsidP="000B407D">
      <w:pPr>
        <w:ind w:firstLine="708"/>
        <w:jc w:val="both"/>
        <w:rPr>
          <w:rFonts w:ascii="Times New Roman" w:hAnsi="Times New Roman" w:cs="Times New Roman"/>
        </w:rPr>
      </w:pPr>
      <w:r w:rsidRPr="00082FB7">
        <w:rPr>
          <w:rFonts w:ascii="Times New Roman" w:hAnsi="Times New Roman" w:cs="Times New Roman"/>
        </w:rPr>
        <w:lastRenderedPageBreak/>
        <w:t>Neke od najznačajnijih mjera</w:t>
      </w:r>
      <w:r w:rsidR="008268EA">
        <w:rPr>
          <w:rFonts w:ascii="Times New Roman" w:hAnsi="Times New Roman" w:cs="Times New Roman"/>
        </w:rPr>
        <w:t xml:space="preserve"> koje su predviđene Planom</w:t>
      </w:r>
      <w:r w:rsidRPr="00082FB7">
        <w:rPr>
          <w:rFonts w:ascii="Times New Roman" w:hAnsi="Times New Roman" w:cs="Times New Roman"/>
        </w:rPr>
        <w:t xml:space="preserve"> su poticanje odvojenog sakupljanja papira, kartona, metala, stakla, plastike i </w:t>
      </w:r>
      <w:r w:rsidR="00CD3B69" w:rsidRPr="00082FB7">
        <w:rPr>
          <w:rFonts w:ascii="Times New Roman" w:hAnsi="Times New Roman" w:cs="Times New Roman"/>
        </w:rPr>
        <w:t>bio otpada</w:t>
      </w:r>
      <w:r w:rsidRPr="00082FB7">
        <w:rPr>
          <w:rFonts w:ascii="Times New Roman" w:hAnsi="Times New Roman" w:cs="Times New Roman"/>
        </w:rPr>
        <w:t>, odvojeno prikupljanje otpada na kućnom pragu, uvođenje stimulativnih mjera pri naplati javne usluge prikupljanja komunalnog otpada prema sastavu i količini, uvođenje naknade za odlaganje komunalnog otpada, poticanje kućnog i komunalnog kompostiranja, izgradnja sortirnica, informatička potpora praćenju tokova otpada i niz edukativno – informativnih mjera.</w:t>
      </w:r>
    </w:p>
    <w:p w14:paraId="17E0D522" w14:textId="77777777" w:rsidR="005E3AFC" w:rsidRPr="00082FB7" w:rsidRDefault="005E3AFC" w:rsidP="0008339E">
      <w:pPr>
        <w:pStyle w:val="Odlomakpopisa"/>
        <w:ind w:firstLine="696"/>
        <w:rPr>
          <w:rFonts w:ascii="Times New Roman" w:hAnsi="Times New Roman" w:cs="Times New Roman"/>
          <w:i/>
        </w:rPr>
      </w:pPr>
    </w:p>
    <w:p w14:paraId="275D4614" w14:textId="77777777" w:rsidR="005E3AFC" w:rsidRPr="00082FB7" w:rsidRDefault="00F7522D" w:rsidP="00F7522D">
      <w:pPr>
        <w:pStyle w:val="Odlomakpopisa"/>
        <w:numPr>
          <w:ilvl w:val="0"/>
          <w:numId w:val="1"/>
        </w:numPr>
        <w:rPr>
          <w:rFonts w:ascii="Times New Roman" w:hAnsi="Times New Roman" w:cs="Times New Roman"/>
          <w:b/>
        </w:rPr>
      </w:pPr>
      <w:r w:rsidRPr="00082FB7">
        <w:rPr>
          <w:rFonts w:ascii="Times New Roman" w:hAnsi="Times New Roman" w:cs="Times New Roman"/>
          <w:b/>
        </w:rPr>
        <w:t xml:space="preserve">ANALIZA UČINKOVITOSTI PODUZETIH MJERA, </w:t>
      </w:r>
      <w:r w:rsidR="005E3AFC" w:rsidRPr="00082FB7">
        <w:rPr>
          <w:rFonts w:ascii="Times New Roman" w:hAnsi="Times New Roman" w:cs="Times New Roman"/>
          <w:b/>
        </w:rPr>
        <w:t>OCJENA STANJA I POTREBA U GOSPODARENJU OTPADOM NA PODRUČJU</w:t>
      </w:r>
      <w:r w:rsidRPr="00082FB7">
        <w:rPr>
          <w:rFonts w:ascii="Times New Roman" w:hAnsi="Times New Roman" w:cs="Times New Roman"/>
          <w:b/>
        </w:rPr>
        <w:t xml:space="preserve"> OPĆINE ERNESTINOVO</w:t>
      </w:r>
      <w:r w:rsidR="005E3AFC" w:rsidRPr="00082FB7">
        <w:rPr>
          <w:rFonts w:ascii="Times New Roman" w:hAnsi="Times New Roman" w:cs="Times New Roman"/>
          <w:b/>
        </w:rPr>
        <w:t>, UKLJUČUJUĆI OSTVARIVANJE CILJEVA</w:t>
      </w:r>
    </w:p>
    <w:p w14:paraId="4056471B" w14:textId="77777777" w:rsidR="00F7522D" w:rsidRPr="00082FB7" w:rsidRDefault="00F7522D" w:rsidP="00A8534C">
      <w:pPr>
        <w:ind w:firstLine="708"/>
        <w:jc w:val="both"/>
        <w:rPr>
          <w:rFonts w:ascii="Times New Roman" w:hAnsi="Times New Roman" w:cs="Times New Roman"/>
        </w:rPr>
      </w:pPr>
      <w:r w:rsidRPr="00082FB7">
        <w:rPr>
          <w:rFonts w:ascii="Times New Roman" w:hAnsi="Times New Roman" w:cs="Times New Roman"/>
        </w:rPr>
        <w:t>Djelatnost sakupljanja i odvoza komunalnog otpada povjerena je trgovačkom društvu UNIKOM d.o.o. iz Osijeka, u kojem Općina Ernestinovo ima suvlasnički udio.</w:t>
      </w:r>
    </w:p>
    <w:p w14:paraId="48F2A87B" w14:textId="77777777" w:rsidR="00082FB7" w:rsidRPr="00082FB7" w:rsidRDefault="00082FB7" w:rsidP="00082FB7">
      <w:pPr>
        <w:pStyle w:val="StandardWeb"/>
        <w:jc w:val="both"/>
        <w:rPr>
          <w:sz w:val="22"/>
          <w:szCs w:val="22"/>
        </w:rPr>
      </w:pPr>
      <w:r w:rsidRPr="00082FB7">
        <w:rPr>
          <w:sz w:val="22"/>
          <w:szCs w:val="22"/>
        </w:rPr>
        <w:tab/>
        <w:t>Radi usklađivanja s novom pravnom regulativom, Općina Ernestinovo izradila je nacrt odluke kojom se utvrđuju kriteriji i način pružanja javne usluge prikupljanja miješanog komunalnog otpada i biorazgradivog komunalnog otpada te povezane usluge odvojenog prikupljanja otpadnog papira, metala, stakla, plastike, tekstila, problematičnog otpada i krupnog (glomaznog) otpada na svom području.</w:t>
      </w:r>
    </w:p>
    <w:p w14:paraId="20365013" w14:textId="77777777" w:rsidR="00082FB7" w:rsidRPr="00082FB7" w:rsidRDefault="00082FB7" w:rsidP="00082FB7">
      <w:pPr>
        <w:pStyle w:val="StandardWeb"/>
        <w:jc w:val="both"/>
        <w:rPr>
          <w:sz w:val="22"/>
          <w:szCs w:val="22"/>
        </w:rPr>
      </w:pPr>
      <w:r w:rsidRPr="00082FB7">
        <w:rPr>
          <w:sz w:val="22"/>
          <w:szCs w:val="22"/>
        </w:rPr>
        <w:tab/>
      </w:r>
      <w:r w:rsidR="0042059B">
        <w:rPr>
          <w:sz w:val="22"/>
          <w:szCs w:val="22"/>
        </w:rPr>
        <w:t xml:space="preserve">Pravni temelj za donošenje odluke je </w:t>
      </w:r>
      <w:r w:rsidRPr="00082FB7">
        <w:rPr>
          <w:sz w:val="22"/>
          <w:szCs w:val="22"/>
        </w:rPr>
        <w:t xml:space="preserve">Zakon o </w:t>
      </w:r>
      <w:r w:rsidR="0073575D">
        <w:rPr>
          <w:sz w:val="22"/>
          <w:szCs w:val="22"/>
        </w:rPr>
        <w:t>održivom gospodarenju otpadom (Narodne novine, broj</w:t>
      </w:r>
      <w:r w:rsidRPr="00082FB7">
        <w:rPr>
          <w:sz w:val="22"/>
          <w:szCs w:val="22"/>
        </w:rPr>
        <w:t xml:space="preserve"> 94/13. i 73/17.) i Uredb</w:t>
      </w:r>
      <w:r w:rsidR="0042059B">
        <w:rPr>
          <w:sz w:val="22"/>
          <w:szCs w:val="22"/>
        </w:rPr>
        <w:t>a</w:t>
      </w:r>
      <w:r w:rsidRPr="00082FB7">
        <w:rPr>
          <w:sz w:val="22"/>
          <w:szCs w:val="22"/>
        </w:rPr>
        <w:t xml:space="preserve"> o go</w:t>
      </w:r>
      <w:r w:rsidR="0073575D">
        <w:rPr>
          <w:sz w:val="22"/>
          <w:szCs w:val="22"/>
        </w:rPr>
        <w:t>spodarenju komunalnim otpadom (</w:t>
      </w:r>
      <w:r w:rsidRPr="00082FB7">
        <w:rPr>
          <w:sz w:val="22"/>
          <w:szCs w:val="22"/>
        </w:rPr>
        <w:t>Narodne novine</w:t>
      </w:r>
      <w:r w:rsidR="0073575D">
        <w:rPr>
          <w:sz w:val="22"/>
          <w:szCs w:val="22"/>
        </w:rPr>
        <w:t>, broj</w:t>
      </w:r>
      <w:r w:rsidRPr="00082FB7">
        <w:rPr>
          <w:sz w:val="22"/>
          <w:szCs w:val="22"/>
        </w:rPr>
        <w:t xml:space="preserve"> 50/17.).</w:t>
      </w:r>
    </w:p>
    <w:p w14:paraId="5EAAB720" w14:textId="77777777" w:rsidR="00082FB7" w:rsidRDefault="00082FB7" w:rsidP="00082FB7">
      <w:pPr>
        <w:pStyle w:val="StandardWeb"/>
        <w:jc w:val="both"/>
        <w:rPr>
          <w:sz w:val="22"/>
          <w:szCs w:val="22"/>
        </w:rPr>
      </w:pPr>
      <w:r w:rsidRPr="00082FB7">
        <w:rPr>
          <w:sz w:val="22"/>
          <w:szCs w:val="22"/>
        </w:rPr>
        <w:tab/>
        <w:t xml:space="preserve">Savjetovanje s javnošću </w:t>
      </w:r>
      <w:r w:rsidR="00B75D8F">
        <w:rPr>
          <w:sz w:val="22"/>
          <w:szCs w:val="22"/>
        </w:rPr>
        <w:t xml:space="preserve">o nacrtu odluke </w:t>
      </w:r>
      <w:r w:rsidRPr="00082FB7">
        <w:rPr>
          <w:sz w:val="22"/>
          <w:szCs w:val="22"/>
        </w:rPr>
        <w:t xml:space="preserve">je započeto 7. prosinca 2017. </w:t>
      </w:r>
      <w:r w:rsidR="00B75D8F">
        <w:rPr>
          <w:sz w:val="22"/>
          <w:szCs w:val="22"/>
        </w:rPr>
        <w:t xml:space="preserve">s trajanjem </w:t>
      </w:r>
      <w:r w:rsidRPr="00082FB7">
        <w:rPr>
          <w:sz w:val="22"/>
          <w:szCs w:val="22"/>
        </w:rPr>
        <w:t>od 30 dana za iznošenje primjedba javnosti.</w:t>
      </w:r>
      <w:r w:rsidR="00B07243">
        <w:rPr>
          <w:sz w:val="22"/>
          <w:szCs w:val="22"/>
        </w:rPr>
        <w:t xml:space="preserve"> Tijekom javnog savjetovanja nije bilo primjedbi i prijedloga.</w:t>
      </w:r>
    </w:p>
    <w:p w14:paraId="564038BD" w14:textId="77777777" w:rsidR="0073575D" w:rsidRPr="00082FB7" w:rsidRDefault="00B07243" w:rsidP="00082FB7">
      <w:pPr>
        <w:pStyle w:val="StandardWeb"/>
        <w:jc w:val="both"/>
        <w:rPr>
          <w:sz w:val="22"/>
          <w:szCs w:val="22"/>
        </w:rPr>
      </w:pPr>
      <w:r>
        <w:rPr>
          <w:sz w:val="22"/>
          <w:szCs w:val="22"/>
        </w:rPr>
        <w:tab/>
        <w:t>Odluka o načinu pružanja javne usluge prikupljanja miješanog komunalnog otpada i biorazgradivog komunalnog otpada na području Općine Ernestinovo donesena je na 6. sjednici Općinskog vijeća, dana 22. siječnja 2018. godine. Odluka je objavljena u Službenom glasniku Općine Ernestinovo, broj 2/18.</w:t>
      </w:r>
      <w:r w:rsidR="0073575D">
        <w:rPr>
          <w:sz w:val="22"/>
          <w:szCs w:val="22"/>
        </w:rPr>
        <w:tab/>
      </w:r>
    </w:p>
    <w:p w14:paraId="78CD9CFF" w14:textId="77777777" w:rsidR="00F7522D" w:rsidRPr="00082FB7" w:rsidRDefault="00F7522D" w:rsidP="00A8534C">
      <w:pPr>
        <w:jc w:val="both"/>
        <w:rPr>
          <w:rFonts w:ascii="Times New Roman" w:hAnsi="Times New Roman" w:cs="Times New Roman"/>
        </w:rPr>
      </w:pPr>
      <w:r w:rsidRPr="00082FB7">
        <w:rPr>
          <w:rFonts w:ascii="Times New Roman" w:hAnsi="Times New Roman" w:cs="Times New Roman"/>
        </w:rPr>
        <w:tab/>
      </w:r>
      <w:r w:rsidR="00082FB7" w:rsidRPr="00082FB7">
        <w:rPr>
          <w:rFonts w:ascii="Times New Roman" w:hAnsi="Times New Roman" w:cs="Times New Roman"/>
        </w:rPr>
        <w:t>U 201</w:t>
      </w:r>
      <w:r w:rsidR="00B07243">
        <w:rPr>
          <w:rFonts w:ascii="Times New Roman" w:hAnsi="Times New Roman" w:cs="Times New Roman"/>
        </w:rPr>
        <w:t>8</w:t>
      </w:r>
      <w:r w:rsidR="00082FB7" w:rsidRPr="00082FB7">
        <w:rPr>
          <w:rFonts w:ascii="Times New Roman" w:hAnsi="Times New Roman" w:cs="Times New Roman"/>
        </w:rPr>
        <w:t>. godini o</w:t>
      </w:r>
      <w:r w:rsidRPr="00082FB7">
        <w:rPr>
          <w:rFonts w:ascii="Times New Roman" w:hAnsi="Times New Roman" w:cs="Times New Roman"/>
        </w:rPr>
        <w:t xml:space="preserve">rganiziranim odvozom komunalnog otpada </w:t>
      </w:r>
      <w:r w:rsidR="00082FB7" w:rsidRPr="00082FB7">
        <w:rPr>
          <w:rFonts w:ascii="Times New Roman" w:hAnsi="Times New Roman" w:cs="Times New Roman"/>
        </w:rPr>
        <w:t xml:space="preserve">bila su obuhvaćena </w:t>
      </w:r>
      <w:r w:rsidRPr="00082FB7">
        <w:rPr>
          <w:rFonts w:ascii="Times New Roman" w:hAnsi="Times New Roman" w:cs="Times New Roman"/>
        </w:rPr>
        <w:t>sva tri naselja Općine, odnosno sva kućanstva i poslovni subjekti.</w:t>
      </w:r>
    </w:p>
    <w:p w14:paraId="030CE9E3" w14:textId="77777777" w:rsidR="00F7522D" w:rsidRPr="00082FB7" w:rsidRDefault="00F7522D" w:rsidP="00A8534C">
      <w:pPr>
        <w:jc w:val="both"/>
        <w:rPr>
          <w:rFonts w:ascii="Times New Roman" w:hAnsi="Times New Roman" w:cs="Times New Roman"/>
        </w:rPr>
      </w:pPr>
      <w:r w:rsidRPr="00082FB7">
        <w:rPr>
          <w:rFonts w:ascii="Times New Roman" w:hAnsi="Times New Roman" w:cs="Times New Roman"/>
        </w:rPr>
        <w:tab/>
        <w:t xml:space="preserve">Komunalni otpad odvozi se i odlaže izvan područja Općine, na deponiju </w:t>
      </w:r>
      <w:r w:rsidR="00CD3B69" w:rsidRPr="00082FB7">
        <w:rPr>
          <w:rFonts w:ascii="Times New Roman" w:hAnsi="Times New Roman" w:cs="Times New Roman"/>
        </w:rPr>
        <w:t>Lončanica</w:t>
      </w:r>
      <w:r w:rsidRPr="00082FB7">
        <w:rPr>
          <w:rFonts w:ascii="Times New Roman" w:hAnsi="Times New Roman" w:cs="Times New Roman"/>
        </w:rPr>
        <w:t xml:space="preserve"> Velika.</w:t>
      </w:r>
    </w:p>
    <w:p w14:paraId="217557B3" w14:textId="77777777" w:rsidR="00007019" w:rsidRPr="00007019" w:rsidRDefault="00A8534C" w:rsidP="00007019">
      <w:pPr>
        <w:jc w:val="both"/>
        <w:rPr>
          <w:rFonts w:ascii="Times New Roman" w:eastAsia="Calibri" w:hAnsi="Times New Roman" w:cs="Times New Roman"/>
        </w:rPr>
      </w:pPr>
      <w:r w:rsidRPr="00007019">
        <w:rPr>
          <w:rFonts w:ascii="Times New Roman" w:hAnsi="Times New Roman" w:cs="Times New Roman"/>
        </w:rPr>
        <w:tab/>
      </w:r>
      <w:r w:rsidR="00007019" w:rsidRPr="00007019">
        <w:rPr>
          <w:rFonts w:ascii="Times New Roman" w:eastAsia="Calibri" w:hAnsi="Times New Roman" w:cs="Times New Roman"/>
        </w:rPr>
        <w:t>Sukladno procijenjenim potrebnim financijskim sredstvima i predloženim aktivnostima sačinjen je i terminski plan aktivnosti koje je potrebno poduzeti u svrhu uspostavljanja cjelovitog sustava gospodarenja otpadom na području Općine Ernestinovo.</w:t>
      </w:r>
    </w:p>
    <w:p w14:paraId="2DB22447" w14:textId="77777777" w:rsidR="000E700D" w:rsidRDefault="000E700D">
      <w:pPr>
        <w:rPr>
          <w:rFonts w:ascii="Times New Roman" w:eastAsia="Calibri" w:hAnsi="Times New Roman" w:cs="Times New Roman"/>
        </w:rPr>
      </w:pPr>
      <w:r>
        <w:rPr>
          <w:rFonts w:ascii="Times New Roman" w:eastAsia="Calibri" w:hAnsi="Times New Roman" w:cs="Times New Roman"/>
        </w:rPr>
        <w:br w:type="page"/>
      </w:r>
    </w:p>
    <w:p w14:paraId="262695C1" w14:textId="77777777" w:rsidR="00007019" w:rsidRPr="00007019" w:rsidRDefault="00007019" w:rsidP="00007019">
      <w:pPr>
        <w:ind w:firstLine="708"/>
        <w:jc w:val="both"/>
        <w:rPr>
          <w:rFonts w:ascii="Times New Roman" w:eastAsia="Calibri" w:hAnsi="Times New Roman" w:cs="Times New Roman"/>
        </w:rPr>
      </w:pPr>
      <w:r w:rsidRPr="00007019">
        <w:rPr>
          <w:rFonts w:ascii="Times New Roman" w:eastAsia="Calibri" w:hAnsi="Times New Roman" w:cs="Times New Roman"/>
        </w:rPr>
        <w:lastRenderedPageBreak/>
        <w:t>Terminski plan provedbe Plana</w:t>
      </w:r>
      <w:r w:rsidR="000E700D">
        <w:rPr>
          <w:rFonts w:ascii="Times New Roman" w:eastAsia="Calibri" w:hAnsi="Times New Roman" w:cs="Times New Roman"/>
        </w:rPr>
        <w:t xml:space="preserve"> (preuzeto iz Plana)</w:t>
      </w:r>
      <w:r w:rsidRPr="00007019">
        <w:rPr>
          <w:rFonts w:ascii="Times New Roman" w:eastAsia="Calibri" w:hAnsi="Times New Roman" w:cs="Times New Roman"/>
        </w:rPr>
        <w:t>:</w:t>
      </w:r>
    </w:p>
    <w:tbl>
      <w:tblPr>
        <w:tblStyle w:val="TableGrid2"/>
        <w:tblW w:w="9923" w:type="dxa"/>
        <w:tblInd w:w="-176" w:type="dxa"/>
        <w:tblLayout w:type="fixed"/>
        <w:tblLook w:val="04A0" w:firstRow="1" w:lastRow="0" w:firstColumn="1" w:lastColumn="0" w:noHBand="0" w:noVBand="1"/>
      </w:tblPr>
      <w:tblGrid>
        <w:gridCol w:w="735"/>
        <w:gridCol w:w="2838"/>
        <w:gridCol w:w="2127"/>
        <w:gridCol w:w="708"/>
        <w:gridCol w:w="709"/>
        <w:gridCol w:w="709"/>
        <w:gridCol w:w="709"/>
        <w:gridCol w:w="708"/>
        <w:gridCol w:w="680"/>
      </w:tblGrid>
      <w:tr w:rsidR="00007019" w:rsidRPr="00007019" w14:paraId="60BAD414" w14:textId="77777777" w:rsidTr="00007019">
        <w:trPr>
          <w:trHeight w:val="449"/>
        </w:trPr>
        <w:tc>
          <w:tcPr>
            <w:tcW w:w="735" w:type="dxa"/>
            <w:vMerge w:val="restart"/>
            <w:shd w:val="clear" w:color="auto" w:fill="DAF0F3"/>
          </w:tcPr>
          <w:p w14:paraId="314BDE69"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Br.</w:t>
            </w:r>
          </w:p>
          <w:p w14:paraId="46A03F0E" w14:textId="77777777" w:rsidR="00007019" w:rsidRPr="00007019" w:rsidRDefault="00007019" w:rsidP="00007019">
            <w:pPr>
              <w:spacing w:after="160" w:line="259" w:lineRule="auto"/>
              <w:jc w:val="center"/>
              <w:rPr>
                <w:rFonts w:ascii="Times New Roman" w:eastAsia="Calibri" w:hAnsi="Times New Roman" w:cs="Times New Roman"/>
              </w:rPr>
            </w:pPr>
          </w:p>
          <w:p w14:paraId="0C9FDEEB" w14:textId="77777777" w:rsidR="00007019" w:rsidRPr="00007019" w:rsidRDefault="00007019" w:rsidP="00007019">
            <w:pPr>
              <w:spacing w:after="160" w:line="259" w:lineRule="auto"/>
              <w:jc w:val="center"/>
              <w:rPr>
                <w:rFonts w:ascii="Times New Roman" w:eastAsia="Calibri" w:hAnsi="Times New Roman" w:cs="Times New Roman"/>
              </w:rPr>
            </w:pPr>
          </w:p>
        </w:tc>
        <w:tc>
          <w:tcPr>
            <w:tcW w:w="2838" w:type="dxa"/>
            <w:vMerge w:val="restart"/>
            <w:shd w:val="clear" w:color="auto" w:fill="DAF0F3"/>
          </w:tcPr>
          <w:p w14:paraId="6C37A73F"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AKTIVNOSTI</w:t>
            </w:r>
          </w:p>
          <w:p w14:paraId="2E181FD6" w14:textId="77777777" w:rsidR="00007019" w:rsidRPr="00007019" w:rsidRDefault="00007019" w:rsidP="00007019">
            <w:pPr>
              <w:spacing w:after="160" w:line="259" w:lineRule="auto"/>
              <w:jc w:val="center"/>
              <w:rPr>
                <w:rFonts w:ascii="Times New Roman" w:eastAsia="Calibri" w:hAnsi="Times New Roman" w:cs="Times New Roman"/>
              </w:rPr>
            </w:pPr>
          </w:p>
        </w:tc>
        <w:tc>
          <w:tcPr>
            <w:tcW w:w="2127" w:type="dxa"/>
            <w:vMerge w:val="restart"/>
            <w:shd w:val="clear" w:color="auto" w:fill="DAF0F3"/>
          </w:tcPr>
          <w:p w14:paraId="6E8A29A2"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NOSITELJ</w:t>
            </w:r>
          </w:p>
        </w:tc>
        <w:tc>
          <w:tcPr>
            <w:tcW w:w="4223" w:type="dxa"/>
            <w:gridSpan w:val="6"/>
            <w:shd w:val="clear" w:color="auto" w:fill="DAF0F3"/>
          </w:tcPr>
          <w:p w14:paraId="456C2456"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Rok/Godina</w:t>
            </w:r>
          </w:p>
        </w:tc>
      </w:tr>
      <w:tr w:rsidR="00007019" w:rsidRPr="00007019" w14:paraId="771C6F2F" w14:textId="77777777" w:rsidTr="00007019">
        <w:trPr>
          <w:trHeight w:val="353"/>
        </w:trPr>
        <w:tc>
          <w:tcPr>
            <w:tcW w:w="735" w:type="dxa"/>
            <w:vMerge/>
            <w:shd w:val="clear" w:color="auto" w:fill="FBED97"/>
          </w:tcPr>
          <w:p w14:paraId="7A66DF20" w14:textId="77777777" w:rsidR="00007019" w:rsidRPr="00007019" w:rsidRDefault="00007019" w:rsidP="00007019">
            <w:pPr>
              <w:spacing w:after="160" w:line="259" w:lineRule="auto"/>
              <w:jc w:val="center"/>
              <w:rPr>
                <w:rFonts w:ascii="Times New Roman" w:eastAsia="Calibri" w:hAnsi="Times New Roman" w:cs="Times New Roman"/>
              </w:rPr>
            </w:pPr>
          </w:p>
        </w:tc>
        <w:tc>
          <w:tcPr>
            <w:tcW w:w="2838" w:type="dxa"/>
            <w:vMerge/>
            <w:shd w:val="clear" w:color="auto" w:fill="DAF0F3"/>
          </w:tcPr>
          <w:p w14:paraId="578AC2FD" w14:textId="77777777" w:rsidR="00007019" w:rsidRPr="00007019" w:rsidRDefault="00007019" w:rsidP="00007019">
            <w:pPr>
              <w:spacing w:after="160" w:line="259" w:lineRule="auto"/>
              <w:jc w:val="center"/>
              <w:rPr>
                <w:rFonts w:ascii="Times New Roman" w:eastAsia="Calibri" w:hAnsi="Times New Roman" w:cs="Times New Roman"/>
              </w:rPr>
            </w:pPr>
          </w:p>
        </w:tc>
        <w:tc>
          <w:tcPr>
            <w:tcW w:w="2127" w:type="dxa"/>
            <w:vMerge/>
            <w:shd w:val="clear" w:color="auto" w:fill="FBED97"/>
          </w:tcPr>
          <w:p w14:paraId="01674133"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8" w:type="dxa"/>
            <w:shd w:val="clear" w:color="auto" w:fill="DAF0F3"/>
          </w:tcPr>
          <w:p w14:paraId="713CFA78"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2017</w:t>
            </w:r>
          </w:p>
        </w:tc>
        <w:tc>
          <w:tcPr>
            <w:tcW w:w="709" w:type="dxa"/>
            <w:shd w:val="clear" w:color="auto" w:fill="DAF0F3"/>
          </w:tcPr>
          <w:p w14:paraId="4B61CF98"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2018</w:t>
            </w:r>
          </w:p>
        </w:tc>
        <w:tc>
          <w:tcPr>
            <w:tcW w:w="709" w:type="dxa"/>
            <w:shd w:val="clear" w:color="auto" w:fill="DAF0F3"/>
          </w:tcPr>
          <w:p w14:paraId="0265E54C"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2019</w:t>
            </w:r>
          </w:p>
        </w:tc>
        <w:tc>
          <w:tcPr>
            <w:tcW w:w="709" w:type="dxa"/>
            <w:shd w:val="clear" w:color="auto" w:fill="DAF0F3"/>
          </w:tcPr>
          <w:p w14:paraId="1A1A3761"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2020</w:t>
            </w:r>
          </w:p>
        </w:tc>
        <w:tc>
          <w:tcPr>
            <w:tcW w:w="708" w:type="dxa"/>
            <w:shd w:val="clear" w:color="auto" w:fill="DAF0F3"/>
          </w:tcPr>
          <w:p w14:paraId="7ACB4281"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2021</w:t>
            </w:r>
          </w:p>
        </w:tc>
        <w:tc>
          <w:tcPr>
            <w:tcW w:w="680" w:type="dxa"/>
            <w:shd w:val="clear" w:color="auto" w:fill="DAF0F3"/>
          </w:tcPr>
          <w:p w14:paraId="62C33D88" w14:textId="77777777" w:rsidR="00007019" w:rsidRPr="00007019" w:rsidRDefault="00007019" w:rsidP="00007019">
            <w:pPr>
              <w:spacing w:after="160" w:line="259" w:lineRule="auto"/>
              <w:jc w:val="center"/>
              <w:rPr>
                <w:rFonts w:ascii="Times New Roman" w:eastAsia="Calibri" w:hAnsi="Times New Roman" w:cs="Times New Roman"/>
                <w:b/>
              </w:rPr>
            </w:pPr>
            <w:r w:rsidRPr="00007019">
              <w:rPr>
                <w:rFonts w:ascii="Times New Roman" w:eastAsia="Calibri" w:hAnsi="Times New Roman" w:cs="Times New Roman"/>
                <w:b/>
              </w:rPr>
              <w:t>2022</w:t>
            </w:r>
          </w:p>
        </w:tc>
      </w:tr>
      <w:tr w:rsidR="00007019" w:rsidRPr="00007019" w14:paraId="4F6AC4FB" w14:textId="77777777" w:rsidTr="00007019">
        <w:tc>
          <w:tcPr>
            <w:tcW w:w="735" w:type="dxa"/>
          </w:tcPr>
          <w:p w14:paraId="18E243AE" w14:textId="77777777" w:rsidR="00007019" w:rsidRPr="00007019" w:rsidRDefault="00007019" w:rsidP="00007019">
            <w:pPr>
              <w:spacing w:after="160" w:line="259" w:lineRule="auto"/>
              <w:jc w:val="right"/>
              <w:rPr>
                <w:rFonts w:ascii="Times New Roman" w:eastAsia="Calibri" w:hAnsi="Times New Roman" w:cs="Times New Roman"/>
              </w:rPr>
            </w:pPr>
            <w:r w:rsidRPr="00007019">
              <w:rPr>
                <w:rFonts w:ascii="Times New Roman" w:eastAsia="Calibri" w:hAnsi="Times New Roman" w:cs="Times New Roman"/>
              </w:rPr>
              <w:t>1.</w:t>
            </w:r>
          </w:p>
        </w:tc>
        <w:tc>
          <w:tcPr>
            <w:tcW w:w="2838" w:type="dxa"/>
          </w:tcPr>
          <w:p w14:paraId="3B4B2960" w14:textId="77777777" w:rsidR="00007019" w:rsidRPr="00007019" w:rsidRDefault="00007019" w:rsidP="00007019">
            <w:pPr>
              <w:spacing w:after="160" w:line="259" w:lineRule="auto"/>
              <w:rPr>
                <w:rFonts w:ascii="Times New Roman" w:eastAsia="Calibri" w:hAnsi="Times New Roman" w:cs="Times New Roman"/>
              </w:rPr>
            </w:pPr>
            <w:r w:rsidRPr="00007019">
              <w:rPr>
                <w:rFonts w:ascii="Times New Roman" w:eastAsia="Calibri" w:hAnsi="Times New Roman" w:cs="Times New Roman"/>
              </w:rPr>
              <w:t>Provođenje mjera definiranih Planom sprječavanja nastanka otpada</w:t>
            </w:r>
          </w:p>
        </w:tc>
        <w:tc>
          <w:tcPr>
            <w:tcW w:w="2127" w:type="dxa"/>
          </w:tcPr>
          <w:p w14:paraId="4D7F266F"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MZOE</w:t>
            </w:r>
          </w:p>
          <w:p w14:paraId="21F25302"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Općina Ernestinovo,</w:t>
            </w:r>
          </w:p>
          <w:p w14:paraId="68672FAB"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Unikom d.o.o.</w:t>
            </w:r>
          </w:p>
        </w:tc>
        <w:tc>
          <w:tcPr>
            <w:tcW w:w="708" w:type="dxa"/>
            <w:shd w:val="clear" w:color="auto" w:fill="B7DFA8"/>
          </w:tcPr>
          <w:p w14:paraId="599C98F3"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67A47658" w14:textId="77777777" w:rsidR="00007019" w:rsidRPr="00007019" w:rsidRDefault="00007019" w:rsidP="00007019">
            <w:pPr>
              <w:spacing w:after="160" w:line="259" w:lineRule="auto"/>
              <w:jc w:val="center"/>
              <w:rPr>
                <w:rFonts w:ascii="Times New Roman" w:eastAsia="Calibri" w:hAnsi="Times New Roman" w:cs="Times New Roman"/>
              </w:rPr>
            </w:pPr>
          </w:p>
        </w:tc>
        <w:tc>
          <w:tcPr>
            <w:tcW w:w="709" w:type="dxa"/>
            <w:shd w:val="clear" w:color="auto" w:fill="B7DFA8"/>
          </w:tcPr>
          <w:p w14:paraId="2B5D0688"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2AD04CD9"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8" w:type="dxa"/>
            <w:shd w:val="clear" w:color="auto" w:fill="B7DFA8"/>
          </w:tcPr>
          <w:p w14:paraId="1420F893"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680" w:type="dxa"/>
            <w:shd w:val="clear" w:color="auto" w:fill="B7DFA8"/>
          </w:tcPr>
          <w:p w14:paraId="4FECEDC7" w14:textId="77777777" w:rsidR="00007019" w:rsidRPr="00007019" w:rsidRDefault="00007019" w:rsidP="00007019">
            <w:pPr>
              <w:spacing w:after="160" w:line="259" w:lineRule="auto"/>
              <w:jc w:val="center"/>
              <w:rPr>
                <w:rFonts w:ascii="Times New Roman" w:eastAsia="Calibri" w:hAnsi="Times New Roman" w:cs="Times New Roman"/>
              </w:rPr>
            </w:pPr>
          </w:p>
        </w:tc>
      </w:tr>
      <w:tr w:rsidR="00007019" w:rsidRPr="00007019" w14:paraId="1E2194B5" w14:textId="77777777" w:rsidTr="00007019">
        <w:tc>
          <w:tcPr>
            <w:tcW w:w="735" w:type="dxa"/>
          </w:tcPr>
          <w:p w14:paraId="4E13BB48" w14:textId="77777777" w:rsidR="00007019" w:rsidRPr="00007019" w:rsidRDefault="00007019" w:rsidP="00007019">
            <w:pPr>
              <w:spacing w:after="160" w:line="259" w:lineRule="auto"/>
              <w:jc w:val="right"/>
              <w:rPr>
                <w:rFonts w:ascii="Times New Roman" w:eastAsia="Calibri" w:hAnsi="Times New Roman" w:cs="Times New Roman"/>
              </w:rPr>
            </w:pPr>
            <w:r w:rsidRPr="00007019">
              <w:rPr>
                <w:rFonts w:ascii="Times New Roman" w:eastAsia="Calibri" w:hAnsi="Times New Roman" w:cs="Times New Roman"/>
              </w:rPr>
              <w:t>4.</w:t>
            </w:r>
          </w:p>
        </w:tc>
        <w:tc>
          <w:tcPr>
            <w:tcW w:w="2838" w:type="dxa"/>
          </w:tcPr>
          <w:p w14:paraId="66049AC9"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Nabava opreme za odvojeno prikupljanje papira,</w:t>
            </w:r>
            <w:r w:rsidR="00EA3323">
              <w:rPr>
                <w:rFonts w:ascii="Times New Roman" w:eastAsia="Calibri" w:hAnsi="Times New Roman" w:cs="Times New Roman"/>
              </w:rPr>
              <w:t xml:space="preserve"> </w:t>
            </w:r>
            <w:r w:rsidRPr="00007019">
              <w:rPr>
                <w:rFonts w:ascii="Times New Roman" w:eastAsia="Calibri" w:hAnsi="Times New Roman" w:cs="Times New Roman"/>
              </w:rPr>
              <w:t>plastike,</w:t>
            </w:r>
            <w:r w:rsidR="00EA3323">
              <w:rPr>
                <w:rFonts w:ascii="Times New Roman" w:eastAsia="Calibri" w:hAnsi="Times New Roman" w:cs="Times New Roman"/>
              </w:rPr>
              <w:t xml:space="preserve"> </w:t>
            </w:r>
            <w:r w:rsidRPr="00007019">
              <w:rPr>
                <w:rFonts w:ascii="Times New Roman" w:eastAsia="Calibri" w:hAnsi="Times New Roman" w:cs="Times New Roman"/>
              </w:rPr>
              <w:t>stakla,</w:t>
            </w:r>
            <w:r w:rsidR="00EA3323">
              <w:rPr>
                <w:rFonts w:ascii="Times New Roman" w:eastAsia="Calibri" w:hAnsi="Times New Roman" w:cs="Times New Roman"/>
              </w:rPr>
              <w:t xml:space="preserve"> </w:t>
            </w:r>
            <w:r w:rsidRPr="00007019">
              <w:rPr>
                <w:rFonts w:ascii="Times New Roman" w:eastAsia="Calibri" w:hAnsi="Times New Roman" w:cs="Times New Roman"/>
              </w:rPr>
              <w:t>metala i tekstila</w:t>
            </w:r>
          </w:p>
        </w:tc>
        <w:tc>
          <w:tcPr>
            <w:tcW w:w="2127" w:type="dxa"/>
          </w:tcPr>
          <w:p w14:paraId="59B304DC"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Općina Ernestinovo,</w:t>
            </w:r>
          </w:p>
          <w:p w14:paraId="43CE3EB8"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Unikom d.o.o.</w:t>
            </w:r>
          </w:p>
        </w:tc>
        <w:tc>
          <w:tcPr>
            <w:tcW w:w="708" w:type="dxa"/>
            <w:shd w:val="clear" w:color="auto" w:fill="B7DFA8"/>
          </w:tcPr>
          <w:p w14:paraId="5A48E7AB"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39EC6842"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3D687D59"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6C9DA336"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8" w:type="dxa"/>
          </w:tcPr>
          <w:p w14:paraId="768B2D53" w14:textId="77777777" w:rsidR="00007019" w:rsidRPr="00007019" w:rsidRDefault="00007019" w:rsidP="00007019">
            <w:pPr>
              <w:spacing w:after="160" w:line="259" w:lineRule="auto"/>
              <w:jc w:val="center"/>
              <w:rPr>
                <w:rFonts w:ascii="Times New Roman" w:eastAsia="Calibri" w:hAnsi="Times New Roman" w:cs="Times New Roman"/>
              </w:rPr>
            </w:pPr>
          </w:p>
        </w:tc>
        <w:tc>
          <w:tcPr>
            <w:tcW w:w="680" w:type="dxa"/>
          </w:tcPr>
          <w:p w14:paraId="5456B9C5" w14:textId="77777777" w:rsidR="00007019" w:rsidRPr="00007019" w:rsidRDefault="00007019" w:rsidP="00007019">
            <w:pPr>
              <w:spacing w:after="160" w:line="259" w:lineRule="auto"/>
              <w:jc w:val="center"/>
              <w:rPr>
                <w:rFonts w:ascii="Times New Roman" w:eastAsia="Calibri" w:hAnsi="Times New Roman" w:cs="Times New Roman"/>
              </w:rPr>
            </w:pPr>
          </w:p>
        </w:tc>
      </w:tr>
      <w:tr w:rsidR="00007019" w:rsidRPr="00007019" w14:paraId="52D8C3A6" w14:textId="77777777" w:rsidTr="00007019">
        <w:tc>
          <w:tcPr>
            <w:tcW w:w="735" w:type="dxa"/>
          </w:tcPr>
          <w:p w14:paraId="0952AAF0" w14:textId="77777777" w:rsidR="00007019" w:rsidRPr="00007019" w:rsidRDefault="00007019" w:rsidP="00007019">
            <w:pPr>
              <w:spacing w:after="160" w:line="259" w:lineRule="auto"/>
              <w:jc w:val="right"/>
              <w:rPr>
                <w:rFonts w:ascii="Times New Roman" w:eastAsia="Calibri" w:hAnsi="Times New Roman" w:cs="Times New Roman"/>
              </w:rPr>
            </w:pPr>
            <w:r w:rsidRPr="00007019">
              <w:rPr>
                <w:rFonts w:ascii="Times New Roman" w:eastAsia="Calibri" w:hAnsi="Times New Roman" w:cs="Times New Roman"/>
              </w:rPr>
              <w:t>5.</w:t>
            </w:r>
          </w:p>
        </w:tc>
        <w:tc>
          <w:tcPr>
            <w:tcW w:w="2838" w:type="dxa"/>
          </w:tcPr>
          <w:p w14:paraId="43748218" w14:textId="77777777" w:rsidR="00007019" w:rsidRPr="00007019" w:rsidRDefault="00007019" w:rsidP="00EA3323">
            <w:pPr>
              <w:spacing w:after="160" w:line="259" w:lineRule="auto"/>
              <w:rPr>
                <w:rFonts w:ascii="Times New Roman" w:eastAsia="Calibri" w:hAnsi="Times New Roman" w:cs="Times New Roman"/>
              </w:rPr>
            </w:pPr>
            <w:r w:rsidRPr="00007019">
              <w:rPr>
                <w:rFonts w:ascii="Times New Roman" w:eastAsia="Calibri" w:hAnsi="Times New Roman" w:cs="Times New Roman"/>
              </w:rPr>
              <w:t>Nabava mobilnog reciklažnog dvorišta</w:t>
            </w:r>
          </w:p>
        </w:tc>
        <w:tc>
          <w:tcPr>
            <w:tcW w:w="2127" w:type="dxa"/>
          </w:tcPr>
          <w:p w14:paraId="67AFA271"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Općina Ernestinovo,</w:t>
            </w:r>
          </w:p>
          <w:p w14:paraId="57F7AD14"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Unikom d.o.o.</w:t>
            </w:r>
          </w:p>
        </w:tc>
        <w:tc>
          <w:tcPr>
            <w:tcW w:w="708" w:type="dxa"/>
            <w:shd w:val="clear" w:color="auto" w:fill="B7DFA8"/>
          </w:tcPr>
          <w:p w14:paraId="53B7C4E9"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4C0A0705"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37BC25A1"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tcPr>
          <w:p w14:paraId="47FC7106"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8" w:type="dxa"/>
          </w:tcPr>
          <w:p w14:paraId="3A88BD5C" w14:textId="77777777" w:rsidR="00007019" w:rsidRPr="00007019" w:rsidRDefault="00007019" w:rsidP="00007019">
            <w:pPr>
              <w:spacing w:after="160" w:line="259" w:lineRule="auto"/>
              <w:jc w:val="center"/>
              <w:rPr>
                <w:rFonts w:ascii="Times New Roman" w:eastAsia="Calibri" w:hAnsi="Times New Roman" w:cs="Times New Roman"/>
              </w:rPr>
            </w:pPr>
          </w:p>
        </w:tc>
        <w:tc>
          <w:tcPr>
            <w:tcW w:w="680" w:type="dxa"/>
          </w:tcPr>
          <w:p w14:paraId="2AD54585" w14:textId="77777777" w:rsidR="00007019" w:rsidRPr="00007019" w:rsidRDefault="00007019" w:rsidP="00007019">
            <w:pPr>
              <w:spacing w:after="160" w:line="259" w:lineRule="auto"/>
              <w:jc w:val="center"/>
              <w:rPr>
                <w:rFonts w:ascii="Times New Roman" w:eastAsia="Calibri" w:hAnsi="Times New Roman" w:cs="Times New Roman"/>
              </w:rPr>
            </w:pPr>
          </w:p>
        </w:tc>
      </w:tr>
      <w:tr w:rsidR="00007019" w:rsidRPr="00007019" w14:paraId="54C7C413" w14:textId="77777777" w:rsidTr="00007019">
        <w:tc>
          <w:tcPr>
            <w:tcW w:w="735" w:type="dxa"/>
          </w:tcPr>
          <w:p w14:paraId="60D6AA51" w14:textId="77777777" w:rsidR="00007019" w:rsidRPr="00007019" w:rsidRDefault="00007019" w:rsidP="00007019">
            <w:pPr>
              <w:spacing w:after="160" w:line="259" w:lineRule="auto"/>
              <w:jc w:val="right"/>
              <w:rPr>
                <w:rFonts w:ascii="Times New Roman" w:eastAsia="Calibri" w:hAnsi="Times New Roman" w:cs="Times New Roman"/>
              </w:rPr>
            </w:pPr>
            <w:r w:rsidRPr="00007019">
              <w:rPr>
                <w:rFonts w:ascii="Times New Roman" w:eastAsia="Calibri" w:hAnsi="Times New Roman" w:cs="Times New Roman"/>
              </w:rPr>
              <w:t>7.</w:t>
            </w:r>
          </w:p>
        </w:tc>
        <w:tc>
          <w:tcPr>
            <w:tcW w:w="2838" w:type="dxa"/>
          </w:tcPr>
          <w:p w14:paraId="2650DEA9" w14:textId="77777777" w:rsidR="00007019" w:rsidRPr="00007019" w:rsidRDefault="00007019" w:rsidP="00007019">
            <w:pPr>
              <w:spacing w:after="160" w:line="259" w:lineRule="auto"/>
              <w:rPr>
                <w:rFonts w:ascii="Times New Roman" w:eastAsia="Calibri" w:hAnsi="Times New Roman" w:cs="Times New Roman"/>
              </w:rPr>
            </w:pPr>
            <w:r w:rsidRPr="00007019">
              <w:rPr>
                <w:rFonts w:ascii="Times New Roman" w:eastAsia="Calibri" w:hAnsi="Times New Roman" w:cs="Times New Roman"/>
              </w:rPr>
              <w:t>Nabava opreme za odvojeno prikupljanje biootpada – komposteri za kućno kompostiranje</w:t>
            </w:r>
          </w:p>
        </w:tc>
        <w:tc>
          <w:tcPr>
            <w:tcW w:w="2127" w:type="dxa"/>
          </w:tcPr>
          <w:p w14:paraId="077ACF31"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Općina Ernestinovo</w:t>
            </w:r>
          </w:p>
          <w:p w14:paraId="0D6B3D75" w14:textId="77777777" w:rsidR="00007019" w:rsidRPr="00007019" w:rsidRDefault="00007019" w:rsidP="00007019">
            <w:pPr>
              <w:spacing w:after="160" w:line="259" w:lineRule="auto"/>
              <w:jc w:val="both"/>
              <w:rPr>
                <w:rFonts w:ascii="Times New Roman" w:eastAsia="Calibri" w:hAnsi="Times New Roman" w:cs="Times New Roman"/>
              </w:rPr>
            </w:pPr>
          </w:p>
        </w:tc>
        <w:tc>
          <w:tcPr>
            <w:tcW w:w="708" w:type="dxa"/>
            <w:shd w:val="clear" w:color="auto" w:fill="B7DFA8"/>
          </w:tcPr>
          <w:p w14:paraId="66215CE3"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28F550D3"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662A78C1"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0667769C"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8" w:type="dxa"/>
          </w:tcPr>
          <w:p w14:paraId="4A3DE0C4"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680" w:type="dxa"/>
          </w:tcPr>
          <w:p w14:paraId="42E48B7B" w14:textId="77777777" w:rsidR="00007019" w:rsidRPr="00007019" w:rsidRDefault="00007019" w:rsidP="00007019">
            <w:pPr>
              <w:spacing w:after="160" w:line="259" w:lineRule="auto"/>
              <w:jc w:val="center"/>
              <w:rPr>
                <w:rFonts w:ascii="Times New Roman" w:eastAsia="Calibri" w:hAnsi="Times New Roman" w:cs="Times New Roman"/>
                <w:b/>
              </w:rPr>
            </w:pPr>
          </w:p>
        </w:tc>
      </w:tr>
      <w:tr w:rsidR="00007019" w:rsidRPr="00007019" w14:paraId="7B4E5483" w14:textId="77777777" w:rsidTr="00007019">
        <w:tc>
          <w:tcPr>
            <w:tcW w:w="735" w:type="dxa"/>
          </w:tcPr>
          <w:p w14:paraId="0EB9F74E" w14:textId="77777777" w:rsidR="00007019" w:rsidRPr="00007019" w:rsidRDefault="00007019" w:rsidP="00007019">
            <w:pPr>
              <w:spacing w:after="160" w:line="259" w:lineRule="auto"/>
              <w:jc w:val="right"/>
              <w:rPr>
                <w:rFonts w:ascii="Times New Roman" w:eastAsia="Calibri" w:hAnsi="Times New Roman" w:cs="Times New Roman"/>
              </w:rPr>
            </w:pPr>
            <w:r w:rsidRPr="00007019">
              <w:rPr>
                <w:rFonts w:ascii="Times New Roman" w:eastAsia="Calibri" w:hAnsi="Times New Roman" w:cs="Times New Roman"/>
              </w:rPr>
              <w:t>10.</w:t>
            </w:r>
          </w:p>
        </w:tc>
        <w:tc>
          <w:tcPr>
            <w:tcW w:w="2838" w:type="dxa"/>
          </w:tcPr>
          <w:p w14:paraId="0F511C1E" w14:textId="77777777" w:rsidR="00007019" w:rsidRPr="00007019" w:rsidRDefault="00007019" w:rsidP="00007019">
            <w:pPr>
              <w:spacing w:after="160" w:line="259" w:lineRule="auto"/>
              <w:rPr>
                <w:rFonts w:ascii="Times New Roman" w:eastAsia="Calibri" w:hAnsi="Times New Roman" w:cs="Times New Roman"/>
              </w:rPr>
            </w:pPr>
            <w:r w:rsidRPr="00007019">
              <w:rPr>
                <w:rFonts w:ascii="Times New Roman" w:eastAsia="Calibri" w:hAnsi="Times New Roman" w:cs="Times New Roman"/>
              </w:rPr>
              <w:t>Sprječavanje nepropisnog odbacivanja otpada</w:t>
            </w:r>
          </w:p>
        </w:tc>
        <w:tc>
          <w:tcPr>
            <w:tcW w:w="2127" w:type="dxa"/>
          </w:tcPr>
          <w:p w14:paraId="35B067E4"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Općina Ernestinovo</w:t>
            </w:r>
          </w:p>
        </w:tc>
        <w:tc>
          <w:tcPr>
            <w:tcW w:w="708" w:type="dxa"/>
            <w:shd w:val="clear" w:color="auto" w:fill="B7DFA8"/>
          </w:tcPr>
          <w:p w14:paraId="4B8E6A1F"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318A0E5D"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1855DD3B"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3114D2F0"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8" w:type="dxa"/>
            <w:shd w:val="clear" w:color="auto" w:fill="B7DFA8"/>
          </w:tcPr>
          <w:p w14:paraId="06ED0500"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680" w:type="dxa"/>
            <w:shd w:val="clear" w:color="auto" w:fill="B7DFA8"/>
          </w:tcPr>
          <w:p w14:paraId="4DE5933C" w14:textId="77777777" w:rsidR="00007019" w:rsidRPr="00007019" w:rsidRDefault="00007019" w:rsidP="00007019">
            <w:pPr>
              <w:spacing w:after="160" w:line="259" w:lineRule="auto"/>
              <w:jc w:val="center"/>
              <w:rPr>
                <w:rFonts w:ascii="Times New Roman" w:eastAsia="Calibri" w:hAnsi="Times New Roman" w:cs="Times New Roman"/>
                <w:b/>
              </w:rPr>
            </w:pPr>
          </w:p>
        </w:tc>
      </w:tr>
      <w:tr w:rsidR="00007019" w:rsidRPr="00007019" w14:paraId="52430615" w14:textId="77777777" w:rsidTr="00007019">
        <w:tc>
          <w:tcPr>
            <w:tcW w:w="735" w:type="dxa"/>
          </w:tcPr>
          <w:p w14:paraId="070D1F21" w14:textId="77777777" w:rsidR="00007019" w:rsidRPr="00007019" w:rsidRDefault="00007019" w:rsidP="00007019">
            <w:pPr>
              <w:spacing w:after="160" w:line="259" w:lineRule="auto"/>
              <w:jc w:val="right"/>
              <w:rPr>
                <w:rFonts w:ascii="Times New Roman" w:eastAsia="Calibri" w:hAnsi="Times New Roman" w:cs="Times New Roman"/>
              </w:rPr>
            </w:pPr>
            <w:r w:rsidRPr="00007019">
              <w:rPr>
                <w:rFonts w:ascii="Times New Roman" w:eastAsia="Calibri" w:hAnsi="Times New Roman" w:cs="Times New Roman"/>
              </w:rPr>
              <w:t>11.</w:t>
            </w:r>
          </w:p>
        </w:tc>
        <w:tc>
          <w:tcPr>
            <w:tcW w:w="2838" w:type="dxa"/>
          </w:tcPr>
          <w:p w14:paraId="1D6FDA15" w14:textId="77777777" w:rsidR="00007019" w:rsidRPr="00007019" w:rsidRDefault="00007019" w:rsidP="00007019">
            <w:pPr>
              <w:spacing w:after="160" w:line="259" w:lineRule="auto"/>
              <w:rPr>
                <w:rFonts w:ascii="Times New Roman" w:eastAsia="Calibri" w:hAnsi="Times New Roman" w:cs="Times New Roman"/>
              </w:rPr>
            </w:pPr>
            <w:r w:rsidRPr="00007019">
              <w:rPr>
                <w:rFonts w:ascii="Times New Roman" w:eastAsia="Calibri" w:hAnsi="Times New Roman" w:cs="Times New Roman"/>
              </w:rPr>
              <w:t>Sanacija lokacija onečišćenih otpadom odbačenim u okoliš</w:t>
            </w:r>
          </w:p>
        </w:tc>
        <w:tc>
          <w:tcPr>
            <w:tcW w:w="2127" w:type="dxa"/>
          </w:tcPr>
          <w:p w14:paraId="670E07BB"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Općina Ernestinovo</w:t>
            </w:r>
          </w:p>
        </w:tc>
        <w:tc>
          <w:tcPr>
            <w:tcW w:w="708" w:type="dxa"/>
            <w:shd w:val="clear" w:color="auto" w:fill="B7DFA8"/>
          </w:tcPr>
          <w:p w14:paraId="204B824D"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0BD296FF"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28F77201"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37DD6123"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8" w:type="dxa"/>
          </w:tcPr>
          <w:p w14:paraId="42E44E36"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680" w:type="dxa"/>
          </w:tcPr>
          <w:p w14:paraId="4B9946EE" w14:textId="77777777" w:rsidR="00007019" w:rsidRPr="00007019" w:rsidRDefault="00007019" w:rsidP="00007019">
            <w:pPr>
              <w:spacing w:after="160" w:line="259" w:lineRule="auto"/>
              <w:jc w:val="center"/>
              <w:rPr>
                <w:rFonts w:ascii="Times New Roman" w:eastAsia="Calibri" w:hAnsi="Times New Roman" w:cs="Times New Roman"/>
                <w:b/>
              </w:rPr>
            </w:pPr>
          </w:p>
        </w:tc>
      </w:tr>
      <w:tr w:rsidR="00007019" w:rsidRPr="00007019" w14:paraId="3063810A" w14:textId="77777777" w:rsidTr="00007019">
        <w:tc>
          <w:tcPr>
            <w:tcW w:w="735" w:type="dxa"/>
          </w:tcPr>
          <w:p w14:paraId="704D2380" w14:textId="77777777" w:rsidR="00007019" w:rsidRPr="00007019" w:rsidRDefault="00007019" w:rsidP="00007019">
            <w:pPr>
              <w:spacing w:after="160" w:line="259" w:lineRule="auto"/>
              <w:jc w:val="right"/>
              <w:rPr>
                <w:rFonts w:ascii="Times New Roman" w:eastAsia="Calibri" w:hAnsi="Times New Roman" w:cs="Times New Roman"/>
              </w:rPr>
            </w:pPr>
            <w:r w:rsidRPr="00007019">
              <w:rPr>
                <w:rFonts w:ascii="Times New Roman" w:eastAsia="Calibri" w:hAnsi="Times New Roman" w:cs="Times New Roman"/>
              </w:rPr>
              <w:t>12.</w:t>
            </w:r>
          </w:p>
        </w:tc>
        <w:tc>
          <w:tcPr>
            <w:tcW w:w="2838" w:type="dxa"/>
          </w:tcPr>
          <w:p w14:paraId="5A57D777" w14:textId="77777777" w:rsidR="00007019" w:rsidRPr="00007019" w:rsidRDefault="00007019" w:rsidP="00007019">
            <w:pPr>
              <w:spacing w:after="160" w:line="259" w:lineRule="auto"/>
              <w:rPr>
                <w:rFonts w:ascii="Times New Roman" w:eastAsia="Calibri" w:hAnsi="Times New Roman" w:cs="Times New Roman"/>
              </w:rPr>
            </w:pPr>
            <w:r w:rsidRPr="00007019">
              <w:rPr>
                <w:rFonts w:ascii="Times New Roman" w:eastAsia="Calibri" w:hAnsi="Times New Roman" w:cs="Times New Roman"/>
              </w:rPr>
              <w:t>Provođenje akcija prikupljanja otpada</w:t>
            </w:r>
          </w:p>
        </w:tc>
        <w:tc>
          <w:tcPr>
            <w:tcW w:w="2127" w:type="dxa"/>
          </w:tcPr>
          <w:p w14:paraId="76F1D4B5"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Općina Ernestinovo,</w:t>
            </w:r>
          </w:p>
          <w:p w14:paraId="367A13D9"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Unikom d.o.o.</w:t>
            </w:r>
          </w:p>
        </w:tc>
        <w:tc>
          <w:tcPr>
            <w:tcW w:w="708" w:type="dxa"/>
            <w:shd w:val="clear" w:color="auto" w:fill="B7DFA8"/>
          </w:tcPr>
          <w:p w14:paraId="04583B7C"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47EEBABF"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2C7EFBCB"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1E8E5C63"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8" w:type="dxa"/>
            <w:shd w:val="clear" w:color="auto" w:fill="B7DFA8"/>
          </w:tcPr>
          <w:p w14:paraId="567AF9EF"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680" w:type="dxa"/>
            <w:shd w:val="clear" w:color="auto" w:fill="B7DFA8"/>
          </w:tcPr>
          <w:p w14:paraId="46D339F7" w14:textId="77777777" w:rsidR="00007019" w:rsidRPr="00007019" w:rsidRDefault="00007019" w:rsidP="00007019">
            <w:pPr>
              <w:spacing w:after="160" w:line="259" w:lineRule="auto"/>
              <w:jc w:val="center"/>
              <w:rPr>
                <w:rFonts w:ascii="Times New Roman" w:eastAsia="Calibri" w:hAnsi="Times New Roman" w:cs="Times New Roman"/>
                <w:b/>
              </w:rPr>
            </w:pPr>
          </w:p>
        </w:tc>
      </w:tr>
      <w:tr w:rsidR="00007019" w:rsidRPr="00007019" w14:paraId="3C5CCCA8" w14:textId="77777777" w:rsidTr="00007019">
        <w:tc>
          <w:tcPr>
            <w:tcW w:w="735" w:type="dxa"/>
          </w:tcPr>
          <w:p w14:paraId="745A1AF8" w14:textId="77777777" w:rsidR="00007019" w:rsidRPr="00007019" w:rsidRDefault="00007019" w:rsidP="00007019">
            <w:pPr>
              <w:spacing w:after="160" w:line="259" w:lineRule="auto"/>
              <w:jc w:val="right"/>
              <w:rPr>
                <w:rFonts w:ascii="Times New Roman" w:eastAsia="Calibri" w:hAnsi="Times New Roman" w:cs="Times New Roman"/>
              </w:rPr>
            </w:pPr>
            <w:r w:rsidRPr="00007019">
              <w:rPr>
                <w:rFonts w:ascii="Times New Roman" w:eastAsia="Calibri" w:hAnsi="Times New Roman" w:cs="Times New Roman"/>
              </w:rPr>
              <w:t>13.</w:t>
            </w:r>
          </w:p>
        </w:tc>
        <w:tc>
          <w:tcPr>
            <w:tcW w:w="2838" w:type="dxa"/>
          </w:tcPr>
          <w:p w14:paraId="3FC9A118" w14:textId="77777777" w:rsidR="00007019" w:rsidRPr="00007019" w:rsidRDefault="00007019" w:rsidP="00007019">
            <w:pPr>
              <w:spacing w:after="160" w:line="259" w:lineRule="auto"/>
              <w:rPr>
                <w:rFonts w:ascii="Times New Roman" w:eastAsia="Calibri" w:hAnsi="Times New Roman" w:cs="Times New Roman"/>
              </w:rPr>
            </w:pPr>
            <w:r w:rsidRPr="00007019">
              <w:rPr>
                <w:rFonts w:ascii="Times New Roman" w:eastAsia="Calibri" w:hAnsi="Times New Roman" w:cs="Times New Roman"/>
              </w:rPr>
              <w:t>Provođenje izobrazno – informativnih aktivnosti</w:t>
            </w:r>
          </w:p>
        </w:tc>
        <w:tc>
          <w:tcPr>
            <w:tcW w:w="2127" w:type="dxa"/>
          </w:tcPr>
          <w:p w14:paraId="3535D915"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Općina Ernestinovo,</w:t>
            </w:r>
          </w:p>
          <w:p w14:paraId="6DD5B96B" w14:textId="77777777" w:rsidR="00007019" w:rsidRPr="00007019" w:rsidRDefault="00007019" w:rsidP="00007019">
            <w:pPr>
              <w:spacing w:after="160" w:line="259" w:lineRule="auto"/>
              <w:jc w:val="both"/>
              <w:rPr>
                <w:rFonts w:ascii="Times New Roman" w:eastAsia="Calibri" w:hAnsi="Times New Roman" w:cs="Times New Roman"/>
              </w:rPr>
            </w:pPr>
            <w:r w:rsidRPr="00007019">
              <w:rPr>
                <w:rFonts w:ascii="Times New Roman" w:eastAsia="Calibri" w:hAnsi="Times New Roman" w:cs="Times New Roman"/>
              </w:rPr>
              <w:t>Unikom d.o.o.</w:t>
            </w:r>
          </w:p>
        </w:tc>
        <w:tc>
          <w:tcPr>
            <w:tcW w:w="708" w:type="dxa"/>
            <w:shd w:val="clear" w:color="auto" w:fill="B7DFA8"/>
          </w:tcPr>
          <w:p w14:paraId="3B371FF4"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4CD1A4A3"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21A5E89E"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9" w:type="dxa"/>
            <w:shd w:val="clear" w:color="auto" w:fill="B7DFA8"/>
          </w:tcPr>
          <w:p w14:paraId="74D9C259"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708" w:type="dxa"/>
            <w:shd w:val="clear" w:color="auto" w:fill="B7DFA8"/>
          </w:tcPr>
          <w:p w14:paraId="6101BF13" w14:textId="77777777" w:rsidR="00007019" w:rsidRPr="00007019" w:rsidRDefault="00007019" w:rsidP="00007019">
            <w:pPr>
              <w:spacing w:after="160" w:line="259" w:lineRule="auto"/>
              <w:jc w:val="center"/>
              <w:rPr>
                <w:rFonts w:ascii="Times New Roman" w:eastAsia="Calibri" w:hAnsi="Times New Roman" w:cs="Times New Roman"/>
                <w:b/>
              </w:rPr>
            </w:pPr>
          </w:p>
        </w:tc>
        <w:tc>
          <w:tcPr>
            <w:tcW w:w="680" w:type="dxa"/>
            <w:shd w:val="clear" w:color="auto" w:fill="B7DFA8"/>
          </w:tcPr>
          <w:p w14:paraId="1B0C27BA" w14:textId="77777777" w:rsidR="00007019" w:rsidRPr="00007019" w:rsidRDefault="00007019" w:rsidP="00007019">
            <w:pPr>
              <w:spacing w:after="160" w:line="259" w:lineRule="auto"/>
              <w:jc w:val="center"/>
              <w:rPr>
                <w:rFonts w:ascii="Times New Roman" w:eastAsia="Calibri" w:hAnsi="Times New Roman" w:cs="Times New Roman"/>
                <w:b/>
              </w:rPr>
            </w:pPr>
          </w:p>
        </w:tc>
      </w:tr>
    </w:tbl>
    <w:p w14:paraId="4F242AD0" w14:textId="77777777" w:rsidR="00007019" w:rsidRPr="00007019" w:rsidRDefault="00007019" w:rsidP="00007019">
      <w:pPr>
        <w:spacing w:after="160" w:line="259" w:lineRule="auto"/>
        <w:rPr>
          <w:rFonts w:ascii="Times New Roman" w:eastAsia="Calibri" w:hAnsi="Times New Roman" w:cs="Times New Roman"/>
          <w:b/>
        </w:rPr>
      </w:pPr>
    </w:p>
    <w:p w14:paraId="398B48FA" w14:textId="77777777" w:rsidR="00A8534C" w:rsidRPr="00082FB7" w:rsidRDefault="00007019" w:rsidP="00007019">
      <w:pPr>
        <w:ind w:firstLine="708"/>
        <w:jc w:val="both"/>
        <w:rPr>
          <w:rFonts w:ascii="Times New Roman" w:hAnsi="Times New Roman" w:cs="Times New Roman"/>
        </w:rPr>
      </w:pPr>
      <w:r>
        <w:rPr>
          <w:rFonts w:ascii="Times New Roman" w:hAnsi="Times New Roman" w:cs="Times New Roman"/>
        </w:rPr>
        <w:t>U</w:t>
      </w:r>
      <w:r w:rsidR="00A8534C" w:rsidRPr="00082FB7">
        <w:rPr>
          <w:rFonts w:ascii="Times New Roman" w:hAnsi="Times New Roman" w:cs="Times New Roman"/>
        </w:rPr>
        <w:t xml:space="preserve"> skladu sa obvezama koje proizlaze iz (novog) Zakona o održivom gospodarenju otpadom, koji predviđa obvezu jedinica lokalne samouprave da organizira odvojeno prikupljanje komunalnog otpada i razvrstavanje otpada „na kućnom pragu“, kao najdjelotvornijeg načina razvrstavanja otpada, pristup</w:t>
      </w:r>
      <w:r w:rsidR="00FC4E3F">
        <w:rPr>
          <w:rFonts w:ascii="Times New Roman" w:hAnsi="Times New Roman" w:cs="Times New Roman"/>
        </w:rPr>
        <w:t>ljeno je organizaciji navedenog</w:t>
      </w:r>
      <w:r w:rsidR="00A8534C" w:rsidRPr="00082FB7">
        <w:rPr>
          <w:rFonts w:ascii="Times New Roman" w:hAnsi="Times New Roman" w:cs="Times New Roman"/>
        </w:rPr>
        <w:t>.</w:t>
      </w:r>
    </w:p>
    <w:p w14:paraId="2F7B6960" w14:textId="77777777" w:rsidR="00251B59" w:rsidRPr="00082FB7" w:rsidRDefault="000B407D" w:rsidP="00A8534C">
      <w:pPr>
        <w:jc w:val="both"/>
        <w:rPr>
          <w:rFonts w:ascii="Times New Roman" w:hAnsi="Times New Roman" w:cs="Times New Roman"/>
        </w:rPr>
      </w:pPr>
      <w:r w:rsidRPr="00082FB7">
        <w:rPr>
          <w:rFonts w:ascii="Times New Roman" w:hAnsi="Times New Roman" w:cs="Times New Roman"/>
        </w:rPr>
        <w:tab/>
        <w:t>U tu svrhu početkom</w:t>
      </w:r>
      <w:r w:rsidR="0069328C" w:rsidRPr="00082FB7">
        <w:rPr>
          <w:rFonts w:ascii="Times New Roman" w:hAnsi="Times New Roman" w:cs="Times New Roman"/>
        </w:rPr>
        <w:t xml:space="preserve"> </w:t>
      </w:r>
      <w:r w:rsidR="00D22572" w:rsidRPr="00082FB7">
        <w:rPr>
          <w:rFonts w:ascii="Times New Roman" w:hAnsi="Times New Roman" w:cs="Times New Roman"/>
        </w:rPr>
        <w:t>2015.</w:t>
      </w:r>
      <w:r w:rsidR="00A8534C" w:rsidRPr="00082FB7">
        <w:rPr>
          <w:rFonts w:ascii="Times New Roman" w:hAnsi="Times New Roman" w:cs="Times New Roman"/>
        </w:rPr>
        <w:t xml:space="preserve"> godine </w:t>
      </w:r>
      <w:r w:rsidRPr="00082FB7">
        <w:rPr>
          <w:rFonts w:ascii="Times New Roman" w:hAnsi="Times New Roman" w:cs="Times New Roman"/>
        </w:rPr>
        <w:t>nabavljene su plave posude za odvojeno prikupljanje starog papira te je u svakom naselju postavljen eko otok s kontejnerima za odvojeno prikupljanje problematičnog otpada</w:t>
      </w:r>
      <w:r w:rsidR="00251B59" w:rsidRPr="00082FB7">
        <w:rPr>
          <w:rFonts w:ascii="Times New Roman" w:hAnsi="Times New Roman" w:cs="Times New Roman"/>
        </w:rPr>
        <w:t>, koji su postavljeni na javnu površinu</w:t>
      </w:r>
      <w:r w:rsidRPr="00082FB7">
        <w:rPr>
          <w:rFonts w:ascii="Times New Roman" w:hAnsi="Times New Roman" w:cs="Times New Roman"/>
        </w:rPr>
        <w:t xml:space="preserve">. </w:t>
      </w:r>
    </w:p>
    <w:p w14:paraId="2C865773" w14:textId="77777777" w:rsidR="009B7878" w:rsidRPr="00082FB7" w:rsidRDefault="009B7878" w:rsidP="00A8534C">
      <w:pPr>
        <w:jc w:val="both"/>
        <w:rPr>
          <w:rFonts w:ascii="Times New Roman" w:hAnsi="Times New Roman" w:cs="Times New Roman"/>
        </w:rPr>
      </w:pPr>
      <w:r w:rsidRPr="00082FB7">
        <w:rPr>
          <w:rFonts w:ascii="Times New Roman" w:hAnsi="Times New Roman" w:cs="Times New Roman"/>
        </w:rPr>
        <w:tab/>
        <w:t>Početkom 2016. godine eko-otok u Laslovu je zapaljen, a slučaj je prijavljen policiji. Utvrđeno je da je počinitelj maloljetan te je državno odvjetništvo odbacilo prijavu za pokretanje postupka protiv maloljetnog počinitelja. Kako bi se osiguralo odvojeno prikupljanje otpada, u dogovoru s tvrtkom Unikom d.o.o. privremeno je postavljen drugi eko-otok u Laslovu, dok Općina ne bude u mogućnosti nabaviti novi uz sufinanciranje Fonda za zaštitu okoliša i energetsku učinkovitost.</w:t>
      </w:r>
    </w:p>
    <w:p w14:paraId="38D5ACDF" w14:textId="77777777" w:rsidR="00251B59" w:rsidRPr="00082FB7" w:rsidRDefault="00251B59" w:rsidP="00251B59">
      <w:pPr>
        <w:pStyle w:val="Odlomakpopisa"/>
        <w:ind w:left="0" w:firstLine="708"/>
        <w:jc w:val="both"/>
        <w:rPr>
          <w:rFonts w:ascii="Times New Roman" w:hAnsi="Times New Roman" w:cs="Times New Roman"/>
        </w:rPr>
      </w:pPr>
      <w:r w:rsidRPr="00082FB7">
        <w:rPr>
          <w:rFonts w:ascii="Times New Roman" w:hAnsi="Times New Roman" w:cs="Times New Roman"/>
        </w:rPr>
        <w:lastRenderedPageBreak/>
        <w:t xml:space="preserve">Na području Općine Ernestinovo broj kućanstava koja su obveznici odvoza komunalnog otpada </w:t>
      </w:r>
      <w:r w:rsidR="00F0652F" w:rsidRPr="00082FB7">
        <w:rPr>
          <w:rFonts w:ascii="Times New Roman" w:hAnsi="Times New Roman" w:cs="Times New Roman"/>
        </w:rPr>
        <w:t>kreće se oko 750, pa je nabavljena</w:t>
      </w:r>
      <w:r w:rsidRPr="00082FB7">
        <w:rPr>
          <w:rFonts w:ascii="Times New Roman" w:hAnsi="Times New Roman" w:cs="Times New Roman"/>
        </w:rPr>
        <w:t xml:space="preserve"> veća količina plavih posuda, za nove korisni</w:t>
      </w:r>
      <w:r w:rsidR="000C0D52" w:rsidRPr="00082FB7">
        <w:rPr>
          <w:rFonts w:ascii="Times New Roman" w:hAnsi="Times New Roman" w:cs="Times New Roman"/>
        </w:rPr>
        <w:t>ke i za pravne osobe koje iskažu</w:t>
      </w:r>
      <w:r w:rsidRPr="00082FB7">
        <w:rPr>
          <w:rFonts w:ascii="Times New Roman" w:hAnsi="Times New Roman" w:cs="Times New Roman"/>
        </w:rPr>
        <w:t xml:space="preserve"> potrebu za plavom posudom za stari papir.</w:t>
      </w:r>
      <w:r w:rsidR="00F0652F" w:rsidRPr="00082FB7">
        <w:rPr>
          <w:rFonts w:ascii="Times New Roman" w:hAnsi="Times New Roman" w:cs="Times New Roman"/>
        </w:rPr>
        <w:t xml:space="preserve"> </w:t>
      </w:r>
      <w:r w:rsidR="00375A76">
        <w:rPr>
          <w:rFonts w:ascii="Times New Roman" w:hAnsi="Times New Roman" w:cs="Times New Roman"/>
        </w:rPr>
        <w:t>Neposredno nakon nabave,</w:t>
      </w:r>
      <w:r w:rsidR="00F0652F" w:rsidRPr="00082FB7">
        <w:rPr>
          <w:rFonts w:ascii="Times New Roman" w:hAnsi="Times New Roman" w:cs="Times New Roman"/>
        </w:rPr>
        <w:t xml:space="preserve"> novim korisnicima podijeljene su plave posude, a određeni broj posuda još uvijek je raspoloživ.</w:t>
      </w:r>
    </w:p>
    <w:p w14:paraId="7855B589" w14:textId="77777777" w:rsidR="0057570B" w:rsidRPr="00082FB7" w:rsidRDefault="0057570B" w:rsidP="00797A1A">
      <w:pPr>
        <w:ind w:firstLine="708"/>
        <w:jc w:val="both"/>
        <w:rPr>
          <w:rFonts w:ascii="Times New Roman" w:hAnsi="Times New Roman" w:cs="Times New Roman"/>
        </w:rPr>
      </w:pPr>
      <w:r w:rsidRPr="00082FB7">
        <w:rPr>
          <w:rFonts w:ascii="Times New Roman" w:hAnsi="Times New Roman" w:cs="Times New Roman"/>
        </w:rPr>
        <w:t xml:space="preserve">Unikom d.o.o. </w:t>
      </w:r>
      <w:r w:rsidR="00F0652F" w:rsidRPr="00082FB7">
        <w:rPr>
          <w:rFonts w:ascii="Times New Roman" w:hAnsi="Times New Roman" w:cs="Times New Roman"/>
        </w:rPr>
        <w:t>osigurava vrećice za odvojeno prikupljanje PET ambalaže u kućanstvima tzv. odvajanje otpada „na kućnom pragu“. N</w:t>
      </w:r>
      <w:r w:rsidR="00251B59" w:rsidRPr="00082FB7">
        <w:rPr>
          <w:rFonts w:ascii="Times New Roman" w:hAnsi="Times New Roman" w:cs="Times New Roman"/>
        </w:rPr>
        <w:t>akon što iskoriste sve dodijeljene vrećice za odvojeno odlaganje pet ambalaže, građani mogu podići nove vrećice u zgradi općinske uprave, za daljnje korištenje. Vrećice se ne naplaćuju.</w:t>
      </w:r>
    </w:p>
    <w:p w14:paraId="0B223066" w14:textId="77777777" w:rsidR="00FC4E3F" w:rsidRDefault="00797A1A" w:rsidP="00797A1A">
      <w:pPr>
        <w:ind w:firstLine="708"/>
        <w:jc w:val="both"/>
        <w:rPr>
          <w:rFonts w:ascii="Times New Roman" w:hAnsi="Times New Roman" w:cs="Times New Roman"/>
        </w:rPr>
      </w:pPr>
      <w:r w:rsidRPr="00082FB7">
        <w:rPr>
          <w:rFonts w:ascii="Times New Roman" w:hAnsi="Times New Roman" w:cs="Times New Roman"/>
        </w:rPr>
        <w:t>Građani od ranije imaju zelene posude zapremine 120 l, kojima se prik</w:t>
      </w:r>
      <w:r w:rsidR="00A77A9C">
        <w:rPr>
          <w:rFonts w:ascii="Times New Roman" w:hAnsi="Times New Roman" w:cs="Times New Roman"/>
        </w:rPr>
        <w:t>uplja mješoviti komunalni otpad, a također su ranije nabavljene plave posude zapremine 120 l, za prikupljanje starog papira „na kućnom pragu“.</w:t>
      </w:r>
    </w:p>
    <w:p w14:paraId="39A774A0" w14:textId="77777777" w:rsidR="00A77A9C" w:rsidRDefault="00992F2B" w:rsidP="00797A1A">
      <w:pPr>
        <w:ind w:firstLine="708"/>
        <w:jc w:val="both"/>
        <w:rPr>
          <w:rFonts w:ascii="Times New Roman" w:hAnsi="Times New Roman" w:cs="Times New Roman"/>
        </w:rPr>
      </w:pPr>
      <w:r>
        <w:rPr>
          <w:rFonts w:ascii="Times New Roman" w:hAnsi="Times New Roman" w:cs="Times New Roman"/>
        </w:rPr>
        <w:t>U 2018. godini Općina se prijavila na javni poziv za iskaz interesa za nabavu spremnika za odvojeno prikupljanje komunalnog otpada. Radi se o javnom pozivu Ministarstva zaštite okoliša i energetike, a postupak provodi Fond za zaštitu okoliša i energetsku učinkovitost. Prijava je ocijenjena pozitivno te je dana 11. lipnja 2018. sklopljen ugovor o nabavi spremnika za odvojeno prikupljanje otpada.</w:t>
      </w:r>
    </w:p>
    <w:p w14:paraId="6831E11C" w14:textId="77777777" w:rsidR="00992F2B" w:rsidRDefault="00992F2B" w:rsidP="00992F2B">
      <w:pPr>
        <w:ind w:firstLine="708"/>
        <w:jc w:val="both"/>
        <w:rPr>
          <w:rFonts w:ascii="Times New Roman" w:hAnsi="Times New Roman" w:cs="Times New Roman"/>
        </w:rPr>
      </w:pPr>
      <w:r>
        <w:rPr>
          <w:rFonts w:ascii="Times New Roman" w:hAnsi="Times New Roman" w:cs="Times New Roman"/>
        </w:rPr>
        <w:t>Planirana je nabava</w:t>
      </w:r>
      <w:r w:rsidRPr="00992F2B">
        <w:rPr>
          <w:rFonts w:ascii="Times New Roman" w:hAnsi="Times New Roman" w:cs="Times New Roman"/>
        </w:rPr>
        <w:t xml:space="preserve"> sljedećih spremnika za odvojeno prikupljanje otpada:</w:t>
      </w:r>
    </w:p>
    <w:p w14:paraId="5C95D7D8" w14:textId="77777777" w:rsidR="004A2079" w:rsidRPr="004A2079" w:rsidRDefault="004A2079" w:rsidP="004A2079">
      <w:pPr>
        <w:pStyle w:val="Odlomakpopisa"/>
        <w:numPr>
          <w:ilvl w:val="0"/>
          <w:numId w:val="14"/>
        </w:numPr>
        <w:jc w:val="both"/>
        <w:rPr>
          <w:rFonts w:ascii="Times New Roman" w:hAnsi="Times New Roman" w:cs="Times New Roman"/>
        </w:rPr>
      </w:pPr>
      <w:r w:rsidRPr="004A2079">
        <w:rPr>
          <w:rFonts w:ascii="Times New Roman" w:hAnsi="Times New Roman" w:cs="Times New Roman"/>
        </w:rPr>
        <w:t>3 komada spremnika za papir i karton - "Zvono", zapremnine od 2 do 2,5m³,  poliesterski laminat</w:t>
      </w:r>
    </w:p>
    <w:p w14:paraId="7B867027" w14:textId="77777777" w:rsidR="004A2079" w:rsidRPr="004A2079" w:rsidRDefault="004A2079" w:rsidP="004A2079">
      <w:pPr>
        <w:pStyle w:val="Odlomakpopisa"/>
        <w:numPr>
          <w:ilvl w:val="0"/>
          <w:numId w:val="14"/>
        </w:numPr>
        <w:jc w:val="both"/>
        <w:rPr>
          <w:rFonts w:ascii="Times New Roman" w:hAnsi="Times New Roman" w:cs="Times New Roman"/>
        </w:rPr>
      </w:pPr>
      <w:r w:rsidRPr="004A2079">
        <w:rPr>
          <w:rFonts w:ascii="Times New Roman" w:hAnsi="Times New Roman" w:cs="Times New Roman"/>
        </w:rPr>
        <w:t>13 komada spremnika za papir i karton, zapremnine 1100 l, HDPE</w:t>
      </w:r>
    </w:p>
    <w:p w14:paraId="6F897D94" w14:textId="77777777" w:rsidR="004A2079" w:rsidRPr="004A2079" w:rsidRDefault="004A2079" w:rsidP="004A2079">
      <w:pPr>
        <w:pStyle w:val="Odlomakpopisa"/>
        <w:numPr>
          <w:ilvl w:val="0"/>
          <w:numId w:val="14"/>
        </w:numPr>
        <w:jc w:val="both"/>
        <w:rPr>
          <w:rFonts w:ascii="Times New Roman" w:hAnsi="Times New Roman" w:cs="Times New Roman"/>
        </w:rPr>
      </w:pPr>
      <w:r w:rsidRPr="004A2079">
        <w:rPr>
          <w:rFonts w:ascii="Times New Roman" w:hAnsi="Times New Roman" w:cs="Times New Roman"/>
        </w:rPr>
        <w:t>3 komada spremnika za staklo - "Zvono",  zapremnine od 2 do 2,5m³,  poliesterski laminat</w:t>
      </w:r>
    </w:p>
    <w:p w14:paraId="08A388E3" w14:textId="77777777" w:rsidR="004A2079" w:rsidRPr="004A2079" w:rsidRDefault="004A2079" w:rsidP="004A2079">
      <w:pPr>
        <w:pStyle w:val="Odlomakpopisa"/>
        <w:numPr>
          <w:ilvl w:val="0"/>
          <w:numId w:val="14"/>
        </w:numPr>
        <w:jc w:val="both"/>
        <w:rPr>
          <w:rFonts w:ascii="Times New Roman" w:hAnsi="Times New Roman" w:cs="Times New Roman"/>
        </w:rPr>
      </w:pPr>
      <w:r w:rsidRPr="004A2079">
        <w:rPr>
          <w:rFonts w:ascii="Times New Roman" w:hAnsi="Times New Roman" w:cs="Times New Roman"/>
        </w:rPr>
        <w:t>3 komada spremnika za plastiku - "Zvono", zapremnine od 2 do 2,5m³,  poliesterski laminat</w:t>
      </w:r>
    </w:p>
    <w:p w14:paraId="04C71228" w14:textId="77777777" w:rsidR="004A2079" w:rsidRPr="004A2079" w:rsidRDefault="004A2079" w:rsidP="004A2079">
      <w:pPr>
        <w:pStyle w:val="Odlomakpopisa"/>
        <w:numPr>
          <w:ilvl w:val="0"/>
          <w:numId w:val="14"/>
        </w:numPr>
        <w:jc w:val="both"/>
        <w:rPr>
          <w:rFonts w:ascii="Times New Roman" w:hAnsi="Times New Roman" w:cs="Times New Roman"/>
        </w:rPr>
      </w:pPr>
      <w:r w:rsidRPr="004A2079">
        <w:rPr>
          <w:rFonts w:ascii="Times New Roman" w:hAnsi="Times New Roman" w:cs="Times New Roman"/>
        </w:rPr>
        <w:t>9 komada spremnika za plastiku, zapremnine 1000 l, HPDE</w:t>
      </w:r>
    </w:p>
    <w:p w14:paraId="64104A04" w14:textId="77777777" w:rsidR="004A2079" w:rsidRPr="004A2079" w:rsidRDefault="004A2079" w:rsidP="004A2079">
      <w:pPr>
        <w:pStyle w:val="Odlomakpopisa"/>
        <w:numPr>
          <w:ilvl w:val="0"/>
          <w:numId w:val="14"/>
        </w:numPr>
        <w:jc w:val="both"/>
        <w:rPr>
          <w:rFonts w:ascii="Times New Roman" w:hAnsi="Times New Roman" w:cs="Times New Roman"/>
        </w:rPr>
      </w:pPr>
      <w:r w:rsidRPr="004A2079">
        <w:rPr>
          <w:rFonts w:ascii="Times New Roman" w:hAnsi="Times New Roman" w:cs="Times New Roman"/>
        </w:rPr>
        <w:t>646 komada spremnika za plastiku, zapremnine 240 l, HPDE</w:t>
      </w:r>
    </w:p>
    <w:p w14:paraId="5FF47236" w14:textId="77777777" w:rsidR="004A2079" w:rsidRDefault="004A2079" w:rsidP="004A2079">
      <w:pPr>
        <w:pStyle w:val="Odlomakpopisa"/>
        <w:numPr>
          <w:ilvl w:val="0"/>
          <w:numId w:val="14"/>
        </w:numPr>
        <w:jc w:val="both"/>
        <w:rPr>
          <w:rFonts w:ascii="Times New Roman" w:hAnsi="Times New Roman" w:cs="Times New Roman"/>
        </w:rPr>
      </w:pPr>
      <w:r w:rsidRPr="004A2079">
        <w:rPr>
          <w:rFonts w:ascii="Times New Roman" w:hAnsi="Times New Roman" w:cs="Times New Roman"/>
        </w:rPr>
        <w:t>3 komada spremnika za tekstil, metalni, 1,5m³</w:t>
      </w:r>
    </w:p>
    <w:p w14:paraId="3FCE7E00" w14:textId="77777777" w:rsidR="004A2079" w:rsidRPr="004A2079" w:rsidRDefault="004A2079" w:rsidP="004A2079">
      <w:pPr>
        <w:ind w:firstLine="708"/>
        <w:jc w:val="both"/>
        <w:rPr>
          <w:rFonts w:ascii="Times New Roman" w:hAnsi="Times New Roman" w:cs="Times New Roman"/>
        </w:rPr>
      </w:pPr>
      <w:r w:rsidRPr="004A2079">
        <w:rPr>
          <w:rFonts w:ascii="Times New Roman" w:hAnsi="Times New Roman" w:cs="Times New Roman"/>
        </w:rPr>
        <w:t>Vrijednost projekta iznosi 340.000,00 kn, od toga 282.145,57 kn osigurava FZOEU iz EU fondova (OPKK) odnosno u visini do 85% prihvatljivih troškova, a preostala sredstva osigurava Općina Ernestinovo iz vlastitog proračuna.</w:t>
      </w:r>
    </w:p>
    <w:p w14:paraId="6FC48D8E" w14:textId="77777777" w:rsidR="00797A1A" w:rsidRPr="004A2079" w:rsidRDefault="00797A1A" w:rsidP="004A2079">
      <w:pPr>
        <w:ind w:firstLine="708"/>
        <w:jc w:val="both"/>
        <w:rPr>
          <w:rFonts w:ascii="Times New Roman" w:hAnsi="Times New Roman" w:cs="Times New Roman"/>
        </w:rPr>
      </w:pPr>
      <w:r w:rsidRPr="004A2079">
        <w:rPr>
          <w:rFonts w:ascii="Times New Roman" w:hAnsi="Times New Roman" w:cs="Times New Roman"/>
        </w:rPr>
        <w:t>Odvoz komunalnog otpada organiziran je na sljedeći način:</w:t>
      </w:r>
    </w:p>
    <w:p w14:paraId="62776C55" w14:textId="77777777" w:rsidR="00797A1A" w:rsidRPr="00082FB7" w:rsidRDefault="00797A1A" w:rsidP="00797A1A">
      <w:pPr>
        <w:pStyle w:val="Odlomakpopisa"/>
        <w:numPr>
          <w:ilvl w:val="0"/>
          <w:numId w:val="9"/>
        </w:numPr>
        <w:jc w:val="both"/>
        <w:rPr>
          <w:rFonts w:ascii="Times New Roman" w:hAnsi="Times New Roman" w:cs="Times New Roman"/>
        </w:rPr>
      </w:pPr>
      <w:r w:rsidRPr="00082FB7">
        <w:rPr>
          <w:rFonts w:ascii="Times New Roman" w:hAnsi="Times New Roman" w:cs="Times New Roman"/>
        </w:rPr>
        <w:t>mješoviti komunalni otpad koji građani odlažu u zelene posude odvozi se jednom tjedno</w:t>
      </w:r>
    </w:p>
    <w:p w14:paraId="1A83DA83" w14:textId="77777777" w:rsidR="00797A1A" w:rsidRPr="00082FB7" w:rsidRDefault="00797A1A" w:rsidP="00797A1A">
      <w:pPr>
        <w:pStyle w:val="Odlomakpopisa"/>
        <w:numPr>
          <w:ilvl w:val="0"/>
          <w:numId w:val="9"/>
        </w:numPr>
        <w:jc w:val="both"/>
        <w:rPr>
          <w:rFonts w:ascii="Times New Roman" w:hAnsi="Times New Roman" w:cs="Times New Roman"/>
        </w:rPr>
      </w:pPr>
      <w:r w:rsidRPr="00082FB7">
        <w:rPr>
          <w:rFonts w:ascii="Times New Roman" w:hAnsi="Times New Roman" w:cs="Times New Roman"/>
        </w:rPr>
        <w:t xml:space="preserve">stari papir koji građani odlažu </w:t>
      </w:r>
      <w:r w:rsidR="0057570B" w:rsidRPr="00082FB7">
        <w:rPr>
          <w:rFonts w:ascii="Times New Roman" w:hAnsi="Times New Roman" w:cs="Times New Roman"/>
        </w:rPr>
        <w:t>u plave posude odvozi se jednom mjesečno</w:t>
      </w:r>
    </w:p>
    <w:p w14:paraId="4F62A111" w14:textId="77777777" w:rsidR="0057570B" w:rsidRPr="00082FB7" w:rsidRDefault="0057570B" w:rsidP="0057570B">
      <w:pPr>
        <w:pStyle w:val="Odlomakpopisa"/>
        <w:numPr>
          <w:ilvl w:val="0"/>
          <w:numId w:val="9"/>
        </w:numPr>
        <w:jc w:val="both"/>
        <w:rPr>
          <w:rFonts w:ascii="Times New Roman" w:hAnsi="Times New Roman" w:cs="Times New Roman"/>
        </w:rPr>
      </w:pPr>
      <w:r w:rsidRPr="00082FB7">
        <w:rPr>
          <w:rFonts w:ascii="Times New Roman" w:hAnsi="Times New Roman" w:cs="Times New Roman"/>
        </w:rPr>
        <w:t>pet ambalaža koju građani odlažu u posebne za to namijenjene vrećice odvozi se jednom mjesečno, istoga dana kad i stari papir</w:t>
      </w:r>
    </w:p>
    <w:p w14:paraId="15C9DBF9" w14:textId="77777777" w:rsidR="0057570B" w:rsidRPr="00082FB7" w:rsidRDefault="0057570B" w:rsidP="0057570B">
      <w:pPr>
        <w:pStyle w:val="Odlomakpopisa"/>
        <w:numPr>
          <w:ilvl w:val="0"/>
          <w:numId w:val="9"/>
        </w:numPr>
        <w:jc w:val="both"/>
        <w:rPr>
          <w:rFonts w:ascii="Times New Roman" w:hAnsi="Times New Roman" w:cs="Times New Roman"/>
        </w:rPr>
      </w:pPr>
      <w:r w:rsidRPr="00082FB7">
        <w:rPr>
          <w:rFonts w:ascii="Times New Roman" w:hAnsi="Times New Roman" w:cs="Times New Roman"/>
        </w:rPr>
        <w:t>neovisno o odvozu starog papira i pet ambalaže „sa kućnog praga“, građanima su dostupni i eko-otoci za odvojeno odlaganje otpada, u svakom naselju po jedan</w:t>
      </w:r>
    </w:p>
    <w:p w14:paraId="7C08AE47" w14:textId="77777777" w:rsidR="0057570B" w:rsidRPr="001736A2" w:rsidRDefault="0057570B" w:rsidP="0057570B">
      <w:pPr>
        <w:pStyle w:val="Odlomakpopisa"/>
        <w:numPr>
          <w:ilvl w:val="0"/>
          <w:numId w:val="9"/>
        </w:numPr>
        <w:jc w:val="both"/>
        <w:rPr>
          <w:rFonts w:ascii="Times New Roman" w:hAnsi="Times New Roman" w:cs="Times New Roman"/>
        </w:rPr>
      </w:pPr>
      <w:r w:rsidRPr="001736A2">
        <w:rPr>
          <w:rFonts w:ascii="Times New Roman" w:hAnsi="Times New Roman" w:cs="Times New Roman"/>
        </w:rPr>
        <w:t xml:space="preserve">glomazni otpad </w:t>
      </w:r>
      <w:r w:rsidR="001736A2" w:rsidRPr="001736A2">
        <w:rPr>
          <w:rFonts w:ascii="Times New Roman" w:hAnsi="Times New Roman" w:cs="Times New Roman"/>
        </w:rPr>
        <w:t xml:space="preserve">tijekom 2018. godine </w:t>
      </w:r>
      <w:r w:rsidRPr="001736A2">
        <w:rPr>
          <w:rFonts w:ascii="Times New Roman" w:hAnsi="Times New Roman" w:cs="Times New Roman"/>
        </w:rPr>
        <w:t>odvozi</w:t>
      </w:r>
      <w:r w:rsidR="001736A2" w:rsidRPr="001736A2">
        <w:rPr>
          <w:rFonts w:ascii="Times New Roman" w:hAnsi="Times New Roman" w:cs="Times New Roman"/>
        </w:rPr>
        <w:t>o</w:t>
      </w:r>
      <w:r w:rsidRPr="001736A2">
        <w:rPr>
          <w:rFonts w:ascii="Times New Roman" w:hAnsi="Times New Roman" w:cs="Times New Roman"/>
        </w:rPr>
        <w:t xml:space="preserve"> se jednom tj</w:t>
      </w:r>
      <w:r w:rsidR="001736A2" w:rsidRPr="001736A2">
        <w:rPr>
          <w:rFonts w:ascii="Times New Roman" w:hAnsi="Times New Roman" w:cs="Times New Roman"/>
        </w:rPr>
        <w:t>edno, sa više lokacija, a odlagao</w:t>
      </w:r>
      <w:r w:rsidRPr="001736A2">
        <w:rPr>
          <w:rFonts w:ascii="Times New Roman" w:hAnsi="Times New Roman" w:cs="Times New Roman"/>
        </w:rPr>
        <w:t xml:space="preserve"> se u za </w:t>
      </w:r>
      <w:r w:rsidR="00A77A9C">
        <w:rPr>
          <w:rFonts w:ascii="Times New Roman" w:hAnsi="Times New Roman" w:cs="Times New Roman"/>
        </w:rPr>
        <w:t>to predviđene kontejnere koji su</w:t>
      </w:r>
      <w:r w:rsidRPr="001736A2">
        <w:rPr>
          <w:rFonts w:ascii="Times New Roman" w:hAnsi="Times New Roman" w:cs="Times New Roman"/>
        </w:rPr>
        <w:t xml:space="preserve"> smješt</w:t>
      </w:r>
      <w:r w:rsidR="00A77A9C">
        <w:rPr>
          <w:rFonts w:ascii="Times New Roman" w:hAnsi="Times New Roman" w:cs="Times New Roman"/>
        </w:rPr>
        <w:t xml:space="preserve">eni </w:t>
      </w:r>
      <w:r w:rsidRPr="001736A2">
        <w:rPr>
          <w:rFonts w:ascii="Times New Roman" w:hAnsi="Times New Roman" w:cs="Times New Roman"/>
        </w:rPr>
        <w:t>na javnu površinu</w:t>
      </w:r>
      <w:r w:rsidR="00A77A9C">
        <w:rPr>
          <w:rFonts w:ascii="Times New Roman" w:hAnsi="Times New Roman" w:cs="Times New Roman"/>
        </w:rPr>
        <w:t>; od studenog se glomazni otpad odvozi tri puta godišnje, u dogovoru s Unikomom d.o.o., na način da građani izvezu glomazni otpad pred svoje kuće dan prije odvoza, a zatim kamion Unikoma d.o.o. redom prikuplja glomazni otpad i odvozi na za to predviđenu deponiju</w:t>
      </w:r>
    </w:p>
    <w:p w14:paraId="7412DD4A" w14:textId="77777777" w:rsidR="00F079B5" w:rsidRPr="00082FB7" w:rsidRDefault="00F079B5" w:rsidP="00F079B5">
      <w:pPr>
        <w:pStyle w:val="Odlomakpopisa"/>
        <w:ind w:left="360"/>
        <w:rPr>
          <w:rFonts w:ascii="Times New Roman" w:hAnsi="Times New Roman" w:cs="Times New Roman"/>
          <w:b/>
        </w:rPr>
      </w:pPr>
    </w:p>
    <w:p w14:paraId="12C057B2" w14:textId="77777777" w:rsidR="007816FF" w:rsidRPr="00082FB7" w:rsidRDefault="00293ABD" w:rsidP="000C0D52">
      <w:pPr>
        <w:pStyle w:val="Odlomakpopisa"/>
        <w:ind w:left="0" w:firstLine="708"/>
        <w:jc w:val="both"/>
        <w:rPr>
          <w:rFonts w:ascii="Times New Roman" w:hAnsi="Times New Roman" w:cs="Times New Roman"/>
        </w:rPr>
      </w:pPr>
      <w:r w:rsidRPr="00082FB7">
        <w:rPr>
          <w:rFonts w:ascii="Times New Roman" w:hAnsi="Times New Roman" w:cs="Times New Roman"/>
        </w:rPr>
        <w:t>U srpnju 2016. potpisan je sporazum između općina Antunovac i Ernestinovo o zajedničkom korištenju reciklažnog dvorišta Općine Antunovac, čime je izvršena zakonska obveza osiguravanja funkcioniranja reciklažnog dvorišta za potrebe Općine Ernestinovo.</w:t>
      </w:r>
    </w:p>
    <w:p w14:paraId="77F10C38" w14:textId="77777777" w:rsidR="0069328C" w:rsidRPr="00082FB7" w:rsidRDefault="0069328C" w:rsidP="000C0D52">
      <w:pPr>
        <w:pStyle w:val="Odlomakpopisa"/>
        <w:ind w:left="0" w:firstLine="708"/>
        <w:jc w:val="both"/>
        <w:rPr>
          <w:rFonts w:ascii="Times New Roman" w:hAnsi="Times New Roman" w:cs="Times New Roman"/>
        </w:rPr>
      </w:pPr>
    </w:p>
    <w:p w14:paraId="756EC843" w14:textId="77777777" w:rsidR="0069328C" w:rsidRDefault="0069328C" w:rsidP="000C0D52">
      <w:pPr>
        <w:pStyle w:val="Odlomakpopisa"/>
        <w:ind w:left="0" w:firstLine="708"/>
        <w:jc w:val="both"/>
        <w:rPr>
          <w:rFonts w:ascii="Times New Roman" w:hAnsi="Times New Roman" w:cs="Times New Roman"/>
        </w:rPr>
      </w:pPr>
      <w:r w:rsidRPr="00082FB7">
        <w:rPr>
          <w:rFonts w:ascii="Times New Roman" w:hAnsi="Times New Roman" w:cs="Times New Roman"/>
        </w:rPr>
        <w:t>Tijekom 2017.</w:t>
      </w:r>
      <w:r w:rsidR="00BA3A10">
        <w:rPr>
          <w:rFonts w:ascii="Times New Roman" w:hAnsi="Times New Roman" w:cs="Times New Roman"/>
        </w:rPr>
        <w:t xml:space="preserve"> i 2018.</w:t>
      </w:r>
      <w:r w:rsidRPr="00082FB7">
        <w:rPr>
          <w:rFonts w:ascii="Times New Roman" w:hAnsi="Times New Roman" w:cs="Times New Roman"/>
        </w:rPr>
        <w:t xml:space="preserve"> godine, Općina Ernestinovo sudjelovala je u troškovima rada reciklažnog dvorišta, razmjerno broju stanovnika.</w:t>
      </w:r>
    </w:p>
    <w:p w14:paraId="36059F5D" w14:textId="77777777" w:rsidR="00A77A9C" w:rsidRDefault="00A77A9C" w:rsidP="000C0D52">
      <w:pPr>
        <w:pStyle w:val="Odlomakpopisa"/>
        <w:ind w:left="0" w:firstLine="708"/>
        <w:jc w:val="both"/>
        <w:rPr>
          <w:rFonts w:ascii="Times New Roman" w:hAnsi="Times New Roman" w:cs="Times New Roman"/>
        </w:rPr>
      </w:pPr>
    </w:p>
    <w:p w14:paraId="10BF715A" w14:textId="77777777" w:rsidR="00FD142E" w:rsidRDefault="00FD142E" w:rsidP="000C0D52">
      <w:pPr>
        <w:pStyle w:val="Odlomakpopisa"/>
        <w:ind w:left="0" w:firstLine="708"/>
        <w:jc w:val="both"/>
        <w:rPr>
          <w:rFonts w:ascii="Times New Roman" w:hAnsi="Times New Roman" w:cs="Times New Roman"/>
        </w:rPr>
      </w:pPr>
      <w:r>
        <w:rPr>
          <w:rFonts w:ascii="Times New Roman" w:hAnsi="Times New Roman" w:cs="Times New Roman"/>
        </w:rPr>
        <w:t>U sljedećem razdoblju potrebno je organizirati mobilna reciklažna dvorišta.</w:t>
      </w:r>
    </w:p>
    <w:p w14:paraId="1B6C56E0" w14:textId="77777777" w:rsidR="00060F0A" w:rsidRDefault="00060F0A" w:rsidP="000C0D52">
      <w:pPr>
        <w:pStyle w:val="Odlomakpopisa"/>
        <w:ind w:left="0" w:firstLine="708"/>
        <w:jc w:val="both"/>
        <w:rPr>
          <w:rFonts w:ascii="Times New Roman" w:hAnsi="Times New Roman" w:cs="Times New Roman"/>
        </w:rPr>
      </w:pPr>
    </w:p>
    <w:p w14:paraId="264D864D" w14:textId="77777777" w:rsidR="00060F0A" w:rsidRPr="00060F0A" w:rsidRDefault="00060F0A" w:rsidP="00060F0A">
      <w:pPr>
        <w:pStyle w:val="Odlomakpopisa"/>
        <w:ind w:left="0" w:firstLine="708"/>
        <w:jc w:val="both"/>
        <w:rPr>
          <w:rFonts w:ascii="Times New Roman" w:hAnsi="Times New Roman" w:cs="Times New Roman"/>
        </w:rPr>
      </w:pPr>
      <w:r w:rsidRPr="00060F0A">
        <w:rPr>
          <w:rFonts w:ascii="Times New Roman" w:hAnsi="Times New Roman" w:cs="Times New Roman"/>
        </w:rPr>
        <w:t>U skladu s obvezama iz Zakona o održivom gospodarenju otpadom Općina Ernestinovo započela je s provedbom projekta Otpad nije otpad-reciklirajmo. Projekt općina financira iz vlastitih sredstava.</w:t>
      </w:r>
    </w:p>
    <w:p w14:paraId="0725F0EC" w14:textId="77777777" w:rsidR="00060F0A" w:rsidRPr="00060F0A" w:rsidRDefault="00060F0A" w:rsidP="00060F0A">
      <w:pPr>
        <w:pStyle w:val="Odlomakpopisa"/>
        <w:ind w:firstLine="708"/>
        <w:jc w:val="both"/>
        <w:rPr>
          <w:rFonts w:ascii="Times New Roman" w:hAnsi="Times New Roman" w:cs="Times New Roman"/>
        </w:rPr>
      </w:pPr>
    </w:p>
    <w:p w14:paraId="55984302" w14:textId="77777777" w:rsidR="00060F0A" w:rsidRDefault="00060F0A" w:rsidP="00060F0A">
      <w:pPr>
        <w:pStyle w:val="Odlomakpopisa"/>
        <w:ind w:left="0" w:firstLine="708"/>
        <w:jc w:val="both"/>
        <w:rPr>
          <w:rFonts w:ascii="Times New Roman" w:hAnsi="Times New Roman" w:cs="Times New Roman"/>
        </w:rPr>
      </w:pPr>
      <w:r w:rsidRPr="00060F0A">
        <w:rPr>
          <w:rFonts w:ascii="Times New Roman" w:hAnsi="Times New Roman" w:cs="Times New Roman"/>
        </w:rPr>
        <w:t xml:space="preserve">Projekt </w:t>
      </w:r>
      <w:r>
        <w:rPr>
          <w:rFonts w:ascii="Times New Roman" w:hAnsi="Times New Roman" w:cs="Times New Roman"/>
        </w:rPr>
        <w:t>„</w:t>
      </w:r>
      <w:r w:rsidRPr="00060F0A">
        <w:rPr>
          <w:rFonts w:ascii="Times New Roman" w:hAnsi="Times New Roman" w:cs="Times New Roman"/>
        </w:rPr>
        <w:t>Otpad nije otpad</w:t>
      </w:r>
      <w:r>
        <w:rPr>
          <w:rFonts w:ascii="Times New Roman" w:hAnsi="Times New Roman" w:cs="Times New Roman"/>
        </w:rPr>
        <w:t xml:space="preserve"> – </w:t>
      </w:r>
      <w:r w:rsidRPr="00060F0A">
        <w:rPr>
          <w:rFonts w:ascii="Times New Roman" w:hAnsi="Times New Roman" w:cs="Times New Roman"/>
        </w:rPr>
        <w:t>reciklirajmo</w:t>
      </w:r>
      <w:r>
        <w:rPr>
          <w:rFonts w:ascii="Times New Roman" w:hAnsi="Times New Roman" w:cs="Times New Roman"/>
        </w:rPr>
        <w:t>“</w:t>
      </w:r>
      <w:r w:rsidRPr="00060F0A">
        <w:rPr>
          <w:rFonts w:ascii="Times New Roman" w:hAnsi="Times New Roman" w:cs="Times New Roman"/>
        </w:rPr>
        <w:t xml:space="preserve"> planiran je kao set edukacijskih radionica koje će se provoditi u ustanovama primarnog obrazovanja</w:t>
      </w:r>
      <w:r>
        <w:rPr>
          <w:rFonts w:ascii="Times New Roman" w:hAnsi="Times New Roman" w:cs="Times New Roman"/>
        </w:rPr>
        <w:t xml:space="preserve"> –</w:t>
      </w:r>
      <w:r w:rsidRPr="00060F0A">
        <w:rPr>
          <w:rFonts w:ascii="Times New Roman" w:hAnsi="Times New Roman" w:cs="Times New Roman"/>
        </w:rPr>
        <w:t xml:space="preserve"> u vrtićima Mali princ Ernestinovo i Mali princ Laslovo te u Osnovnoj školi Ernestinovo i Osnovnoj školi Laslovo. Radionice će se održavati jednom u tromjesečju, točnije jesenski set radionica, zimski set radionica i proljetni set radionica.</w:t>
      </w:r>
    </w:p>
    <w:p w14:paraId="4D4F832F" w14:textId="77777777" w:rsidR="00060F0A" w:rsidRDefault="00060F0A" w:rsidP="00060F0A">
      <w:pPr>
        <w:pStyle w:val="Odlomakpopisa"/>
        <w:ind w:left="0" w:firstLine="708"/>
        <w:jc w:val="both"/>
        <w:rPr>
          <w:rFonts w:ascii="Times New Roman" w:hAnsi="Times New Roman" w:cs="Times New Roman"/>
        </w:rPr>
      </w:pPr>
    </w:p>
    <w:p w14:paraId="7E688BA5" w14:textId="77777777" w:rsidR="00060F0A" w:rsidRDefault="00060F0A" w:rsidP="00060F0A">
      <w:pPr>
        <w:pStyle w:val="Odlomakpopisa"/>
        <w:ind w:left="0" w:firstLine="708"/>
        <w:jc w:val="both"/>
        <w:rPr>
          <w:rFonts w:ascii="Times New Roman" w:hAnsi="Times New Roman" w:cs="Times New Roman"/>
        </w:rPr>
      </w:pPr>
      <w:r w:rsidRPr="00060F0A">
        <w:rPr>
          <w:rFonts w:ascii="Times New Roman" w:hAnsi="Times New Roman" w:cs="Times New Roman"/>
        </w:rPr>
        <w:t xml:space="preserve">Prva ciljna skupina </w:t>
      </w:r>
      <w:r w:rsidR="00A77A9C">
        <w:rPr>
          <w:rFonts w:ascii="Times New Roman" w:hAnsi="Times New Roman" w:cs="Times New Roman"/>
        </w:rPr>
        <w:t xml:space="preserve">su </w:t>
      </w:r>
      <w:r w:rsidRPr="00060F0A">
        <w:rPr>
          <w:rFonts w:ascii="Times New Roman" w:hAnsi="Times New Roman" w:cs="Times New Roman"/>
        </w:rPr>
        <w:t>najmlađi mještani, koji bi svoje znanje prenijeli u svoje domove te educirali i roditelje.</w:t>
      </w:r>
    </w:p>
    <w:p w14:paraId="0BC23686" w14:textId="77777777" w:rsidR="00060F0A" w:rsidRDefault="00060F0A" w:rsidP="00060F0A">
      <w:pPr>
        <w:pStyle w:val="Odlomakpopisa"/>
        <w:ind w:left="0" w:firstLine="708"/>
        <w:jc w:val="both"/>
        <w:rPr>
          <w:rFonts w:ascii="Times New Roman" w:hAnsi="Times New Roman" w:cs="Times New Roman"/>
        </w:rPr>
      </w:pPr>
    </w:p>
    <w:p w14:paraId="34B276A4" w14:textId="77777777" w:rsidR="00060F0A" w:rsidRDefault="00060F0A" w:rsidP="00060F0A">
      <w:pPr>
        <w:pStyle w:val="Odlomakpopisa"/>
        <w:ind w:left="0" w:firstLine="708"/>
        <w:jc w:val="both"/>
        <w:rPr>
          <w:rFonts w:ascii="Times New Roman" w:hAnsi="Times New Roman" w:cs="Times New Roman"/>
        </w:rPr>
      </w:pPr>
      <w:r w:rsidRPr="00060F0A">
        <w:rPr>
          <w:rFonts w:ascii="Times New Roman" w:hAnsi="Times New Roman" w:cs="Times New Roman"/>
        </w:rPr>
        <w:t>Druga ciljna skupina su najstariji sumještani koje planiramo educirati kroz pomoć projekta Osnažene Ernestine. Ovo je projekt financiran iz Europskog socijalnog fonda iz programa Učinkoviti ljudski potencijali, te se dotiče skrbi nad starim i nemoćnim osobama u Općini Ernestinovo. Ovim će programom biti obuhvaćeno 130 starijih osoba u našoj općini te će se za njih skrbiti 15 novozaposlenih žena. Žene su prošle edukaciju o razdvajanju otpada u Općinskoj vijećnici te će biti zamoljene da svoje znanje primjene pri brizi o kućanstvima 130 starijih osoba kao i da prenesu svoje novostečeno znanje na njih te ih svakodnevno kroz 23 mjeseca potiču na razvrstavanje otpada u plave i žute kante kao i na kompostiranje.</w:t>
      </w:r>
    </w:p>
    <w:p w14:paraId="3D7E41C0" w14:textId="77777777" w:rsidR="00A77A9C" w:rsidRPr="00082FB7" w:rsidRDefault="00A77A9C" w:rsidP="00060F0A">
      <w:pPr>
        <w:pStyle w:val="Odlomakpopisa"/>
        <w:ind w:left="0" w:firstLine="708"/>
        <w:jc w:val="both"/>
        <w:rPr>
          <w:rFonts w:ascii="Times New Roman" w:hAnsi="Times New Roman" w:cs="Times New Roman"/>
        </w:rPr>
      </w:pPr>
    </w:p>
    <w:p w14:paraId="2FAD4A3A" w14:textId="77777777" w:rsidR="00A77A9C" w:rsidRPr="00A77A9C" w:rsidRDefault="00A77A9C" w:rsidP="00A77A9C">
      <w:pPr>
        <w:pStyle w:val="Odlomakpopisa"/>
        <w:ind w:left="0" w:firstLine="708"/>
        <w:jc w:val="both"/>
        <w:rPr>
          <w:rFonts w:ascii="Times New Roman" w:hAnsi="Times New Roman" w:cs="Times New Roman"/>
        </w:rPr>
      </w:pPr>
      <w:r w:rsidRPr="00A77A9C">
        <w:rPr>
          <w:rFonts w:ascii="Times New Roman" w:hAnsi="Times New Roman" w:cs="Times New Roman"/>
        </w:rPr>
        <w:t>U prvom, jesenskom ciklusu radionica, održava se 10 radionica na temu Kompostiranje. U osnovnim školama održavaju se po 4 radionice, za 1-2 razred, 3-4 razred, 5-6 razred i 7-8 razred u obije škole posebno te po dvije radionice za obije vrtićke skupine u oba vrtića u Općini Ernestinovo. Radionice su prilagođene uzrastu djece te su popraćene praktičnim radom. Radionice je osmislila</w:t>
      </w:r>
      <w:r>
        <w:rPr>
          <w:rFonts w:ascii="Times New Roman" w:hAnsi="Times New Roman" w:cs="Times New Roman"/>
        </w:rPr>
        <w:t xml:space="preserve"> i provela</w:t>
      </w:r>
      <w:r w:rsidRPr="00A77A9C">
        <w:rPr>
          <w:rFonts w:ascii="Times New Roman" w:hAnsi="Times New Roman" w:cs="Times New Roman"/>
        </w:rPr>
        <w:t xml:space="preserve"> </w:t>
      </w:r>
      <w:r>
        <w:rPr>
          <w:rFonts w:ascii="Times New Roman" w:hAnsi="Times New Roman" w:cs="Times New Roman"/>
        </w:rPr>
        <w:t xml:space="preserve">službenica </w:t>
      </w:r>
      <w:r w:rsidRPr="00A77A9C">
        <w:rPr>
          <w:rFonts w:ascii="Times New Roman" w:hAnsi="Times New Roman" w:cs="Times New Roman"/>
        </w:rPr>
        <w:t>Maja Brač</w:t>
      </w:r>
      <w:r>
        <w:rPr>
          <w:rFonts w:ascii="Times New Roman" w:hAnsi="Times New Roman" w:cs="Times New Roman"/>
        </w:rPr>
        <w:t>un, viša stručna savjetnica za fondove EU,</w:t>
      </w:r>
      <w:r w:rsidRPr="00A77A9C">
        <w:rPr>
          <w:rFonts w:ascii="Times New Roman" w:hAnsi="Times New Roman" w:cs="Times New Roman"/>
        </w:rPr>
        <w:t xml:space="preserve"> koja ima dugogodišnje iskustvo u radu s djecom i edukacijom o zaštiti okoliša koje je stekla radom u Udruzi za zaštitu prirode i okoliša Zeleni Osijek.</w:t>
      </w:r>
    </w:p>
    <w:p w14:paraId="260566FE" w14:textId="77777777" w:rsidR="00A77A9C" w:rsidRPr="00A77A9C" w:rsidRDefault="00A77A9C" w:rsidP="00A77A9C">
      <w:pPr>
        <w:pStyle w:val="Odlomakpopisa"/>
        <w:ind w:firstLine="708"/>
        <w:jc w:val="both"/>
        <w:rPr>
          <w:rFonts w:ascii="Times New Roman" w:hAnsi="Times New Roman" w:cs="Times New Roman"/>
        </w:rPr>
      </w:pPr>
    </w:p>
    <w:p w14:paraId="384CE289" w14:textId="77777777" w:rsidR="000C0D52" w:rsidRDefault="00A77A9C" w:rsidP="00A77A9C">
      <w:pPr>
        <w:pStyle w:val="Odlomakpopisa"/>
        <w:ind w:left="0" w:firstLine="708"/>
        <w:jc w:val="both"/>
        <w:rPr>
          <w:rFonts w:ascii="Times New Roman" w:hAnsi="Times New Roman" w:cs="Times New Roman"/>
        </w:rPr>
      </w:pPr>
      <w:r w:rsidRPr="00A77A9C">
        <w:rPr>
          <w:rFonts w:ascii="Times New Roman" w:hAnsi="Times New Roman" w:cs="Times New Roman"/>
        </w:rPr>
        <w:t>U zimskom periodu radionica, edukacija će se bazirati na razvrstavanju otpada i na ponovnoj upotrebi kroz set kreativnih radionica gdje ćemo ponovno iskoristiti „otpad“. Setovi predavanja sa praktičnim dijelom će se provoditi istom dinamikom kao i jesenski set radionica samo će se odraditi u varijanti blok sata.</w:t>
      </w:r>
    </w:p>
    <w:p w14:paraId="789B6773" w14:textId="77777777" w:rsidR="00A77A9C" w:rsidRPr="00082FB7" w:rsidRDefault="00A77A9C" w:rsidP="00A77A9C">
      <w:pPr>
        <w:pStyle w:val="Odlomakpopisa"/>
        <w:ind w:left="0" w:firstLine="708"/>
        <w:jc w:val="both"/>
        <w:rPr>
          <w:rFonts w:ascii="Times New Roman" w:hAnsi="Times New Roman" w:cs="Times New Roman"/>
        </w:rPr>
      </w:pPr>
    </w:p>
    <w:p w14:paraId="7CDCA421" w14:textId="77777777" w:rsidR="000E700D" w:rsidRDefault="000E700D">
      <w:pPr>
        <w:rPr>
          <w:rFonts w:ascii="Times New Roman" w:hAnsi="Times New Roman" w:cs="Times New Roman"/>
          <w:b/>
        </w:rPr>
      </w:pPr>
      <w:r>
        <w:rPr>
          <w:rFonts w:ascii="Times New Roman" w:hAnsi="Times New Roman" w:cs="Times New Roman"/>
          <w:b/>
        </w:rPr>
        <w:br w:type="page"/>
      </w:r>
    </w:p>
    <w:p w14:paraId="379181D8" w14:textId="77777777" w:rsidR="00C6311B" w:rsidRPr="00082FB7" w:rsidRDefault="00072773" w:rsidP="00646C09">
      <w:pPr>
        <w:pStyle w:val="Odlomakpopisa"/>
        <w:numPr>
          <w:ilvl w:val="0"/>
          <w:numId w:val="1"/>
        </w:numPr>
        <w:jc w:val="both"/>
        <w:rPr>
          <w:rFonts w:ascii="Times New Roman" w:hAnsi="Times New Roman" w:cs="Times New Roman"/>
          <w:i/>
        </w:rPr>
      </w:pPr>
      <w:r w:rsidRPr="00082FB7">
        <w:rPr>
          <w:rFonts w:ascii="Times New Roman" w:hAnsi="Times New Roman" w:cs="Times New Roman"/>
          <w:b/>
        </w:rPr>
        <w:lastRenderedPageBreak/>
        <w:t>PODA</w:t>
      </w:r>
      <w:r w:rsidR="00C6311B" w:rsidRPr="00082FB7">
        <w:rPr>
          <w:rFonts w:ascii="Times New Roman" w:hAnsi="Times New Roman" w:cs="Times New Roman"/>
          <w:b/>
        </w:rPr>
        <w:t>CI</w:t>
      </w:r>
      <w:r w:rsidR="005D3804" w:rsidRPr="00082FB7">
        <w:rPr>
          <w:rFonts w:ascii="Times New Roman" w:hAnsi="Times New Roman" w:cs="Times New Roman"/>
          <w:b/>
        </w:rPr>
        <w:t xml:space="preserve"> O VRSTAMA I KOLIČINAMA PROIZVEDENOG OTPADA, ODVOJENO SAKUPLJENOG OTPADA, ODLAGANJU KOMUNALNOG I BIORAZGRADIVOG OTPADA TE OSTVARIVANJU CILJEV</w:t>
      </w:r>
      <w:r w:rsidR="00060F0A">
        <w:rPr>
          <w:rFonts w:ascii="Times New Roman" w:hAnsi="Times New Roman" w:cs="Times New Roman"/>
          <w:b/>
        </w:rPr>
        <w:t xml:space="preserve">A </w:t>
      </w:r>
      <w:r w:rsidR="005D3804" w:rsidRPr="00082FB7">
        <w:rPr>
          <w:rFonts w:ascii="Times New Roman" w:hAnsi="Times New Roman" w:cs="Times New Roman"/>
          <w:b/>
        </w:rPr>
        <w:t>NA PODRUČJU</w:t>
      </w:r>
      <w:r w:rsidR="00060F0A">
        <w:rPr>
          <w:rFonts w:ascii="Times New Roman" w:hAnsi="Times New Roman" w:cs="Times New Roman"/>
          <w:b/>
        </w:rPr>
        <w:t xml:space="preserve"> </w:t>
      </w:r>
      <w:r w:rsidR="00740D30" w:rsidRPr="00082FB7">
        <w:rPr>
          <w:rFonts w:ascii="Times New Roman" w:hAnsi="Times New Roman" w:cs="Times New Roman"/>
          <w:b/>
        </w:rPr>
        <w:t>OPĆINE ERNESTINOVO</w:t>
      </w:r>
    </w:p>
    <w:p w14:paraId="642F1F0C" w14:textId="77777777" w:rsidR="00896CF6" w:rsidRPr="00082FB7" w:rsidRDefault="00896CF6" w:rsidP="00896CF6">
      <w:pPr>
        <w:pStyle w:val="Odlomakpopisa"/>
        <w:ind w:left="360"/>
        <w:jc w:val="both"/>
        <w:rPr>
          <w:rFonts w:ascii="Times New Roman" w:hAnsi="Times New Roman" w:cs="Times New Roman"/>
          <w:b/>
        </w:rPr>
      </w:pPr>
    </w:p>
    <w:p w14:paraId="7EC6F88E" w14:textId="77777777" w:rsidR="00375A76" w:rsidRDefault="00375A76" w:rsidP="00896CF6">
      <w:pPr>
        <w:pStyle w:val="Odlomakpopisa"/>
        <w:ind w:left="0" w:firstLine="708"/>
        <w:jc w:val="both"/>
        <w:rPr>
          <w:rFonts w:ascii="Times New Roman" w:hAnsi="Times New Roman" w:cs="Times New Roman"/>
        </w:rPr>
      </w:pPr>
      <w:r>
        <w:rPr>
          <w:rFonts w:ascii="Times New Roman" w:hAnsi="Times New Roman" w:cs="Times New Roman"/>
        </w:rPr>
        <w:t>Prema podacima Unikoma d.o.o., obuhvaćenost stanovništva organiziranim skupljanjem i odvozom komunalnog otpada iznosi 658 kućanstava.</w:t>
      </w:r>
    </w:p>
    <w:p w14:paraId="323A60B0" w14:textId="77777777" w:rsidR="00375A76" w:rsidRDefault="00375A76" w:rsidP="00896CF6">
      <w:pPr>
        <w:pStyle w:val="Odlomakpopisa"/>
        <w:ind w:left="0" w:firstLine="708"/>
        <w:jc w:val="both"/>
        <w:rPr>
          <w:rFonts w:ascii="Times New Roman" w:hAnsi="Times New Roman" w:cs="Times New Roman"/>
        </w:rPr>
      </w:pPr>
    </w:p>
    <w:p w14:paraId="049C1895" w14:textId="77777777" w:rsidR="0069328C" w:rsidRPr="00082FB7" w:rsidRDefault="00896CF6" w:rsidP="00896CF6">
      <w:pPr>
        <w:pStyle w:val="Odlomakpopisa"/>
        <w:ind w:left="0" w:firstLine="708"/>
        <w:jc w:val="both"/>
        <w:rPr>
          <w:rFonts w:ascii="Times New Roman" w:hAnsi="Times New Roman" w:cs="Times New Roman"/>
        </w:rPr>
      </w:pPr>
      <w:r w:rsidRPr="00082FB7">
        <w:rPr>
          <w:rFonts w:ascii="Times New Roman" w:hAnsi="Times New Roman" w:cs="Times New Roman"/>
        </w:rPr>
        <w:t>Daje se pregled prikupljenog otpada, prema vrstama i oznakama iz kataloga otpada</w:t>
      </w:r>
      <w:r w:rsidR="008026E3">
        <w:rPr>
          <w:rFonts w:ascii="Times New Roman" w:hAnsi="Times New Roman" w:cs="Times New Roman"/>
        </w:rPr>
        <w:t xml:space="preserve"> Pravilnika o katalogu otpada (Narodne novine</w:t>
      </w:r>
      <w:r w:rsidRPr="00082FB7">
        <w:rPr>
          <w:rFonts w:ascii="Times New Roman" w:hAnsi="Times New Roman" w:cs="Times New Roman"/>
        </w:rPr>
        <w:t xml:space="preserve"> broj 90/15)</w:t>
      </w:r>
      <w:r w:rsidR="00F1361C" w:rsidRPr="00082FB7">
        <w:rPr>
          <w:rFonts w:ascii="Times New Roman" w:hAnsi="Times New Roman" w:cs="Times New Roman"/>
        </w:rPr>
        <w:t>:</w:t>
      </w:r>
    </w:p>
    <w:tbl>
      <w:tblPr>
        <w:tblStyle w:val="Reetkatablice1"/>
        <w:tblW w:w="9227" w:type="dxa"/>
        <w:jc w:val="center"/>
        <w:tblLayout w:type="fixed"/>
        <w:tblLook w:val="04A0" w:firstRow="1" w:lastRow="0" w:firstColumn="1" w:lastColumn="0" w:noHBand="0" w:noVBand="1"/>
      </w:tblPr>
      <w:tblGrid>
        <w:gridCol w:w="988"/>
        <w:gridCol w:w="833"/>
        <w:gridCol w:w="1010"/>
        <w:gridCol w:w="851"/>
        <w:gridCol w:w="867"/>
        <w:gridCol w:w="850"/>
        <w:gridCol w:w="851"/>
        <w:gridCol w:w="850"/>
        <w:gridCol w:w="996"/>
        <w:gridCol w:w="1131"/>
      </w:tblGrid>
      <w:tr w:rsidR="00BA3A10" w:rsidRPr="000824B6" w14:paraId="25C0669C" w14:textId="77777777" w:rsidTr="00123CE5">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367BB08"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Tvrtka ili naziv</w:t>
            </w:r>
          </w:p>
        </w:tc>
        <w:tc>
          <w:tcPr>
            <w:tcW w:w="833" w:type="dxa"/>
            <w:tcBorders>
              <w:top w:val="single" w:sz="4" w:space="0" w:color="000000"/>
              <w:left w:val="single" w:sz="4" w:space="0" w:color="000000"/>
              <w:bottom w:val="single" w:sz="4" w:space="0" w:color="000000"/>
              <w:right w:val="single" w:sz="4" w:space="0" w:color="000000"/>
            </w:tcBorders>
            <w:hideMark/>
          </w:tcPr>
          <w:p w14:paraId="6D7F16DE"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Područje sa kojeg je otpad skupljen</w:t>
            </w:r>
          </w:p>
        </w:tc>
        <w:tc>
          <w:tcPr>
            <w:tcW w:w="1010" w:type="dxa"/>
            <w:tcBorders>
              <w:top w:val="single" w:sz="4" w:space="0" w:color="000000"/>
              <w:left w:val="single" w:sz="4" w:space="0" w:color="000000"/>
              <w:bottom w:val="single" w:sz="4" w:space="0" w:color="000000"/>
              <w:right w:val="single" w:sz="4" w:space="0" w:color="000000"/>
            </w:tcBorders>
            <w:hideMark/>
          </w:tcPr>
          <w:p w14:paraId="3F9D3151" w14:textId="77777777" w:rsidR="00BA3A10" w:rsidRPr="00123CE5" w:rsidRDefault="00BA3A10" w:rsidP="00BA3A10">
            <w:pPr>
              <w:contextualSpacing/>
              <w:jc w:val="center"/>
              <w:rPr>
                <w:rFonts w:ascii="Times New Roman" w:hAnsi="Times New Roman"/>
                <w:sz w:val="16"/>
                <w:szCs w:val="16"/>
              </w:rPr>
            </w:pPr>
            <w:r w:rsidRPr="00123CE5">
              <w:rPr>
                <w:rFonts w:ascii="Times New Roman" w:hAnsi="Times New Roman"/>
                <w:sz w:val="16"/>
                <w:szCs w:val="16"/>
              </w:rPr>
              <w:t>Broj stanovnika obuhvaćen skupljanjem</w:t>
            </w:r>
          </w:p>
        </w:tc>
        <w:tc>
          <w:tcPr>
            <w:tcW w:w="851" w:type="dxa"/>
            <w:tcBorders>
              <w:top w:val="single" w:sz="4" w:space="0" w:color="000000"/>
              <w:left w:val="single" w:sz="4" w:space="0" w:color="000000"/>
              <w:bottom w:val="single" w:sz="4" w:space="0" w:color="000000"/>
              <w:right w:val="single" w:sz="4" w:space="0" w:color="000000"/>
            </w:tcBorders>
            <w:hideMark/>
          </w:tcPr>
          <w:p w14:paraId="0C79D535"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Oznaka iz kataloga otpada (NN 90/15)</w:t>
            </w:r>
          </w:p>
        </w:tc>
        <w:tc>
          <w:tcPr>
            <w:tcW w:w="867" w:type="dxa"/>
            <w:tcBorders>
              <w:top w:val="single" w:sz="4" w:space="0" w:color="000000"/>
              <w:left w:val="single" w:sz="4" w:space="0" w:color="000000"/>
              <w:bottom w:val="single" w:sz="4" w:space="0" w:color="000000"/>
              <w:right w:val="single" w:sz="4" w:space="0" w:color="000000"/>
            </w:tcBorders>
            <w:hideMark/>
          </w:tcPr>
          <w:p w14:paraId="38F5117F"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Naziv otpada</w:t>
            </w:r>
          </w:p>
        </w:tc>
        <w:tc>
          <w:tcPr>
            <w:tcW w:w="850" w:type="dxa"/>
            <w:tcBorders>
              <w:top w:val="single" w:sz="4" w:space="0" w:color="000000"/>
              <w:left w:val="single" w:sz="4" w:space="0" w:color="000000"/>
              <w:bottom w:val="single" w:sz="4" w:space="0" w:color="000000"/>
              <w:right w:val="single" w:sz="4" w:space="0" w:color="000000"/>
            </w:tcBorders>
            <w:hideMark/>
          </w:tcPr>
          <w:p w14:paraId="2CACF44E"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Ukupno sakupljeno (preuzeto u 2014. godini)</w:t>
            </w:r>
          </w:p>
          <w:p w14:paraId="02250C89"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tona</w:t>
            </w:r>
          </w:p>
        </w:tc>
        <w:tc>
          <w:tcPr>
            <w:tcW w:w="851" w:type="dxa"/>
            <w:tcBorders>
              <w:top w:val="single" w:sz="4" w:space="0" w:color="000000"/>
              <w:left w:val="single" w:sz="4" w:space="0" w:color="000000"/>
              <w:bottom w:val="single" w:sz="4" w:space="0" w:color="000000"/>
              <w:right w:val="single" w:sz="4" w:space="0" w:color="000000"/>
            </w:tcBorders>
            <w:hideMark/>
          </w:tcPr>
          <w:p w14:paraId="625EA016"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Ukupno sakupljeno (preuzeto u 2015. godini)</w:t>
            </w:r>
          </w:p>
          <w:p w14:paraId="63304E4C"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tona</w:t>
            </w:r>
          </w:p>
        </w:tc>
        <w:tc>
          <w:tcPr>
            <w:tcW w:w="850" w:type="dxa"/>
            <w:tcBorders>
              <w:top w:val="single" w:sz="4" w:space="0" w:color="000000"/>
              <w:left w:val="single" w:sz="4" w:space="0" w:color="000000"/>
              <w:bottom w:val="single" w:sz="4" w:space="0" w:color="000000"/>
              <w:right w:val="single" w:sz="4" w:space="0" w:color="000000"/>
            </w:tcBorders>
            <w:hideMark/>
          </w:tcPr>
          <w:p w14:paraId="4F38B670"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Ukupno sakupljeno (preuzeto u 2016. godini)</w:t>
            </w:r>
          </w:p>
          <w:p w14:paraId="4DBBD80E"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tona</w:t>
            </w:r>
          </w:p>
        </w:tc>
        <w:tc>
          <w:tcPr>
            <w:tcW w:w="996" w:type="dxa"/>
            <w:tcBorders>
              <w:top w:val="single" w:sz="4" w:space="0" w:color="000000"/>
              <w:left w:val="single" w:sz="4" w:space="0" w:color="000000"/>
              <w:bottom w:val="single" w:sz="4" w:space="0" w:color="000000"/>
              <w:right w:val="single" w:sz="4" w:space="0" w:color="000000"/>
            </w:tcBorders>
          </w:tcPr>
          <w:p w14:paraId="3A5C641B"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Ukupno sakupljeno (preuzeto u 2017. godini)</w:t>
            </w:r>
          </w:p>
          <w:p w14:paraId="0579438B"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tona</w:t>
            </w:r>
          </w:p>
        </w:tc>
        <w:tc>
          <w:tcPr>
            <w:tcW w:w="1131" w:type="dxa"/>
            <w:tcBorders>
              <w:top w:val="single" w:sz="4" w:space="0" w:color="000000"/>
              <w:left w:val="single" w:sz="4" w:space="0" w:color="000000"/>
              <w:bottom w:val="single" w:sz="4" w:space="0" w:color="000000"/>
              <w:right w:val="single" w:sz="4" w:space="0" w:color="000000"/>
            </w:tcBorders>
          </w:tcPr>
          <w:p w14:paraId="1820D5E9"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Ukupno sakupljeno (preuzeto u 201</w:t>
            </w:r>
            <w:r>
              <w:rPr>
                <w:rFonts w:ascii="Times New Roman" w:hAnsi="Times New Roman"/>
                <w:sz w:val="16"/>
                <w:szCs w:val="16"/>
              </w:rPr>
              <w:t>8</w:t>
            </w:r>
            <w:r w:rsidRPr="000824B6">
              <w:rPr>
                <w:rFonts w:ascii="Times New Roman" w:hAnsi="Times New Roman"/>
                <w:sz w:val="16"/>
                <w:szCs w:val="16"/>
              </w:rPr>
              <w:t>. godini)</w:t>
            </w:r>
          </w:p>
          <w:p w14:paraId="3EBAF7C7" w14:textId="77777777" w:rsidR="00BA3A10" w:rsidRPr="000824B6" w:rsidRDefault="00BA3A10" w:rsidP="00BA3A10">
            <w:pPr>
              <w:contextualSpacing/>
              <w:jc w:val="center"/>
              <w:rPr>
                <w:rFonts w:ascii="Times New Roman" w:hAnsi="Times New Roman"/>
                <w:sz w:val="16"/>
                <w:szCs w:val="16"/>
              </w:rPr>
            </w:pPr>
            <w:r w:rsidRPr="000824B6">
              <w:rPr>
                <w:rFonts w:ascii="Times New Roman" w:hAnsi="Times New Roman"/>
                <w:sz w:val="16"/>
                <w:szCs w:val="16"/>
              </w:rPr>
              <w:t>tona</w:t>
            </w:r>
          </w:p>
        </w:tc>
      </w:tr>
      <w:tr w:rsidR="00BA3A10" w:rsidRPr="00AE4608" w14:paraId="3E5D0244" w14:textId="77777777" w:rsidTr="00123CE5">
        <w:trPr>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hideMark/>
          </w:tcPr>
          <w:p w14:paraId="612D35ED" w14:textId="77777777" w:rsidR="00BA3A10" w:rsidRPr="00123CE5" w:rsidRDefault="00BA3A10" w:rsidP="00BA3A10">
            <w:pPr>
              <w:contextualSpacing/>
              <w:jc w:val="center"/>
              <w:rPr>
                <w:rFonts w:ascii="Times New Roman" w:hAnsi="Times New Roman"/>
                <w:i/>
                <w:sz w:val="16"/>
                <w:szCs w:val="16"/>
              </w:rPr>
            </w:pPr>
            <w:r w:rsidRPr="00123CE5">
              <w:rPr>
                <w:rFonts w:ascii="Times New Roman" w:hAnsi="Times New Roman"/>
                <w:i/>
                <w:sz w:val="16"/>
                <w:szCs w:val="16"/>
              </w:rPr>
              <w:t>UNIKOM d.o.o. Osijek</w:t>
            </w:r>
          </w:p>
        </w:tc>
        <w:tc>
          <w:tcPr>
            <w:tcW w:w="833" w:type="dxa"/>
            <w:vMerge w:val="restart"/>
            <w:tcBorders>
              <w:top w:val="single" w:sz="4" w:space="0" w:color="000000"/>
              <w:left w:val="single" w:sz="4" w:space="0" w:color="000000"/>
              <w:bottom w:val="single" w:sz="4" w:space="0" w:color="000000"/>
              <w:right w:val="single" w:sz="4" w:space="0" w:color="000000"/>
            </w:tcBorders>
            <w:vAlign w:val="center"/>
            <w:hideMark/>
          </w:tcPr>
          <w:p w14:paraId="1E7ABB56" w14:textId="77777777" w:rsidR="00BA3A10" w:rsidRPr="0069328C" w:rsidRDefault="00BA3A10" w:rsidP="00BA3A10">
            <w:pPr>
              <w:contextualSpacing/>
              <w:jc w:val="center"/>
              <w:rPr>
                <w:rFonts w:ascii="Times New Roman" w:hAnsi="Times New Roman"/>
                <w:i/>
                <w:sz w:val="20"/>
                <w:szCs w:val="20"/>
              </w:rPr>
            </w:pPr>
            <w:r w:rsidRPr="0069328C">
              <w:rPr>
                <w:rFonts w:ascii="Times New Roman" w:hAnsi="Times New Roman"/>
                <w:i/>
                <w:sz w:val="20"/>
                <w:szCs w:val="20"/>
              </w:rPr>
              <w:t>Općina Ernestinovo</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hideMark/>
          </w:tcPr>
          <w:p w14:paraId="65719DD8" w14:textId="77777777" w:rsidR="00BA3A10" w:rsidRPr="00AE4608" w:rsidRDefault="00BA3A10" w:rsidP="00BA3A10">
            <w:pPr>
              <w:contextualSpacing/>
              <w:jc w:val="center"/>
              <w:rPr>
                <w:rFonts w:ascii="Times New Roman" w:hAnsi="Times New Roman"/>
                <w:i/>
                <w:sz w:val="23"/>
                <w:szCs w:val="23"/>
              </w:rPr>
            </w:pPr>
            <w:r w:rsidRPr="00AE4608">
              <w:rPr>
                <w:rFonts w:ascii="Times New Roman" w:hAnsi="Times New Roman"/>
                <w:i/>
                <w:sz w:val="23"/>
                <w:szCs w:val="23"/>
              </w:rPr>
              <w:t>2.189</w:t>
            </w:r>
          </w:p>
        </w:tc>
        <w:tc>
          <w:tcPr>
            <w:tcW w:w="851" w:type="dxa"/>
            <w:tcBorders>
              <w:top w:val="single" w:sz="4" w:space="0" w:color="000000"/>
              <w:left w:val="single" w:sz="4" w:space="0" w:color="000000"/>
              <w:bottom w:val="single" w:sz="4" w:space="0" w:color="000000"/>
              <w:right w:val="single" w:sz="4" w:space="0" w:color="000000"/>
            </w:tcBorders>
          </w:tcPr>
          <w:p w14:paraId="52C14BDF" w14:textId="77777777" w:rsidR="00BA3A10" w:rsidRPr="00123CE5" w:rsidRDefault="00BA3A10" w:rsidP="00BA3A10">
            <w:pPr>
              <w:contextualSpacing/>
              <w:jc w:val="center"/>
              <w:rPr>
                <w:rFonts w:ascii="Times New Roman" w:hAnsi="Times New Roman"/>
                <w:i/>
                <w:sz w:val="16"/>
                <w:szCs w:val="16"/>
              </w:rPr>
            </w:pPr>
            <w:r w:rsidRPr="00123CE5">
              <w:rPr>
                <w:rFonts w:ascii="Times New Roman" w:hAnsi="Times New Roman"/>
                <w:i/>
                <w:sz w:val="16"/>
                <w:szCs w:val="16"/>
              </w:rPr>
              <w:t>20 03 01</w:t>
            </w:r>
          </w:p>
          <w:p w14:paraId="5C889322" w14:textId="77777777" w:rsidR="00BA3A10" w:rsidRPr="00123CE5" w:rsidRDefault="00BA3A10" w:rsidP="00BA3A10">
            <w:pPr>
              <w:contextualSpacing/>
              <w:jc w:val="center"/>
              <w:rPr>
                <w:rFonts w:ascii="Times New Roman" w:hAnsi="Times New Roman"/>
                <w:i/>
                <w:sz w:val="16"/>
                <w:szCs w:val="16"/>
              </w:rPr>
            </w:pPr>
          </w:p>
        </w:tc>
        <w:tc>
          <w:tcPr>
            <w:tcW w:w="867" w:type="dxa"/>
            <w:tcBorders>
              <w:top w:val="single" w:sz="4" w:space="0" w:color="000000"/>
              <w:left w:val="single" w:sz="4" w:space="0" w:color="000000"/>
              <w:bottom w:val="single" w:sz="4" w:space="0" w:color="000000"/>
              <w:right w:val="single" w:sz="4" w:space="0" w:color="000000"/>
            </w:tcBorders>
            <w:hideMark/>
          </w:tcPr>
          <w:p w14:paraId="7E81797B" w14:textId="77777777" w:rsidR="00BA3A10" w:rsidRPr="00BA3A10" w:rsidRDefault="00BA3A10" w:rsidP="00BA3A10">
            <w:pPr>
              <w:contextualSpacing/>
              <w:jc w:val="center"/>
              <w:rPr>
                <w:rFonts w:ascii="Times New Roman" w:hAnsi="Times New Roman"/>
                <w:i/>
                <w:sz w:val="18"/>
                <w:szCs w:val="18"/>
              </w:rPr>
            </w:pPr>
            <w:r w:rsidRPr="00BA3A10">
              <w:rPr>
                <w:rFonts w:ascii="Times New Roman" w:hAnsi="Times New Roman"/>
                <w:i/>
                <w:sz w:val="18"/>
                <w:szCs w:val="18"/>
              </w:rPr>
              <w:t>mješoviti komunalni otpad</w:t>
            </w:r>
          </w:p>
        </w:tc>
        <w:tc>
          <w:tcPr>
            <w:tcW w:w="850" w:type="dxa"/>
            <w:tcBorders>
              <w:top w:val="single" w:sz="4" w:space="0" w:color="000000"/>
              <w:left w:val="single" w:sz="4" w:space="0" w:color="000000"/>
              <w:bottom w:val="single" w:sz="4" w:space="0" w:color="000000"/>
              <w:right w:val="single" w:sz="4" w:space="0" w:color="000000"/>
            </w:tcBorders>
            <w:hideMark/>
          </w:tcPr>
          <w:p w14:paraId="481E66BC"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511,20</w:t>
            </w:r>
          </w:p>
        </w:tc>
        <w:tc>
          <w:tcPr>
            <w:tcW w:w="851" w:type="dxa"/>
            <w:tcBorders>
              <w:top w:val="single" w:sz="4" w:space="0" w:color="000000"/>
              <w:left w:val="single" w:sz="4" w:space="0" w:color="000000"/>
              <w:bottom w:val="single" w:sz="4" w:space="0" w:color="000000"/>
              <w:right w:val="single" w:sz="4" w:space="0" w:color="000000"/>
            </w:tcBorders>
            <w:hideMark/>
          </w:tcPr>
          <w:p w14:paraId="5158084C"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493,20</w:t>
            </w:r>
          </w:p>
        </w:tc>
        <w:tc>
          <w:tcPr>
            <w:tcW w:w="850" w:type="dxa"/>
            <w:tcBorders>
              <w:top w:val="single" w:sz="4" w:space="0" w:color="000000"/>
              <w:left w:val="single" w:sz="4" w:space="0" w:color="000000"/>
              <w:bottom w:val="single" w:sz="4" w:space="0" w:color="000000"/>
              <w:right w:val="single" w:sz="4" w:space="0" w:color="000000"/>
            </w:tcBorders>
            <w:hideMark/>
          </w:tcPr>
          <w:p w14:paraId="394328D2"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490,00</w:t>
            </w:r>
          </w:p>
        </w:tc>
        <w:tc>
          <w:tcPr>
            <w:tcW w:w="996" w:type="dxa"/>
            <w:tcBorders>
              <w:top w:val="single" w:sz="4" w:space="0" w:color="000000"/>
              <w:left w:val="single" w:sz="4" w:space="0" w:color="000000"/>
              <w:bottom w:val="single" w:sz="4" w:space="0" w:color="000000"/>
              <w:right w:val="single" w:sz="4" w:space="0" w:color="000000"/>
            </w:tcBorders>
          </w:tcPr>
          <w:p w14:paraId="6081D8A1"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430,00</w:t>
            </w:r>
          </w:p>
        </w:tc>
        <w:tc>
          <w:tcPr>
            <w:tcW w:w="1131" w:type="dxa"/>
            <w:tcBorders>
              <w:top w:val="single" w:sz="4" w:space="0" w:color="000000"/>
              <w:left w:val="single" w:sz="4" w:space="0" w:color="000000"/>
              <w:bottom w:val="single" w:sz="4" w:space="0" w:color="000000"/>
              <w:right w:val="single" w:sz="4" w:space="0" w:color="000000"/>
            </w:tcBorders>
          </w:tcPr>
          <w:p w14:paraId="7060783E" w14:textId="77777777" w:rsidR="00BA3A10" w:rsidRPr="00375A76" w:rsidRDefault="00375A76" w:rsidP="00BA3A10">
            <w:pPr>
              <w:contextualSpacing/>
              <w:jc w:val="center"/>
              <w:rPr>
                <w:rFonts w:ascii="Times New Roman" w:hAnsi="Times New Roman"/>
                <w:i/>
                <w:sz w:val="18"/>
                <w:szCs w:val="18"/>
              </w:rPr>
            </w:pPr>
            <w:r w:rsidRPr="00375A76">
              <w:rPr>
                <w:rFonts w:ascii="Times New Roman" w:hAnsi="Times New Roman"/>
                <w:i/>
                <w:sz w:val="18"/>
                <w:szCs w:val="18"/>
              </w:rPr>
              <w:t>413,70 iz kućanstava</w:t>
            </w:r>
          </w:p>
          <w:p w14:paraId="3FF1E7F9" w14:textId="77777777" w:rsidR="00375A76" w:rsidRPr="00927B9E" w:rsidRDefault="00375A76" w:rsidP="00BA3A10">
            <w:pPr>
              <w:contextualSpacing/>
              <w:jc w:val="center"/>
              <w:rPr>
                <w:rFonts w:ascii="Times New Roman" w:hAnsi="Times New Roman"/>
                <w:i/>
                <w:sz w:val="20"/>
                <w:szCs w:val="20"/>
              </w:rPr>
            </w:pPr>
            <w:r w:rsidRPr="00375A76">
              <w:rPr>
                <w:rFonts w:ascii="Times New Roman" w:hAnsi="Times New Roman"/>
                <w:i/>
                <w:sz w:val="18"/>
                <w:szCs w:val="18"/>
              </w:rPr>
              <w:t>8,6 iz uslužnih djelatnosti</w:t>
            </w:r>
          </w:p>
        </w:tc>
      </w:tr>
      <w:tr w:rsidR="00BA3A10" w:rsidRPr="00AE4608" w14:paraId="234FF699" w14:textId="77777777" w:rsidTr="00123CE5">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112CB722" w14:textId="77777777" w:rsidR="00BA3A10" w:rsidRPr="00AE4608" w:rsidRDefault="00BA3A10" w:rsidP="00BA3A10">
            <w:pPr>
              <w:rPr>
                <w:rFonts w:ascii="Times New Roman" w:hAnsi="Times New Roman"/>
                <w:i/>
                <w:sz w:val="20"/>
                <w:szCs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14:paraId="7B7A5150" w14:textId="77777777" w:rsidR="00BA3A10" w:rsidRPr="00AE4608" w:rsidRDefault="00BA3A10" w:rsidP="00BA3A10">
            <w:pPr>
              <w:rPr>
                <w:rFonts w:ascii="Times New Roman" w:hAnsi="Times New Roman"/>
                <w:i/>
                <w:sz w:val="20"/>
                <w:szCs w:val="20"/>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1E8E7296" w14:textId="77777777" w:rsidR="00BA3A10" w:rsidRPr="00AE4608" w:rsidRDefault="00BA3A10" w:rsidP="00BA3A10">
            <w:pPr>
              <w:rPr>
                <w:rFonts w:ascii="Times New Roman" w:hAnsi="Times New Roman"/>
                <w:i/>
                <w:sz w:val="23"/>
                <w:szCs w:val="23"/>
              </w:rPr>
            </w:pPr>
          </w:p>
        </w:tc>
        <w:tc>
          <w:tcPr>
            <w:tcW w:w="851" w:type="dxa"/>
            <w:tcBorders>
              <w:top w:val="single" w:sz="4" w:space="0" w:color="000000"/>
              <w:left w:val="single" w:sz="4" w:space="0" w:color="000000"/>
              <w:bottom w:val="single" w:sz="4" w:space="0" w:color="000000"/>
              <w:right w:val="single" w:sz="4" w:space="0" w:color="000000"/>
            </w:tcBorders>
            <w:hideMark/>
          </w:tcPr>
          <w:p w14:paraId="59CE962B" w14:textId="77777777" w:rsidR="00BA3A10" w:rsidRPr="00123CE5" w:rsidRDefault="00BA3A10" w:rsidP="00BA3A10">
            <w:pPr>
              <w:contextualSpacing/>
              <w:jc w:val="center"/>
              <w:rPr>
                <w:rFonts w:ascii="Times New Roman" w:hAnsi="Times New Roman"/>
                <w:i/>
                <w:sz w:val="16"/>
                <w:szCs w:val="16"/>
              </w:rPr>
            </w:pPr>
            <w:r w:rsidRPr="00123CE5">
              <w:rPr>
                <w:rFonts w:ascii="Times New Roman" w:hAnsi="Times New Roman"/>
                <w:i/>
                <w:sz w:val="16"/>
                <w:szCs w:val="16"/>
              </w:rPr>
              <w:t>20 01 01</w:t>
            </w:r>
          </w:p>
        </w:tc>
        <w:tc>
          <w:tcPr>
            <w:tcW w:w="867" w:type="dxa"/>
            <w:tcBorders>
              <w:top w:val="single" w:sz="4" w:space="0" w:color="000000"/>
              <w:left w:val="single" w:sz="4" w:space="0" w:color="000000"/>
              <w:bottom w:val="single" w:sz="4" w:space="0" w:color="000000"/>
              <w:right w:val="single" w:sz="4" w:space="0" w:color="000000"/>
            </w:tcBorders>
            <w:hideMark/>
          </w:tcPr>
          <w:p w14:paraId="6563D9DE" w14:textId="77777777" w:rsidR="00BA3A10" w:rsidRPr="00BA3A10" w:rsidRDefault="00BA3A10" w:rsidP="00BA3A10">
            <w:pPr>
              <w:contextualSpacing/>
              <w:jc w:val="center"/>
              <w:rPr>
                <w:rFonts w:ascii="Times New Roman" w:hAnsi="Times New Roman"/>
                <w:i/>
                <w:sz w:val="18"/>
                <w:szCs w:val="18"/>
              </w:rPr>
            </w:pPr>
            <w:r w:rsidRPr="00BA3A10">
              <w:rPr>
                <w:rFonts w:ascii="Times New Roman" w:hAnsi="Times New Roman"/>
                <w:i/>
                <w:sz w:val="18"/>
                <w:szCs w:val="18"/>
              </w:rPr>
              <w:t>papir – plave posude</w:t>
            </w:r>
          </w:p>
        </w:tc>
        <w:tc>
          <w:tcPr>
            <w:tcW w:w="850" w:type="dxa"/>
            <w:tcBorders>
              <w:top w:val="single" w:sz="4" w:space="0" w:color="000000"/>
              <w:left w:val="single" w:sz="4" w:space="0" w:color="000000"/>
              <w:bottom w:val="single" w:sz="4" w:space="0" w:color="000000"/>
              <w:right w:val="single" w:sz="4" w:space="0" w:color="000000"/>
            </w:tcBorders>
            <w:hideMark/>
          </w:tcPr>
          <w:p w14:paraId="42AA0938"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10306E95"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18,27</w:t>
            </w:r>
          </w:p>
        </w:tc>
        <w:tc>
          <w:tcPr>
            <w:tcW w:w="850" w:type="dxa"/>
            <w:tcBorders>
              <w:top w:val="single" w:sz="4" w:space="0" w:color="000000"/>
              <w:left w:val="single" w:sz="4" w:space="0" w:color="000000"/>
              <w:bottom w:val="single" w:sz="4" w:space="0" w:color="000000"/>
              <w:right w:val="single" w:sz="4" w:space="0" w:color="000000"/>
            </w:tcBorders>
            <w:hideMark/>
          </w:tcPr>
          <w:p w14:paraId="2D0EF750"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22,00</w:t>
            </w:r>
          </w:p>
        </w:tc>
        <w:tc>
          <w:tcPr>
            <w:tcW w:w="996" w:type="dxa"/>
            <w:tcBorders>
              <w:top w:val="single" w:sz="4" w:space="0" w:color="000000"/>
              <w:left w:val="single" w:sz="4" w:space="0" w:color="000000"/>
              <w:bottom w:val="single" w:sz="4" w:space="0" w:color="000000"/>
              <w:right w:val="single" w:sz="4" w:space="0" w:color="000000"/>
            </w:tcBorders>
          </w:tcPr>
          <w:p w14:paraId="32327FD8"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22,18</w:t>
            </w:r>
          </w:p>
        </w:tc>
        <w:tc>
          <w:tcPr>
            <w:tcW w:w="1131" w:type="dxa"/>
            <w:tcBorders>
              <w:top w:val="single" w:sz="4" w:space="0" w:color="000000"/>
              <w:left w:val="single" w:sz="4" w:space="0" w:color="000000"/>
              <w:bottom w:val="single" w:sz="4" w:space="0" w:color="000000"/>
              <w:right w:val="single" w:sz="4" w:space="0" w:color="000000"/>
            </w:tcBorders>
          </w:tcPr>
          <w:p w14:paraId="565F5BC2" w14:textId="77777777" w:rsidR="00BA3A10" w:rsidRPr="00927B9E" w:rsidRDefault="00375A76" w:rsidP="00BA3A10">
            <w:pPr>
              <w:contextualSpacing/>
              <w:jc w:val="center"/>
              <w:rPr>
                <w:rFonts w:ascii="Times New Roman" w:hAnsi="Times New Roman"/>
                <w:i/>
                <w:sz w:val="20"/>
                <w:szCs w:val="20"/>
              </w:rPr>
            </w:pPr>
            <w:r>
              <w:rPr>
                <w:rFonts w:ascii="Times New Roman" w:hAnsi="Times New Roman"/>
                <w:i/>
                <w:sz w:val="20"/>
                <w:szCs w:val="20"/>
              </w:rPr>
              <w:t>24,9</w:t>
            </w:r>
          </w:p>
        </w:tc>
      </w:tr>
      <w:tr w:rsidR="00BA3A10" w:rsidRPr="00AE4608" w14:paraId="3713A646" w14:textId="77777777" w:rsidTr="00123CE5">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4DB40C3F" w14:textId="77777777" w:rsidR="00BA3A10" w:rsidRPr="00AE4608" w:rsidRDefault="00BA3A10" w:rsidP="00BA3A10">
            <w:pPr>
              <w:rPr>
                <w:rFonts w:ascii="Times New Roman" w:hAnsi="Times New Roman"/>
                <w:i/>
                <w:sz w:val="20"/>
                <w:szCs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14:paraId="0F469D5D" w14:textId="77777777" w:rsidR="00BA3A10" w:rsidRPr="00AE4608" w:rsidRDefault="00BA3A10" w:rsidP="00BA3A10">
            <w:pPr>
              <w:rPr>
                <w:rFonts w:ascii="Times New Roman" w:hAnsi="Times New Roman"/>
                <w:i/>
                <w:sz w:val="20"/>
                <w:szCs w:val="20"/>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230FAF69" w14:textId="77777777" w:rsidR="00BA3A10" w:rsidRPr="00AE4608" w:rsidRDefault="00BA3A10" w:rsidP="00BA3A10">
            <w:pPr>
              <w:rPr>
                <w:rFonts w:ascii="Times New Roman" w:hAnsi="Times New Roman"/>
                <w:i/>
                <w:sz w:val="23"/>
                <w:szCs w:val="23"/>
              </w:rPr>
            </w:pPr>
          </w:p>
        </w:tc>
        <w:tc>
          <w:tcPr>
            <w:tcW w:w="851" w:type="dxa"/>
            <w:tcBorders>
              <w:top w:val="single" w:sz="4" w:space="0" w:color="000000"/>
              <w:left w:val="single" w:sz="4" w:space="0" w:color="000000"/>
              <w:bottom w:val="single" w:sz="4" w:space="0" w:color="000000"/>
              <w:right w:val="single" w:sz="4" w:space="0" w:color="000000"/>
            </w:tcBorders>
            <w:hideMark/>
          </w:tcPr>
          <w:p w14:paraId="2BC91295" w14:textId="77777777" w:rsidR="00BA3A10" w:rsidRPr="00123CE5" w:rsidRDefault="00BA3A10" w:rsidP="00BA3A10">
            <w:pPr>
              <w:contextualSpacing/>
              <w:jc w:val="center"/>
              <w:rPr>
                <w:rFonts w:ascii="Times New Roman" w:hAnsi="Times New Roman"/>
                <w:i/>
                <w:sz w:val="16"/>
                <w:szCs w:val="16"/>
              </w:rPr>
            </w:pPr>
            <w:r w:rsidRPr="00123CE5">
              <w:rPr>
                <w:rFonts w:ascii="Times New Roman" w:hAnsi="Times New Roman"/>
                <w:i/>
                <w:sz w:val="16"/>
                <w:szCs w:val="16"/>
              </w:rPr>
              <w:t>20 01 39</w:t>
            </w:r>
          </w:p>
        </w:tc>
        <w:tc>
          <w:tcPr>
            <w:tcW w:w="867" w:type="dxa"/>
            <w:tcBorders>
              <w:top w:val="single" w:sz="4" w:space="0" w:color="000000"/>
              <w:left w:val="single" w:sz="4" w:space="0" w:color="000000"/>
              <w:bottom w:val="single" w:sz="4" w:space="0" w:color="000000"/>
              <w:right w:val="single" w:sz="4" w:space="0" w:color="000000"/>
            </w:tcBorders>
            <w:hideMark/>
          </w:tcPr>
          <w:p w14:paraId="5BDAA3E3" w14:textId="77777777" w:rsidR="00BA3A10" w:rsidRPr="00BA3A10" w:rsidRDefault="00BA3A10" w:rsidP="00BA3A10">
            <w:pPr>
              <w:contextualSpacing/>
              <w:jc w:val="center"/>
              <w:rPr>
                <w:rFonts w:ascii="Times New Roman" w:hAnsi="Times New Roman"/>
                <w:i/>
                <w:sz w:val="18"/>
                <w:szCs w:val="18"/>
              </w:rPr>
            </w:pPr>
            <w:r w:rsidRPr="00BA3A10">
              <w:rPr>
                <w:rFonts w:ascii="Times New Roman" w:hAnsi="Times New Roman"/>
                <w:i/>
                <w:sz w:val="18"/>
                <w:szCs w:val="18"/>
              </w:rPr>
              <w:t>plastika – „s kućnog praga“</w:t>
            </w:r>
          </w:p>
        </w:tc>
        <w:tc>
          <w:tcPr>
            <w:tcW w:w="850" w:type="dxa"/>
            <w:tcBorders>
              <w:top w:val="single" w:sz="4" w:space="0" w:color="000000"/>
              <w:left w:val="single" w:sz="4" w:space="0" w:color="000000"/>
              <w:bottom w:val="single" w:sz="4" w:space="0" w:color="000000"/>
              <w:right w:val="single" w:sz="4" w:space="0" w:color="000000"/>
            </w:tcBorders>
            <w:hideMark/>
          </w:tcPr>
          <w:p w14:paraId="6DCE196C"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16B23BE6"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3,84</w:t>
            </w:r>
          </w:p>
        </w:tc>
        <w:tc>
          <w:tcPr>
            <w:tcW w:w="850" w:type="dxa"/>
            <w:tcBorders>
              <w:top w:val="single" w:sz="4" w:space="0" w:color="000000"/>
              <w:left w:val="single" w:sz="4" w:space="0" w:color="000000"/>
              <w:bottom w:val="single" w:sz="4" w:space="0" w:color="000000"/>
              <w:right w:val="single" w:sz="4" w:space="0" w:color="000000"/>
            </w:tcBorders>
            <w:hideMark/>
          </w:tcPr>
          <w:p w14:paraId="4EB09D2D"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4,51</w:t>
            </w:r>
          </w:p>
        </w:tc>
        <w:tc>
          <w:tcPr>
            <w:tcW w:w="996" w:type="dxa"/>
            <w:tcBorders>
              <w:top w:val="single" w:sz="4" w:space="0" w:color="000000"/>
              <w:left w:val="single" w:sz="4" w:space="0" w:color="000000"/>
              <w:bottom w:val="single" w:sz="4" w:space="0" w:color="000000"/>
              <w:right w:val="single" w:sz="4" w:space="0" w:color="000000"/>
            </w:tcBorders>
          </w:tcPr>
          <w:p w14:paraId="688AB125"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7,08</w:t>
            </w:r>
          </w:p>
        </w:tc>
        <w:tc>
          <w:tcPr>
            <w:tcW w:w="1131" w:type="dxa"/>
            <w:tcBorders>
              <w:top w:val="single" w:sz="4" w:space="0" w:color="000000"/>
              <w:left w:val="single" w:sz="4" w:space="0" w:color="000000"/>
              <w:bottom w:val="single" w:sz="4" w:space="0" w:color="000000"/>
              <w:right w:val="single" w:sz="4" w:space="0" w:color="000000"/>
            </w:tcBorders>
          </w:tcPr>
          <w:p w14:paraId="2BBAC491" w14:textId="77777777" w:rsidR="00BA3A10" w:rsidRPr="00927B9E" w:rsidRDefault="00375A76" w:rsidP="00BA3A10">
            <w:pPr>
              <w:contextualSpacing/>
              <w:jc w:val="center"/>
              <w:rPr>
                <w:rFonts w:ascii="Times New Roman" w:hAnsi="Times New Roman"/>
                <w:i/>
                <w:sz w:val="20"/>
                <w:szCs w:val="20"/>
              </w:rPr>
            </w:pPr>
            <w:r>
              <w:rPr>
                <w:rFonts w:ascii="Times New Roman" w:hAnsi="Times New Roman"/>
                <w:i/>
                <w:sz w:val="20"/>
                <w:szCs w:val="20"/>
              </w:rPr>
              <w:t>7,82</w:t>
            </w:r>
          </w:p>
        </w:tc>
      </w:tr>
      <w:tr w:rsidR="00BA3A10" w:rsidRPr="00AE4608" w14:paraId="01E9FFE2" w14:textId="77777777" w:rsidTr="00123CE5">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07DE9CBB" w14:textId="77777777" w:rsidR="00BA3A10" w:rsidRPr="00AE4608" w:rsidRDefault="00BA3A10" w:rsidP="00BA3A10">
            <w:pPr>
              <w:rPr>
                <w:rFonts w:ascii="Times New Roman" w:hAnsi="Times New Roman"/>
                <w:i/>
                <w:sz w:val="20"/>
                <w:szCs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14:paraId="022F687C" w14:textId="77777777" w:rsidR="00BA3A10" w:rsidRPr="00AE4608" w:rsidRDefault="00BA3A10" w:rsidP="00BA3A10">
            <w:pPr>
              <w:rPr>
                <w:rFonts w:ascii="Times New Roman" w:hAnsi="Times New Roman"/>
                <w:i/>
                <w:sz w:val="20"/>
                <w:szCs w:val="20"/>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6FC81983" w14:textId="77777777" w:rsidR="00BA3A10" w:rsidRPr="00AE4608" w:rsidRDefault="00BA3A10" w:rsidP="00BA3A10">
            <w:pPr>
              <w:rPr>
                <w:rFonts w:ascii="Times New Roman" w:hAnsi="Times New Roman"/>
                <w:i/>
                <w:sz w:val="23"/>
                <w:szCs w:val="23"/>
              </w:rPr>
            </w:pPr>
          </w:p>
        </w:tc>
        <w:tc>
          <w:tcPr>
            <w:tcW w:w="851" w:type="dxa"/>
            <w:tcBorders>
              <w:top w:val="single" w:sz="4" w:space="0" w:color="000000"/>
              <w:left w:val="single" w:sz="4" w:space="0" w:color="000000"/>
              <w:bottom w:val="single" w:sz="4" w:space="0" w:color="000000"/>
              <w:right w:val="single" w:sz="4" w:space="0" w:color="000000"/>
            </w:tcBorders>
            <w:hideMark/>
          </w:tcPr>
          <w:p w14:paraId="6A87A6D5" w14:textId="77777777" w:rsidR="00BA3A10" w:rsidRPr="006A33AA" w:rsidRDefault="00BA3A10" w:rsidP="00BA3A10">
            <w:pPr>
              <w:contextualSpacing/>
              <w:jc w:val="center"/>
              <w:rPr>
                <w:rFonts w:ascii="Times New Roman" w:hAnsi="Times New Roman"/>
                <w:i/>
                <w:sz w:val="18"/>
                <w:szCs w:val="18"/>
              </w:rPr>
            </w:pPr>
            <w:r w:rsidRPr="006A33AA">
              <w:rPr>
                <w:rFonts w:ascii="Times New Roman" w:hAnsi="Times New Roman"/>
                <w:i/>
                <w:sz w:val="18"/>
                <w:szCs w:val="18"/>
              </w:rPr>
              <w:t>20 01 01</w:t>
            </w:r>
          </w:p>
        </w:tc>
        <w:tc>
          <w:tcPr>
            <w:tcW w:w="867" w:type="dxa"/>
            <w:tcBorders>
              <w:top w:val="single" w:sz="4" w:space="0" w:color="000000"/>
              <w:left w:val="single" w:sz="4" w:space="0" w:color="000000"/>
              <w:bottom w:val="single" w:sz="4" w:space="0" w:color="000000"/>
              <w:right w:val="single" w:sz="4" w:space="0" w:color="000000"/>
            </w:tcBorders>
            <w:hideMark/>
          </w:tcPr>
          <w:p w14:paraId="71182E0A" w14:textId="77777777" w:rsidR="00BA3A10" w:rsidRPr="00BA3A10" w:rsidRDefault="00BA3A10" w:rsidP="00BA3A10">
            <w:pPr>
              <w:contextualSpacing/>
              <w:jc w:val="center"/>
              <w:rPr>
                <w:rFonts w:ascii="Times New Roman" w:hAnsi="Times New Roman"/>
                <w:i/>
                <w:sz w:val="18"/>
                <w:szCs w:val="18"/>
              </w:rPr>
            </w:pPr>
            <w:r w:rsidRPr="00BA3A10">
              <w:rPr>
                <w:rFonts w:ascii="Times New Roman" w:hAnsi="Times New Roman"/>
                <w:i/>
                <w:sz w:val="18"/>
                <w:szCs w:val="18"/>
              </w:rPr>
              <w:t>papir – eko otoci</w:t>
            </w:r>
          </w:p>
        </w:tc>
        <w:tc>
          <w:tcPr>
            <w:tcW w:w="850" w:type="dxa"/>
            <w:tcBorders>
              <w:top w:val="single" w:sz="4" w:space="0" w:color="000000"/>
              <w:left w:val="single" w:sz="4" w:space="0" w:color="000000"/>
              <w:bottom w:val="single" w:sz="4" w:space="0" w:color="000000"/>
              <w:right w:val="single" w:sz="4" w:space="0" w:color="000000"/>
            </w:tcBorders>
            <w:hideMark/>
          </w:tcPr>
          <w:p w14:paraId="47AB2EB7"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0D2C10B4"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2,73</w:t>
            </w:r>
          </w:p>
        </w:tc>
        <w:tc>
          <w:tcPr>
            <w:tcW w:w="850" w:type="dxa"/>
            <w:tcBorders>
              <w:top w:val="single" w:sz="4" w:space="0" w:color="000000"/>
              <w:left w:val="single" w:sz="4" w:space="0" w:color="000000"/>
              <w:bottom w:val="single" w:sz="4" w:space="0" w:color="000000"/>
              <w:right w:val="single" w:sz="4" w:space="0" w:color="000000"/>
            </w:tcBorders>
            <w:hideMark/>
          </w:tcPr>
          <w:p w14:paraId="6E898448"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2,00</w:t>
            </w:r>
          </w:p>
        </w:tc>
        <w:tc>
          <w:tcPr>
            <w:tcW w:w="996" w:type="dxa"/>
            <w:tcBorders>
              <w:top w:val="single" w:sz="4" w:space="0" w:color="000000"/>
              <w:left w:val="single" w:sz="4" w:space="0" w:color="000000"/>
              <w:bottom w:val="single" w:sz="4" w:space="0" w:color="000000"/>
              <w:right w:val="single" w:sz="4" w:space="0" w:color="000000"/>
            </w:tcBorders>
          </w:tcPr>
          <w:p w14:paraId="2CA4B585"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3,02</w:t>
            </w:r>
          </w:p>
        </w:tc>
        <w:tc>
          <w:tcPr>
            <w:tcW w:w="1131" w:type="dxa"/>
            <w:tcBorders>
              <w:top w:val="single" w:sz="4" w:space="0" w:color="000000"/>
              <w:left w:val="single" w:sz="4" w:space="0" w:color="000000"/>
              <w:bottom w:val="single" w:sz="4" w:space="0" w:color="000000"/>
              <w:right w:val="single" w:sz="4" w:space="0" w:color="000000"/>
            </w:tcBorders>
          </w:tcPr>
          <w:p w14:paraId="45D4706E" w14:textId="77777777" w:rsidR="00BA3A10" w:rsidRPr="00927B9E" w:rsidRDefault="00375A76" w:rsidP="00BA3A10">
            <w:pPr>
              <w:contextualSpacing/>
              <w:jc w:val="center"/>
              <w:rPr>
                <w:rFonts w:ascii="Times New Roman" w:hAnsi="Times New Roman"/>
                <w:i/>
                <w:sz w:val="20"/>
                <w:szCs w:val="20"/>
              </w:rPr>
            </w:pPr>
            <w:r>
              <w:rPr>
                <w:rFonts w:ascii="Times New Roman" w:hAnsi="Times New Roman"/>
                <w:i/>
                <w:sz w:val="20"/>
                <w:szCs w:val="20"/>
              </w:rPr>
              <w:t>3,4</w:t>
            </w:r>
          </w:p>
        </w:tc>
      </w:tr>
      <w:tr w:rsidR="00BA3A10" w:rsidRPr="00AE4608" w14:paraId="2908990A" w14:textId="77777777" w:rsidTr="00123CE5">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090A455D" w14:textId="77777777" w:rsidR="00BA3A10" w:rsidRPr="00AE4608" w:rsidRDefault="00BA3A10" w:rsidP="00BA3A10">
            <w:pPr>
              <w:rPr>
                <w:rFonts w:ascii="Times New Roman" w:hAnsi="Times New Roman"/>
                <w:i/>
                <w:sz w:val="20"/>
                <w:szCs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14:paraId="6A13C678" w14:textId="77777777" w:rsidR="00BA3A10" w:rsidRPr="00AE4608" w:rsidRDefault="00BA3A10" w:rsidP="00BA3A10">
            <w:pPr>
              <w:rPr>
                <w:rFonts w:ascii="Times New Roman" w:hAnsi="Times New Roman"/>
                <w:i/>
                <w:sz w:val="20"/>
                <w:szCs w:val="20"/>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13B1D795" w14:textId="77777777" w:rsidR="00BA3A10" w:rsidRPr="00AE4608" w:rsidRDefault="00BA3A10" w:rsidP="00BA3A10">
            <w:pPr>
              <w:rPr>
                <w:rFonts w:ascii="Times New Roman" w:hAnsi="Times New Roman"/>
                <w:i/>
                <w:sz w:val="23"/>
                <w:szCs w:val="23"/>
              </w:rPr>
            </w:pPr>
          </w:p>
        </w:tc>
        <w:tc>
          <w:tcPr>
            <w:tcW w:w="851" w:type="dxa"/>
            <w:tcBorders>
              <w:top w:val="single" w:sz="4" w:space="0" w:color="000000"/>
              <w:left w:val="single" w:sz="4" w:space="0" w:color="000000"/>
              <w:bottom w:val="single" w:sz="4" w:space="0" w:color="000000"/>
              <w:right w:val="single" w:sz="4" w:space="0" w:color="000000"/>
            </w:tcBorders>
            <w:hideMark/>
          </w:tcPr>
          <w:p w14:paraId="28A82C32" w14:textId="77777777" w:rsidR="00BA3A10" w:rsidRPr="006A33AA" w:rsidRDefault="00BA3A10" w:rsidP="00BA3A10">
            <w:pPr>
              <w:contextualSpacing/>
              <w:jc w:val="center"/>
              <w:rPr>
                <w:rFonts w:ascii="Times New Roman" w:hAnsi="Times New Roman"/>
                <w:i/>
                <w:sz w:val="18"/>
                <w:szCs w:val="18"/>
              </w:rPr>
            </w:pPr>
            <w:r w:rsidRPr="006A33AA">
              <w:rPr>
                <w:rFonts w:ascii="Times New Roman" w:hAnsi="Times New Roman"/>
                <w:i/>
                <w:sz w:val="18"/>
                <w:szCs w:val="18"/>
              </w:rPr>
              <w:t>20 01 39</w:t>
            </w:r>
          </w:p>
        </w:tc>
        <w:tc>
          <w:tcPr>
            <w:tcW w:w="867" w:type="dxa"/>
            <w:tcBorders>
              <w:top w:val="single" w:sz="4" w:space="0" w:color="000000"/>
              <w:left w:val="single" w:sz="4" w:space="0" w:color="000000"/>
              <w:bottom w:val="single" w:sz="4" w:space="0" w:color="000000"/>
              <w:right w:val="single" w:sz="4" w:space="0" w:color="000000"/>
            </w:tcBorders>
            <w:hideMark/>
          </w:tcPr>
          <w:p w14:paraId="56B4556D" w14:textId="77777777" w:rsidR="00BA3A10" w:rsidRPr="00BA3A10" w:rsidRDefault="00BA3A10" w:rsidP="00BA3A10">
            <w:pPr>
              <w:contextualSpacing/>
              <w:jc w:val="center"/>
              <w:rPr>
                <w:rFonts w:ascii="Times New Roman" w:hAnsi="Times New Roman"/>
                <w:i/>
                <w:sz w:val="18"/>
                <w:szCs w:val="18"/>
              </w:rPr>
            </w:pPr>
            <w:r w:rsidRPr="00BA3A10">
              <w:rPr>
                <w:rFonts w:ascii="Times New Roman" w:hAnsi="Times New Roman"/>
                <w:i/>
                <w:sz w:val="18"/>
                <w:szCs w:val="18"/>
              </w:rPr>
              <w:t>plastika – eko otoci</w:t>
            </w:r>
          </w:p>
        </w:tc>
        <w:tc>
          <w:tcPr>
            <w:tcW w:w="850" w:type="dxa"/>
            <w:tcBorders>
              <w:top w:val="single" w:sz="4" w:space="0" w:color="000000"/>
              <w:left w:val="single" w:sz="4" w:space="0" w:color="000000"/>
              <w:bottom w:val="single" w:sz="4" w:space="0" w:color="000000"/>
              <w:right w:val="single" w:sz="4" w:space="0" w:color="000000"/>
            </w:tcBorders>
            <w:hideMark/>
          </w:tcPr>
          <w:p w14:paraId="5F3E1994"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6C681A94"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0,36</w:t>
            </w:r>
          </w:p>
        </w:tc>
        <w:tc>
          <w:tcPr>
            <w:tcW w:w="850" w:type="dxa"/>
            <w:tcBorders>
              <w:top w:val="single" w:sz="4" w:space="0" w:color="000000"/>
              <w:left w:val="single" w:sz="4" w:space="0" w:color="000000"/>
              <w:bottom w:val="single" w:sz="4" w:space="0" w:color="000000"/>
              <w:right w:val="single" w:sz="4" w:space="0" w:color="000000"/>
            </w:tcBorders>
            <w:hideMark/>
          </w:tcPr>
          <w:p w14:paraId="70D09B78"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0,39</w:t>
            </w:r>
          </w:p>
        </w:tc>
        <w:tc>
          <w:tcPr>
            <w:tcW w:w="996" w:type="dxa"/>
            <w:tcBorders>
              <w:top w:val="single" w:sz="4" w:space="0" w:color="000000"/>
              <w:left w:val="single" w:sz="4" w:space="0" w:color="000000"/>
              <w:bottom w:val="single" w:sz="4" w:space="0" w:color="000000"/>
              <w:right w:val="single" w:sz="4" w:space="0" w:color="000000"/>
            </w:tcBorders>
          </w:tcPr>
          <w:p w14:paraId="0DE9469A"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0,62</w:t>
            </w:r>
          </w:p>
        </w:tc>
        <w:tc>
          <w:tcPr>
            <w:tcW w:w="1131" w:type="dxa"/>
            <w:tcBorders>
              <w:top w:val="single" w:sz="4" w:space="0" w:color="000000"/>
              <w:left w:val="single" w:sz="4" w:space="0" w:color="000000"/>
              <w:bottom w:val="single" w:sz="4" w:space="0" w:color="000000"/>
              <w:right w:val="single" w:sz="4" w:space="0" w:color="000000"/>
            </w:tcBorders>
          </w:tcPr>
          <w:p w14:paraId="49464D19" w14:textId="77777777" w:rsidR="00BA3A10" w:rsidRPr="00927B9E" w:rsidRDefault="00375A76" w:rsidP="00BA3A10">
            <w:pPr>
              <w:contextualSpacing/>
              <w:jc w:val="center"/>
              <w:rPr>
                <w:rFonts w:ascii="Times New Roman" w:hAnsi="Times New Roman"/>
                <w:i/>
                <w:sz w:val="20"/>
                <w:szCs w:val="20"/>
              </w:rPr>
            </w:pPr>
            <w:r>
              <w:rPr>
                <w:rFonts w:ascii="Times New Roman" w:hAnsi="Times New Roman"/>
                <w:i/>
                <w:sz w:val="20"/>
                <w:szCs w:val="20"/>
              </w:rPr>
              <w:t>0,68</w:t>
            </w:r>
          </w:p>
        </w:tc>
      </w:tr>
      <w:tr w:rsidR="00BA3A10" w:rsidRPr="00AE4608" w14:paraId="584B6F61" w14:textId="77777777" w:rsidTr="00123CE5">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49E3F01F" w14:textId="77777777" w:rsidR="00BA3A10" w:rsidRPr="00AE4608" w:rsidRDefault="00BA3A10" w:rsidP="00BA3A10">
            <w:pPr>
              <w:rPr>
                <w:rFonts w:ascii="Times New Roman" w:hAnsi="Times New Roman"/>
                <w:i/>
                <w:sz w:val="20"/>
                <w:szCs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14:paraId="487FA6C9" w14:textId="77777777" w:rsidR="00BA3A10" w:rsidRPr="00AE4608" w:rsidRDefault="00BA3A10" w:rsidP="00BA3A10">
            <w:pPr>
              <w:rPr>
                <w:rFonts w:ascii="Times New Roman" w:hAnsi="Times New Roman"/>
                <w:i/>
                <w:sz w:val="20"/>
                <w:szCs w:val="20"/>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642E3878" w14:textId="77777777" w:rsidR="00BA3A10" w:rsidRPr="00AE4608" w:rsidRDefault="00BA3A10" w:rsidP="00BA3A10">
            <w:pPr>
              <w:rPr>
                <w:rFonts w:ascii="Times New Roman" w:hAnsi="Times New Roman"/>
                <w:i/>
                <w:sz w:val="23"/>
                <w:szCs w:val="23"/>
              </w:rPr>
            </w:pPr>
          </w:p>
        </w:tc>
        <w:tc>
          <w:tcPr>
            <w:tcW w:w="851" w:type="dxa"/>
            <w:tcBorders>
              <w:top w:val="single" w:sz="4" w:space="0" w:color="000000"/>
              <w:left w:val="single" w:sz="4" w:space="0" w:color="000000"/>
              <w:bottom w:val="single" w:sz="4" w:space="0" w:color="000000"/>
              <w:right w:val="single" w:sz="4" w:space="0" w:color="000000"/>
            </w:tcBorders>
            <w:hideMark/>
          </w:tcPr>
          <w:p w14:paraId="5C39506C" w14:textId="77777777" w:rsidR="00BA3A10" w:rsidRPr="006A33AA" w:rsidRDefault="00BA3A10" w:rsidP="00BA3A10">
            <w:pPr>
              <w:contextualSpacing/>
              <w:jc w:val="center"/>
              <w:rPr>
                <w:rFonts w:ascii="Times New Roman" w:hAnsi="Times New Roman"/>
                <w:i/>
                <w:sz w:val="18"/>
                <w:szCs w:val="18"/>
              </w:rPr>
            </w:pPr>
            <w:r w:rsidRPr="006A33AA">
              <w:rPr>
                <w:rFonts w:ascii="Times New Roman" w:hAnsi="Times New Roman"/>
                <w:i/>
                <w:sz w:val="18"/>
                <w:szCs w:val="18"/>
              </w:rPr>
              <w:t>20 01 02</w:t>
            </w:r>
          </w:p>
        </w:tc>
        <w:tc>
          <w:tcPr>
            <w:tcW w:w="867" w:type="dxa"/>
            <w:tcBorders>
              <w:top w:val="single" w:sz="4" w:space="0" w:color="000000"/>
              <w:left w:val="single" w:sz="4" w:space="0" w:color="000000"/>
              <w:bottom w:val="single" w:sz="4" w:space="0" w:color="000000"/>
              <w:right w:val="single" w:sz="4" w:space="0" w:color="000000"/>
            </w:tcBorders>
            <w:hideMark/>
          </w:tcPr>
          <w:p w14:paraId="1DCF309A" w14:textId="77777777" w:rsidR="00BA3A10" w:rsidRPr="00BA3A10" w:rsidRDefault="00BA3A10" w:rsidP="00BA3A10">
            <w:pPr>
              <w:contextualSpacing/>
              <w:jc w:val="center"/>
              <w:rPr>
                <w:rFonts w:ascii="Times New Roman" w:hAnsi="Times New Roman"/>
                <w:i/>
                <w:sz w:val="18"/>
                <w:szCs w:val="18"/>
              </w:rPr>
            </w:pPr>
            <w:r w:rsidRPr="00BA3A10">
              <w:rPr>
                <w:rFonts w:ascii="Times New Roman" w:hAnsi="Times New Roman"/>
                <w:i/>
                <w:sz w:val="18"/>
                <w:szCs w:val="18"/>
              </w:rPr>
              <w:t>staklo – eko otoci</w:t>
            </w:r>
          </w:p>
        </w:tc>
        <w:tc>
          <w:tcPr>
            <w:tcW w:w="850" w:type="dxa"/>
            <w:tcBorders>
              <w:top w:val="single" w:sz="4" w:space="0" w:color="000000"/>
              <w:left w:val="single" w:sz="4" w:space="0" w:color="000000"/>
              <w:bottom w:val="single" w:sz="4" w:space="0" w:color="000000"/>
              <w:right w:val="single" w:sz="4" w:space="0" w:color="000000"/>
            </w:tcBorders>
            <w:hideMark/>
          </w:tcPr>
          <w:p w14:paraId="308856F8"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797D2575"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1,20</w:t>
            </w:r>
          </w:p>
        </w:tc>
        <w:tc>
          <w:tcPr>
            <w:tcW w:w="850" w:type="dxa"/>
            <w:tcBorders>
              <w:top w:val="single" w:sz="4" w:space="0" w:color="000000"/>
              <w:left w:val="single" w:sz="4" w:space="0" w:color="000000"/>
              <w:bottom w:val="single" w:sz="4" w:space="0" w:color="000000"/>
              <w:right w:val="single" w:sz="4" w:space="0" w:color="000000"/>
            </w:tcBorders>
            <w:hideMark/>
          </w:tcPr>
          <w:p w14:paraId="5112F0A4"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1,50</w:t>
            </w:r>
          </w:p>
        </w:tc>
        <w:tc>
          <w:tcPr>
            <w:tcW w:w="996" w:type="dxa"/>
            <w:tcBorders>
              <w:top w:val="single" w:sz="4" w:space="0" w:color="000000"/>
              <w:left w:val="single" w:sz="4" w:space="0" w:color="000000"/>
              <w:bottom w:val="single" w:sz="4" w:space="0" w:color="000000"/>
              <w:right w:val="single" w:sz="4" w:space="0" w:color="000000"/>
            </w:tcBorders>
          </w:tcPr>
          <w:p w14:paraId="5EA69639"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0,01</w:t>
            </w:r>
          </w:p>
        </w:tc>
        <w:tc>
          <w:tcPr>
            <w:tcW w:w="1131" w:type="dxa"/>
            <w:tcBorders>
              <w:top w:val="single" w:sz="4" w:space="0" w:color="000000"/>
              <w:left w:val="single" w:sz="4" w:space="0" w:color="000000"/>
              <w:bottom w:val="single" w:sz="4" w:space="0" w:color="000000"/>
              <w:right w:val="single" w:sz="4" w:space="0" w:color="000000"/>
            </w:tcBorders>
          </w:tcPr>
          <w:p w14:paraId="37DDEFF6" w14:textId="77777777" w:rsidR="00BA3A10" w:rsidRPr="00927B9E" w:rsidRDefault="00375A76" w:rsidP="00BA3A10">
            <w:pPr>
              <w:contextualSpacing/>
              <w:jc w:val="center"/>
              <w:rPr>
                <w:rFonts w:ascii="Times New Roman" w:hAnsi="Times New Roman"/>
                <w:i/>
                <w:sz w:val="20"/>
                <w:szCs w:val="20"/>
              </w:rPr>
            </w:pPr>
            <w:r>
              <w:rPr>
                <w:rFonts w:ascii="Times New Roman" w:hAnsi="Times New Roman"/>
                <w:i/>
                <w:sz w:val="20"/>
                <w:szCs w:val="20"/>
              </w:rPr>
              <w:t>0,01</w:t>
            </w:r>
          </w:p>
        </w:tc>
      </w:tr>
      <w:tr w:rsidR="00BA3A10" w:rsidRPr="00AE4608" w14:paraId="7E05346D" w14:textId="77777777" w:rsidTr="00123CE5">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60FCD339" w14:textId="77777777" w:rsidR="00BA3A10" w:rsidRPr="00AE4608" w:rsidRDefault="00BA3A10" w:rsidP="00BA3A10">
            <w:pPr>
              <w:rPr>
                <w:rFonts w:ascii="Times New Roman" w:hAnsi="Times New Roman"/>
                <w:i/>
                <w:sz w:val="20"/>
                <w:szCs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14:paraId="5E401CA1" w14:textId="77777777" w:rsidR="00BA3A10" w:rsidRPr="00AE4608" w:rsidRDefault="00BA3A10" w:rsidP="00BA3A10">
            <w:pPr>
              <w:rPr>
                <w:rFonts w:ascii="Times New Roman" w:hAnsi="Times New Roman"/>
                <w:i/>
                <w:sz w:val="20"/>
                <w:szCs w:val="20"/>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5C972E0B" w14:textId="77777777" w:rsidR="00BA3A10" w:rsidRPr="00AE4608" w:rsidRDefault="00BA3A10" w:rsidP="00BA3A10">
            <w:pPr>
              <w:rPr>
                <w:rFonts w:ascii="Times New Roman" w:hAnsi="Times New Roman"/>
                <w:i/>
                <w:sz w:val="23"/>
                <w:szCs w:val="23"/>
              </w:rPr>
            </w:pPr>
          </w:p>
        </w:tc>
        <w:tc>
          <w:tcPr>
            <w:tcW w:w="851" w:type="dxa"/>
            <w:tcBorders>
              <w:top w:val="single" w:sz="4" w:space="0" w:color="000000"/>
              <w:left w:val="single" w:sz="4" w:space="0" w:color="000000"/>
              <w:bottom w:val="single" w:sz="4" w:space="0" w:color="000000"/>
              <w:right w:val="single" w:sz="4" w:space="0" w:color="000000"/>
            </w:tcBorders>
            <w:hideMark/>
          </w:tcPr>
          <w:p w14:paraId="2ECE48DE" w14:textId="77777777" w:rsidR="00BA3A10" w:rsidRPr="006A33AA" w:rsidRDefault="00BA3A10" w:rsidP="00BA3A10">
            <w:pPr>
              <w:contextualSpacing/>
              <w:jc w:val="center"/>
              <w:rPr>
                <w:rFonts w:ascii="Times New Roman" w:hAnsi="Times New Roman"/>
                <w:i/>
                <w:sz w:val="18"/>
                <w:szCs w:val="18"/>
              </w:rPr>
            </w:pPr>
            <w:r w:rsidRPr="006A33AA">
              <w:rPr>
                <w:rFonts w:ascii="Times New Roman" w:hAnsi="Times New Roman"/>
                <w:i/>
                <w:sz w:val="18"/>
                <w:szCs w:val="18"/>
              </w:rPr>
              <w:t>20 01 40</w:t>
            </w:r>
          </w:p>
        </w:tc>
        <w:tc>
          <w:tcPr>
            <w:tcW w:w="867" w:type="dxa"/>
            <w:tcBorders>
              <w:top w:val="single" w:sz="4" w:space="0" w:color="000000"/>
              <w:left w:val="single" w:sz="4" w:space="0" w:color="000000"/>
              <w:bottom w:val="single" w:sz="4" w:space="0" w:color="000000"/>
              <w:right w:val="single" w:sz="4" w:space="0" w:color="000000"/>
            </w:tcBorders>
            <w:hideMark/>
          </w:tcPr>
          <w:p w14:paraId="3ACE4391" w14:textId="77777777" w:rsidR="00BA3A10" w:rsidRPr="00BA3A10" w:rsidRDefault="00BA3A10" w:rsidP="00BA3A10">
            <w:pPr>
              <w:contextualSpacing/>
              <w:jc w:val="center"/>
              <w:rPr>
                <w:rFonts w:ascii="Times New Roman" w:hAnsi="Times New Roman"/>
                <w:i/>
                <w:sz w:val="18"/>
                <w:szCs w:val="18"/>
              </w:rPr>
            </w:pPr>
            <w:r w:rsidRPr="00BA3A10">
              <w:rPr>
                <w:rFonts w:ascii="Times New Roman" w:hAnsi="Times New Roman"/>
                <w:i/>
                <w:sz w:val="18"/>
                <w:szCs w:val="18"/>
              </w:rPr>
              <w:t>metal – eko otoci</w:t>
            </w:r>
          </w:p>
        </w:tc>
        <w:tc>
          <w:tcPr>
            <w:tcW w:w="850" w:type="dxa"/>
            <w:tcBorders>
              <w:top w:val="single" w:sz="4" w:space="0" w:color="000000"/>
              <w:left w:val="single" w:sz="4" w:space="0" w:color="000000"/>
              <w:bottom w:val="single" w:sz="4" w:space="0" w:color="000000"/>
              <w:right w:val="single" w:sz="4" w:space="0" w:color="000000"/>
            </w:tcBorders>
            <w:hideMark/>
          </w:tcPr>
          <w:p w14:paraId="1602E021"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075D0C49"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0,56</w:t>
            </w:r>
          </w:p>
        </w:tc>
        <w:tc>
          <w:tcPr>
            <w:tcW w:w="850" w:type="dxa"/>
            <w:tcBorders>
              <w:top w:val="single" w:sz="4" w:space="0" w:color="000000"/>
              <w:left w:val="single" w:sz="4" w:space="0" w:color="000000"/>
              <w:bottom w:val="single" w:sz="4" w:space="0" w:color="000000"/>
              <w:right w:val="single" w:sz="4" w:space="0" w:color="000000"/>
            </w:tcBorders>
            <w:hideMark/>
          </w:tcPr>
          <w:p w14:paraId="17AD0C23"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0,37</w:t>
            </w:r>
          </w:p>
        </w:tc>
        <w:tc>
          <w:tcPr>
            <w:tcW w:w="996" w:type="dxa"/>
            <w:tcBorders>
              <w:top w:val="single" w:sz="4" w:space="0" w:color="000000"/>
              <w:left w:val="single" w:sz="4" w:space="0" w:color="000000"/>
              <w:bottom w:val="single" w:sz="4" w:space="0" w:color="000000"/>
              <w:right w:val="single" w:sz="4" w:space="0" w:color="000000"/>
            </w:tcBorders>
          </w:tcPr>
          <w:p w14:paraId="64B7565B"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0,00</w:t>
            </w:r>
          </w:p>
        </w:tc>
        <w:tc>
          <w:tcPr>
            <w:tcW w:w="1131" w:type="dxa"/>
            <w:tcBorders>
              <w:top w:val="single" w:sz="4" w:space="0" w:color="000000"/>
              <w:left w:val="single" w:sz="4" w:space="0" w:color="000000"/>
              <w:bottom w:val="single" w:sz="4" w:space="0" w:color="000000"/>
              <w:right w:val="single" w:sz="4" w:space="0" w:color="000000"/>
            </w:tcBorders>
          </w:tcPr>
          <w:p w14:paraId="6878D160" w14:textId="77777777" w:rsidR="00BA3A10" w:rsidRPr="00927B9E" w:rsidRDefault="00375A76" w:rsidP="00BA3A10">
            <w:pPr>
              <w:contextualSpacing/>
              <w:jc w:val="center"/>
              <w:rPr>
                <w:rFonts w:ascii="Times New Roman" w:hAnsi="Times New Roman"/>
                <w:i/>
                <w:sz w:val="20"/>
                <w:szCs w:val="20"/>
              </w:rPr>
            </w:pPr>
            <w:r>
              <w:rPr>
                <w:rFonts w:ascii="Times New Roman" w:hAnsi="Times New Roman"/>
                <w:i/>
                <w:sz w:val="20"/>
                <w:szCs w:val="20"/>
              </w:rPr>
              <w:t>0,00</w:t>
            </w:r>
          </w:p>
        </w:tc>
      </w:tr>
      <w:tr w:rsidR="00BA3A10" w:rsidRPr="00AE4608" w14:paraId="4BFA1EF0" w14:textId="77777777" w:rsidTr="00123CE5">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28B930A9" w14:textId="77777777" w:rsidR="00BA3A10" w:rsidRPr="00AE4608" w:rsidRDefault="00BA3A10" w:rsidP="00BA3A10">
            <w:pPr>
              <w:rPr>
                <w:rFonts w:ascii="Times New Roman" w:hAnsi="Times New Roman"/>
                <w:i/>
                <w:sz w:val="20"/>
                <w:szCs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14:paraId="638C8EFF" w14:textId="77777777" w:rsidR="00BA3A10" w:rsidRPr="00AE4608" w:rsidRDefault="00BA3A10" w:rsidP="00BA3A10">
            <w:pPr>
              <w:rPr>
                <w:rFonts w:ascii="Times New Roman" w:hAnsi="Times New Roman"/>
                <w:i/>
                <w:sz w:val="20"/>
                <w:szCs w:val="20"/>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14:paraId="2256B10B" w14:textId="77777777" w:rsidR="00BA3A10" w:rsidRPr="00AE4608" w:rsidRDefault="00BA3A10" w:rsidP="00BA3A10">
            <w:pPr>
              <w:rPr>
                <w:rFonts w:ascii="Times New Roman" w:hAnsi="Times New Roman"/>
                <w:i/>
                <w:sz w:val="23"/>
                <w:szCs w:val="23"/>
              </w:rPr>
            </w:pPr>
          </w:p>
        </w:tc>
        <w:tc>
          <w:tcPr>
            <w:tcW w:w="851" w:type="dxa"/>
            <w:tcBorders>
              <w:top w:val="single" w:sz="4" w:space="0" w:color="000000"/>
              <w:left w:val="single" w:sz="4" w:space="0" w:color="000000"/>
              <w:bottom w:val="single" w:sz="4" w:space="0" w:color="000000"/>
              <w:right w:val="single" w:sz="4" w:space="0" w:color="000000"/>
            </w:tcBorders>
            <w:hideMark/>
          </w:tcPr>
          <w:p w14:paraId="72D2B5C1" w14:textId="77777777" w:rsidR="00BA3A10" w:rsidRPr="006A33AA" w:rsidRDefault="00BA3A10" w:rsidP="00BA3A10">
            <w:pPr>
              <w:contextualSpacing/>
              <w:jc w:val="center"/>
              <w:rPr>
                <w:rFonts w:ascii="Times New Roman" w:hAnsi="Times New Roman"/>
                <w:i/>
                <w:sz w:val="18"/>
                <w:szCs w:val="18"/>
              </w:rPr>
            </w:pPr>
            <w:r w:rsidRPr="006A33AA">
              <w:rPr>
                <w:rFonts w:ascii="Times New Roman" w:hAnsi="Times New Roman"/>
                <w:i/>
                <w:sz w:val="18"/>
                <w:szCs w:val="18"/>
              </w:rPr>
              <w:t>20 03 07</w:t>
            </w:r>
          </w:p>
        </w:tc>
        <w:tc>
          <w:tcPr>
            <w:tcW w:w="867" w:type="dxa"/>
            <w:tcBorders>
              <w:top w:val="single" w:sz="4" w:space="0" w:color="000000"/>
              <w:left w:val="single" w:sz="4" w:space="0" w:color="000000"/>
              <w:bottom w:val="single" w:sz="4" w:space="0" w:color="000000"/>
              <w:right w:val="single" w:sz="4" w:space="0" w:color="000000"/>
            </w:tcBorders>
            <w:hideMark/>
          </w:tcPr>
          <w:p w14:paraId="1893A740" w14:textId="77777777" w:rsidR="00BA3A10" w:rsidRPr="00BA3A10" w:rsidRDefault="00BA3A10" w:rsidP="00BA3A10">
            <w:pPr>
              <w:contextualSpacing/>
              <w:jc w:val="center"/>
              <w:rPr>
                <w:rFonts w:ascii="Times New Roman" w:hAnsi="Times New Roman"/>
                <w:i/>
                <w:sz w:val="18"/>
                <w:szCs w:val="18"/>
              </w:rPr>
            </w:pPr>
            <w:r w:rsidRPr="00BA3A10">
              <w:rPr>
                <w:rFonts w:ascii="Times New Roman" w:hAnsi="Times New Roman"/>
                <w:i/>
                <w:sz w:val="18"/>
                <w:szCs w:val="18"/>
              </w:rPr>
              <w:t>glomazni otpad</w:t>
            </w:r>
          </w:p>
        </w:tc>
        <w:tc>
          <w:tcPr>
            <w:tcW w:w="850" w:type="dxa"/>
            <w:tcBorders>
              <w:top w:val="single" w:sz="4" w:space="0" w:color="000000"/>
              <w:left w:val="single" w:sz="4" w:space="0" w:color="000000"/>
              <w:bottom w:val="single" w:sz="4" w:space="0" w:color="000000"/>
              <w:right w:val="single" w:sz="4" w:space="0" w:color="000000"/>
            </w:tcBorders>
            <w:hideMark/>
          </w:tcPr>
          <w:p w14:paraId="7383F8B8"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28E9AD12"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27A159B1"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4,90</w:t>
            </w:r>
          </w:p>
        </w:tc>
        <w:tc>
          <w:tcPr>
            <w:tcW w:w="996" w:type="dxa"/>
            <w:tcBorders>
              <w:top w:val="single" w:sz="4" w:space="0" w:color="000000"/>
              <w:left w:val="single" w:sz="4" w:space="0" w:color="000000"/>
              <w:bottom w:val="single" w:sz="4" w:space="0" w:color="000000"/>
              <w:right w:val="single" w:sz="4" w:space="0" w:color="000000"/>
            </w:tcBorders>
          </w:tcPr>
          <w:p w14:paraId="73FAA015" w14:textId="77777777" w:rsidR="00BA3A10" w:rsidRPr="00927B9E" w:rsidRDefault="00BA3A10" w:rsidP="00BA3A10">
            <w:pPr>
              <w:contextualSpacing/>
              <w:jc w:val="center"/>
              <w:rPr>
                <w:rFonts w:ascii="Times New Roman" w:hAnsi="Times New Roman"/>
                <w:i/>
                <w:sz w:val="20"/>
                <w:szCs w:val="20"/>
              </w:rPr>
            </w:pPr>
            <w:r w:rsidRPr="00927B9E">
              <w:rPr>
                <w:rFonts w:ascii="Times New Roman" w:hAnsi="Times New Roman"/>
                <w:i/>
                <w:sz w:val="20"/>
                <w:szCs w:val="20"/>
              </w:rPr>
              <w:t>30,00</w:t>
            </w:r>
          </w:p>
        </w:tc>
        <w:tc>
          <w:tcPr>
            <w:tcW w:w="1131" w:type="dxa"/>
            <w:tcBorders>
              <w:top w:val="single" w:sz="4" w:space="0" w:color="000000"/>
              <w:left w:val="single" w:sz="4" w:space="0" w:color="000000"/>
              <w:bottom w:val="single" w:sz="4" w:space="0" w:color="000000"/>
              <w:right w:val="single" w:sz="4" w:space="0" w:color="000000"/>
            </w:tcBorders>
          </w:tcPr>
          <w:p w14:paraId="70DC3C16" w14:textId="77777777" w:rsidR="00BA3A10" w:rsidRPr="00927B9E" w:rsidRDefault="00375A76" w:rsidP="00BA3A10">
            <w:pPr>
              <w:contextualSpacing/>
              <w:jc w:val="center"/>
              <w:rPr>
                <w:rFonts w:ascii="Times New Roman" w:hAnsi="Times New Roman"/>
                <w:i/>
                <w:sz w:val="20"/>
                <w:szCs w:val="20"/>
              </w:rPr>
            </w:pPr>
            <w:r>
              <w:rPr>
                <w:rFonts w:ascii="Times New Roman" w:hAnsi="Times New Roman"/>
                <w:i/>
                <w:sz w:val="20"/>
                <w:szCs w:val="20"/>
              </w:rPr>
              <w:t>33,00</w:t>
            </w:r>
          </w:p>
        </w:tc>
      </w:tr>
    </w:tbl>
    <w:p w14:paraId="5581BC45" w14:textId="77777777" w:rsidR="0069328C" w:rsidRDefault="0069328C" w:rsidP="0069328C"/>
    <w:p w14:paraId="6D209029" w14:textId="77777777" w:rsidR="001F777C" w:rsidRPr="00667DB7" w:rsidRDefault="00E01396" w:rsidP="00740D30">
      <w:pPr>
        <w:pStyle w:val="Odlomakpopisa"/>
        <w:ind w:left="0" w:firstLine="709"/>
        <w:jc w:val="both"/>
        <w:rPr>
          <w:rFonts w:ascii="Times New Roman" w:hAnsi="Times New Roman" w:cs="Times New Roman"/>
        </w:rPr>
      </w:pPr>
      <w:r w:rsidRPr="00667DB7">
        <w:rPr>
          <w:rFonts w:ascii="Times New Roman" w:hAnsi="Times New Roman" w:cs="Times New Roman"/>
        </w:rPr>
        <w:t>Za 2014</w:t>
      </w:r>
      <w:r w:rsidR="00740D30" w:rsidRPr="00667DB7">
        <w:rPr>
          <w:rFonts w:ascii="Times New Roman" w:hAnsi="Times New Roman" w:cs="Times New Roman"/>
        </w:rPr>
        <w:t>.</w:t>
      </w:r>
      <w:r w:rsidRPr="00667DB7">
        <w:rPr>
          <w:rFonts w:ascii="Times New Roman" w:hAnsi="Times New Roman" w:cs="Times New Roman"/>
        </w:rPr>
        <w:t xml:space="preserve"> godinu postoje jedino podaci o količini mješovitog komunalnog otpada jer tada još nije bilo organizirano odvojeno prikupljanje otpada. </w:t>
      </w:r>
    </w:p>
    <w:p w14:paraId="154760B8" w14:textId="77777777" w:rsidR="009F0FEE" w:rsidRPr="00667DB7" w:rsidRDefault="009F0FEE" w:rsidP="00740D30">
      <w:pPr>
        <w:pStyle w:val="Odlomakpopisa"/>
        <w:ind w:left="0" w:firstLine="709"/>
        <w:jc w:val="both"/>
        <w:rPr>
          <w:rFonts w:ascii="Times New Roman" w:hAnsi="Times New Roman" w:cs="Times New Roman"/>
        </w:rPr>
      </w:pPr>
    </w:p>
    <w:p w14:paraId="6E563501" w14:textId="77777777" w:rsidR="001F777C" w:rsidRPr="00667DB7" w:rsidRDefault="001F777C" w:rsidP="00740D30">
      <w:pPr>
        <w:pStyle w:val="Odlomakpopisa"/>
        <w:ind w:left="0" w:firstLine="709"/>
        <w:jc w:val="both"/>
        <w:rPr>
          <w:rFonts w:ascii="Times New Roman" w:hAnsi="Times New Roman" w:cs="Times New Roman"/>
        </w:rPr>
      </w:pPr>
      <w:r w:rsidRPr="00667DB7">
        <w:rPr>
          <w:rFonts w:ascii="Times New Roman" w:hAnsi="Times New Roman" w:cs="Times New Roman"/>
        </w:rPr>
        <w:t xml:space="preserve">Podaci za glomazni otpad </w:t>
      </w:r>
      <w:r w:rsidR="0069328C">
        <w:rPr>
          <w:rFonts w:ascii="Times New Roman" w:hAnsi="Times New Roman" w:cs="Times New Roman"/>
        </w:rPr>
        <w:t xml:space="preserve">prate se od </w:t>
      </w:r>
      <w:r w:rsidRPr="00667DB7">
        <w:rPr>
          <w:rFonts w:ascii="Times New Roman" w:hAnsi="Times New Roman" w:cs="Times New Roman"/>
        </w:rPr>
        <w:t>2016. godin</w:t>
      </w:r>
      <w:r w:rsidR="0069328C">
        <w:rPr>
          <w:rFonts w:ascii="Times New Roman" w:hAnsi="Times New Roman" w:cs="Times New Roman"/>
        </w:rPr>
        <w:t>e</w:t>
      </w:r>
      <w:r w:rsidRPr="00667DB7">
        <w:rPr>
          <w:rFonts w:ascii="Times New Roman" w:hAnsi="Times New Roman" w:cs="Times New Roman"/>
        </w:rPr>
        <w:t xml:space="preserve"> jer su se podaci u prethodnim godinama iskazivali za Grad Osijek i sve općine zajedno, pa nisu postojali zasebni podaci za Općinu Ernestinovo.</w:t>
      </w:r>
    </w:p>
    <w:p w14:paraId="7C3C501C" w14:textId="77777777" w:rsidR="009F0FEE" w:rsidRPr="00667DB7" w:rsidRDefault="009F0FEE" w:rsidP="00740D30">
      <w:pPr>
        <w:pStyle w:val="Odlomakpopisa"/>
        <w:ind w:left="0" w:firstLine="709"/>
        <w:jc w:val="both"/>
        <w:rPr>
          <w:rFonts w:ascii="Times New Roman" w:hAnsi="Times New Roman" w:cs="Times New Roman"/>
        </w:rPr>
      </w:pPr>
    </w:p>
    <w:p w14:paraId="30DA3FFA" w14:textId="77777777" w:rsidR="001F777C" w:rsidRPr="00667DB7" w:rsidRDefault="00375A76" w:rsidP="00740D30">
      <w:pPr>
        <w:pStyle w:val="Odlomakpopisa"/>
        <w:ind w:left="0" w:firstLine="709"/>
        <w:jc w:val="both"/>
        <w:rPr>
          <w:rFonts w:ascii="Times New Roman" w:hAnsi="Times New Roman" w:cs="Times New Roman"/>
        </w:rPr>
      </w:pPr>
      <w:r>
        <w:rPr>
          <w:rFonts w:ascii="Times New Roman" w:hAnsi="Times New Roman" w:cs="Times New Roman"/>
        </w:rPr>
        <w:t>Usporedbom podataka za razdoblje 2014.-2018.</w:t>
      </w:r>
      <w:r w:rsidR="00E01396" w:rsidRPr="00667DB7">
        <w:rPr>
          <w:rFonts w:ascii="Times New Roman" w:hAnsi="Times New Roman" w:cs="Times New Roman"/>
        </w:rPr>
        <w:t xml:space="preserve"> godin</w:t>
      </w:r>
      <w:r>
        <w:rPr>
          <w:rFonts w:ascii="Times New Roman" w:hAnsi="Times New Roman" w:cs="Times New Roman"/>
        </w:rPr>
        <w:t>e</w:t>
      </w:r>
      <w:r w:rsidR="00E01396" w:rsidRPr="00667DB7">
        <w:rPr>
          <w:rFonts w:ascii="Times New Roman" w:hAnsi="Times New Roman" w:cs="Times New Roman"/>
        </w:rPr>
        <w:t xml:space="preserve"> vidljivo je da se uvođenjem odvojenog prikupljanja </w:t>
      </w:r>
      <w:r w:rsidR="006A33AA">
        <w:rPr>
          <w:rFonts w:ascii="Times New Roman" w:hAnsi="Times New Roman" w:cs="Times New Roman"/>
        </w:rPr>
        <w:t xml:space="preserve">nastavlja trend </w:t>
      </w:r>
      <w:r w:rsidR="00E01396" w:rsidRPr="00667DB7">
        <w:rPr>
          <w:rFonts w:ascii="Times New Roman" w:hAnsi="Times New Roman" w:cs="Times New Roman"/>
        </w:rPr>
        <w:t>smanj</w:t>
      </w:r>
      <w:r w:rsidR="006A33AA">
        <w:rPr>
          <w:rFonts w:ascii="Times New Roman" w:hAnsi="Times New Roman" w:cs="Times New Roman"/>
        </w:rPr>
        <w:t>enja</w:t>
      </w:r>
      <w:r w:rsidR="00E01396" w:rsidRPr="00667DB7">
        <w:rPr>
          <w:rFonts w:ascii="Times New Roman" w:hAnsi="Times New Roman" w:cs="Times New Roman"/>
        </w:rPr>
        <w:t xml:space="preserve"> količin</w:t>
      </w:r>
      <w:r w:rsidR="006A33AA">
        <w:rPr>
          <w:rFonts w:ascii="Times New Roman" w:hAnsi="Times New Roman" w:cs="Times New Roman"/>
        </w:rPr>
        <w:t>e</w:t>
      </w:r>
      <w:r w:rsidR="00E01396" w:rsidRPr="00667DB7">
        <w:rPr>
          <w:rFonts w:ascii="Times New Roman" w:hAnsi="Times New Roman" w:cs="Times New Roman"/>
        </w:rPr>
        <w:t xml:space="preserve"> mješovitog komunalnog otpada. </w:t>
      </w:r>
      <w:r w:rsidR="001F777C" w:rsidRPr="00667DB7">
        <w:rPr>
          <w:rFonts w:ascii="Times New Roman" w:hAnsi="Times New Roman" w:cs="Times New Roman"/>
        </w:rPr>
        <w:t>S druge strane, značajan je porast količina prikupljenog starog papira „na kućnom pragu“, kao i plastike. Odvojeno prikupljanje otpada dalo je pozitivne rezultate i utjecalo na smanjivanje količine mješovitog komunalnog otpada.</w:t>
      </w:r>
    </w:p>
    <w:p w14:paraId="3FD532C3" w14:textId="77777777" w:rsidR="009F0FEE" w:rsidRPr="00667DB7" w:rsidRDefault="009F0FEE" w:rsidP="00740D30">
      <w:pPr>
        <w:pStyle w:val="Odlomakpopisa"/>
        <w:ind w:left="0" w:firstLine="709"/>
        <w:jc w:val="both"/>
        <w:rPr>
          <w:rFonts w:ascii="Times New Roman" w:hAnsi="Times New Roman" w:cs="Times New Roman"/>
        </w:rPr>
      </w:pPr>
    </w:p>
    <w:p w14:paraId="71092D9E" w14:textId="77777777" w:rsidR="00740D30" w:rsidRDefault="008948BB" w:rsidP="00740D30">
      <w:pPr>
        <w:pStyle w:val="Odlomakpopisa"/>
        <w:ind w:left="0" w:firstLine="709"/>
        <w:jc w:val="both"/>
        <w:rPr>
          <w:rFonts w:ascii="Times New Roman" w:hAnsi="Times New Roman" w:cs="Times New Roman"/>
        </w:rPr>
      </w:pPr>
      <w:r w:rsidRPr="00667DB7">
        <w:rPr>
          <w:rFonts w:ascii="Times New Roman" w:hAnsi="Times New Roman" w:cs="Times New Roman"/>
        </w:rPr>
        <w:t>Može se očekivati daljnji trend smanjivanja količina mješovitog otpada.</w:t>
      </w:r>
    </w:p>
    <w:p w14:paraId="0827EAE2" w14:textId="77777777" w:rsidR="00BE0362" w:rsidRDefault="00BE0362" w:rsidP="00740D30">
      <w:pPr>
        <w:pStyle w:val="Odlomakpopisa"/>
        <w:ind w:left="0" w:firstLine="709"/>
        <w:jc w:val="both"/>
        <w:rPr>
          <w:rFonts w:ascii="Times New Roman" w:hAnsi="Times New Roman" w:cs="Times New Roman"/>
        </w:rPr>
      </w:pPr>
    </w:p>
    <w:p w14:paraId="7E6A838A" w14:textId="77777777" w:rsidR="00BE0362" w:rsidRPr="00667DB7" w:rsidRDefault="00BE0362" w:rsidP="00740D30">
      <w:pPr>
        <w:pStyle w:val="Odlomakpopisa"/>
        <w:ind w:left="0" w:firstLine="709"/>
        <w:jc w:val="both"/>
        <w:rPr>
          <w:rFonts w:ascii="Times New Roman" w:hAnsi="Times New Roman" w:cs="Times New Roman"/>
        </w:rPr>
      </w:pPr>
      <w:r>
        <w:rPr>
          <w:rFonts w:ascii="Times New Roman" w:hAnsi="Times New Roman" w:cs="Times New Roman"/>
        </w:rPr>
        <w:lastRenderedPageBreak/>
        <w:t>Međutim, zabrinjavajuć</w:t>
      </w:r>
      <w:r w:rsidR="000E700D">
        <w:rPr>
          <w:rFonts w:ascii="Times New Roman" w:hAnsi="Times New Roman" w:cs="Times New Roman"/>
        </w:rPr>
        <w:t xml:space="preserve">a je količina </w:t>
      </w:r>
      <w:r w:rsidR="00375A76">
        <w:rPr>
          <w:rFonts w:ascii="Times New Roman" w:hAnsi="Times New Roman" w:cs="Times New Roman"/>
        </w:rPr>
        <w:t>glomaznog otpada koj</w:t>
      </w:r>
      <w:r w:rsidR="000E700D">
        <w:rPr>
          <w:rFonts w:ascii="Times New Roman" w:hAnsi="Times New Roman" w:cs="Times New Roman"/>
        </w:rPr>
        <w:t>a</w:t>
      </w:r>
      <w:r w:rsidR="00375A76">
        <w:rPr>
          <w:rFonts w:ascii="Times New Roman" w:hAnsi="Times New Roman" w:cs="Times New Roman"/>
        </w:rPr>
        <w:t xml:space="preserve"> se </w:t>
      </w:r>
      <w:r w:rsidR="000E700D">
        <w:rPr>
          <w:rFonts w:ascii="Times New Roman" w:hAnsi="Times New Roman" w:cs="Times New Roman"/>
        </w:rPr>
        <w:t>kontinuirano povećava</w:t>
      </w:r>
      <w:r w:rsidR="00375A76">
        <w:rPr>
          <w:rFonts w:ascii="Times New Roman" w:hAnsi="Times New Roman" w:cs="Times New Roman"/>
        </w:rPr>
        <w:t xml:space="preserve"> i u 2018. </w:t>
      </w:r>
      <w:r>
        <w:rPr>
          <w:rFonts w:ascii="Times New Roman" w:hAnsi="Times New Roman" w:cs="Times New Roman"/>
        </w:rPr>
        <w:t>godini te je potrebno razmotriti na koji će to način utjecati na moguće penale koje će Općina morati platiti zbog porasta količine otpada, umjesto smanjenja.</w:t>
      </w:r>
    </w:p>
    <w:p w14:paraId="5745421D" w14:textId="77777777" w:rsidR="00775764" w:rsidRPr="00667DB7" w:rsidRDefault="00775764" w:rsidP="00C6311B">
      <w:pPr>
        <w:pStyle w:val="Odlomakpopisa"/>
        <w:ind w:left="360"/>
        <w:jc w:val="both"/>
        <w:rPr>
          <w:rFonts w:ascii="Times New Roman" w:hAnsi="Times New Roman" w:cs="Times New Roman"/>
          <w:i/>
        </w:rPr>
      </w:pPr>
    </w:p>
    <w:p w14:paraId="17062B7A" w14:textId="77777777" w:rsidR="0039206D" w:rsidRPr="00667DB7" w:rsidRDefault="00775764" w:rsidP="0039206D">
      <w:pPr>
        <w:pStyle w:val="Odlomakpopisa"/>
        <w:numPr>
          <w:ilvl w:val="0"/>
          <w:numId w:val="1"/>
        </w:numPr>
        <w:jc w:val="both"/>
        <w:rPr>
          <w:rFonts w:ascii="Times New Roman" w:hAnsi="Times New Roman" w:cs="Times New Roman"/>
          <w:b/>
        </w:rPr>
      </w:pPr>
      <w:r w:rsidRPr="00667DB7">
        <w:rPr>
          <w:rFonts w:ascii="Times New Roman" w:hAnsi="Times New Roman" w:cs="Times New Roman"/>
          <w:b/>
        </w:rPr>
        <w:t xml:space="preserve"> ZAKLJUČAK</w:t>
      </w:r>
    </w:p>
    <w:p w14:paraId="62BEB219" w14:textId="77777777" w:rsidR="0039206D" w:rsidRPr="00667DB7" w:rsidRDefault="0039206D" w:rsidP="0039206D">
      <w:pPr>
        <w:pStyle w:val="Odlomakpopisa"/>
        <w:ind w:left="360"/>
        <w:jc w:val="both"/>
        <w:rPr>
          <w:rFonts w:ascii="Times New Roman" w:hAnsi="Times New Roman" w:cs="Times New Roman"/>
          <w:b/>
        </w:rPr>
      </w:pPr>
    </w:p>
    <w:p w14:paraId="48C34D90" w14:textId="77777777" w:rsidR="00F0652F" w:rsidRPr="00667DB7" w:rsidRDefault="0039206D" w:rsidP="0039206D">
      <w:pPr>
        <w:pStyle w:val="Odlomakpopisa"/>
        <w:ind w:left="0" w:firstLine="708"/>
        <w:jc w:val="both"/>
        <w:rPr>
          <w:rFonts w:ascii="Times New Roman" w:hAnsi="Times New Roman" w:cs="Times New Roman"/>
        </w:rPr>
      </w:pPr>
      <w:r w:rsidRPr="00667DB7">
        <w:rPr>
          <w:rFonts w:ascii="Times New Roman" w:hAnsi="Times New Roman" w:cs="Times New Roman"/>
        </w:rPr>
        <w:t xml:space="preserve">Poduzetim mjerama učinjen je značajan iskorak u održivom gospodarenju otpadom u odnosu na dosadašnje stanje. </w:t>
      </w:r>
    </w:p>
    <w:p w14:paraId="0783570C" w14:textId="77777777" w:rsidR="00F0652F" w:rsidRPr="00667DB7" w:rsidRDefault="00F0652F" w:rsidP="0039206D">
      <w:pPr>
        <w:pStyle w:val="Odlomakpopisa"/>
        <w:ind w:left="0" w:firstLine="708"/>
        <w:jc w:val="both"/>
        <w:rPr>
          <w:rFonts w:ascii="Times New Roman" w:hAnsi="Times New Roman" w:cs="Times New Roman"/>
        </w:rPr>
      </w:pPr>
    </w:p>
    <w:p w14:paraId="54AF10A5" w14:textId="77777777" w:rsidR="0039206D" w:rsidRPr="00667DB7" w:rsidRDefault="00F0652F" w:rsidP="0039206D">
      <w:pPr>
        <w:pStyle w:val="Odlomakpopisa"/>
        <w:ind w:left="0" w:firstLine="708"/>
        <w:jc w:val="both"/>
        <w:rPr>
          <w:rFonts w:ascii="Times New Roman" w:hAnsi="Times New Roman" w:cs="Times New Roman"/>
        </w:rPr>
      </w:pPr>
      <w:r w:rsidRPr="00667DB7">
        <w:rPr>
          <w:rFonts w:ascii="Times New Roman" w:hAnsi="Times New Roman" w:cs="Times New Roman"/>
        </w:rPr>
        <w:t>Za dodatno opremanje</w:t>
      </w:r>
      <w:r w:rsidR="0039206D" w:rsidRPr="00667DB7">
        <w:rPr>
          <w:rFonts w:ascii="Times New Roman" w:hAnsi="Times New Roman" w:cs="Times New Roman"/>
        </w:rPr>
        <w:t xml:space="preserve"> potrebno je koristiti mogućnosti </w:t>
      </w:r>
      <w:r w:rsidR="00DF68DF" w:rsidRPr="00667DB7">
        <w:rPr>
          <w:rFonts w:ascii="Times New Roman" w:hAnsi="Times New Roman" w:cs="Times New Roman"/>
        </w:rPr>
        <w:t xml:space="preserve">za sufinanciranje </w:t>
      </w:r>
      <w:r w:rsidR="0039206D" w:rsidRPr="00667DB7">
        <w:rPr>
          <w:rFonts w:ascii="Times New Roman" w:hAnsi="Times New Roman" w:cs="Times New Roman"/>
        </w:rPr>
        <w:t>koje nudi Fond za zaštitu ok</w:t>
      </w:r>
      <w:r w:rsidR="00BE0362">
        <w:rPr>
          <w:rFonts w:ascii="Times New Roman" w:hAnsi="Times New Roman" w:cs="Times New Roman"/>
        </w:rPr>
        <w:t>oliša i energetsku učinkovitost i drugi fondovi.</w:t>
      </w:r>
    </w:p>
    <w:p w14:paraId="5B1E6700" w14:textId="77777777" w:rsidR="0039206D" w:rsidRPr="00667DB7" w:rsidRDefault="0039206D" w:rsidP="0039206D">
      <w:pPr>
        <w:pStyle w:val="Odlomakpopisa"/>
        <w:ind w:left="0" w:firstLine="708"/>
        <w:jc w:val="both"/>
        <w:rPr>
          <w:rFonts w:ascii="Times New Roman" w:hAnsi="Times New Roman" w:cs="Times New Roman"/>
        </w:rPr>
      </w:pPr>
    </w:p>
    <w:p w14:paraId="38625BC5" w14:textId="77777777" w:rsidR="0039206D" w:rsidRPr="00667DB7" w:rsidRDefault="00743658" w:rsidP="0039206D">
      <w:pPr>
        <w:pStyle w:val="Odlomakpopisa"/>
        <w:ind w:left="0" w:firstLine="708"/>
        <w:jc w:val="both"/>
        <w:rPr>
          <w:rFonts w:ascii="Times New Roman" w:hAnsi="Times New Roman" w:cs="Times New Roman"/>
        </w:rPr>
      </w:pPr>
      <w:r w:rsidRPr="00667DB7">
        <w:rPr>
          <w:rFonts w:ascii="Times New Roman" w:hAnsi="Times New Roman" w:cs="Times New Roman"/>
        </w:rPr>
        <w:t>P</w:t>
      </w:r>
      <w:r w:rsidR="008948BB" w:rsidRPr="00667DB7">
        <w:rPr>
          <w:rFonts w:ascii="Times New Roman" w:hAnsi="Times New Roman" w:cs="Times New Roman"/>
        </w:rPr>
        <w:t xml:space="preserve">otrebno </w:t>
      </w:r>
      <w:r w:rsidRPr="00667DB7">
        <w:rPr>
          <w:rFonts w:ascii="Times New Roman" w:hAnsi="Times New Roman" w:cs="Times New Roman"/>
        </w:rPr>
        <w:t xml:space="preserve">je </w:t>
      </w:r>
      <w:r w:rsidR="008948BB" w:rsidRPr="00667DB7">
        <w:rPr>
          <w:rFonts w:ascii="Times New Roman" w:hAnsi="Times New Roman" w:cs="Times New Roman"/>
        </w:rPr>
        <w:t>nastaviti s</w:t>
      </w:r>
      <w:r w:rsidR="0039206D" w:rsidRPr="00667DB7">
        <w:rPr>
          <w:rFonts w:ascii="Times New Roman" w:hAnsi="Times New Roman" w:cs="Times New Roman"/>
        </w:rPr>
        <w:t xml:space="preserve"> edukacij</w:t>
      </w:r>
      <w:r w:rsidR="008948BB" w:rsidRPr="00667DB7">
        <w:rPr>
          <w:rFonts w:ascii="Times New Roman" w:hAnsi="Times New Roman" w:cs="Times New Roman"/>
        </w:rPr>
        <w:t>om</w:t>
      </w:r>
      <w:r w:rsidR="0039206D" w:rsidRPr="00667DB7">
        <w:rPr>
          <w:rFonts w:ascii="Times New Roman" w:hAnsi="Times New Roman" w:cs="Times New Roman"/>
        </w:rPr>
        <w:t xml:space="preserve"> stanovništva putem dodatnih informativnih letaka, radionica i slično.</w:t>
      </w:r>
    </w:p>
    <w:p w14:paraId="30675634" w14:textId="77777777" w:rsidR="0039206D" w:rsidRPr="00667DB7" w:rsidRDefault="0039206D" w:rsidP="0039206D">
      <w:pPr>
        <w:pStyle w:val="Odlomakpopisa"/>
        <w:ind w:left="0" w:firstLine="708"/>
        <w:jc w:val="both"/>
        <w:rPr>
          <w:rFonts w:ascii="Times New Roman" w:hAnsi="Times New Roman" w:cs="Times New Roman"/>
        </w:rPr>
      </w:pPr>
    </w:p>
    <w:p w14:paraId="0762E73B" w14:textId="77777777" w:rsidR="00CB50C4" w:rsidRPr="00667DB7" w:rsidRDefault="00CB50C4" w:rsidP="0039206D">
      <w:pPr>
        <w:pStyle w:val="Odlomakpopisa"/>
        <w:ind w:left="0" w:firstLine="708"/>
        <w:jc w:val="both"/>
        <w:rPr>
          <w:rFonts w:ascii="Times New Roman" w:hAnsi="Times New Roman" w:cs="Times New Roman"/>
        </w:rPr>
      </w:pPr>
      <w:r w:rsidRPr="00667DB7">
        <w:rPr>
          <w:rFonts w:ascii="Times New Roman" w:hAnsi="Times New Roman" w:cs="Times New Roman"/>
        </w:rPr>
        <w:t>Ovo Izvješće se obavezno dostavlja Osječko-baranjskoj županiji, Upravnom odjelu za prostorno-planiranje, zaštitu okoliša i prirode.</w:t>
      </w:r>
    </w:p>
    <w:p w14:paraId="784D69D8" w14:textId="77777777" w:rsidR="00CB50C4" w:rsidRPr="00667DB7" w:rsidRDefault="00CB50C4" w:rsidP="0039206D">
      <w:pPr>
        <w:pStyle w:val="Odlomakpopisa"/>
        <w:ind w:left="0" w:firstLine="708"/>
        <w:jc w:val="both"/>
        <w:rPr>
          <w:rFonts w:ascii="Times New Roman" w:hAnsi="Times New Roman" w:cs="Times New Roman"/>
        </w:rPr>
      </w:pPr>
    </w:p>
    <w:p w14:paraId="4CE27223" w14:textId="77777777" w:rsidR="00CB50C4" w:rsidRPr="00667DB7" w:rsidRDefault="00EF41C7" w:rsidP="00CB50C4">
      <w:pPr>
        <w:pStyle w:val="Odlomakpopisa"/>
        <w:ind w:left="0" w:firstLine="708"/>
        <w:jc w:val="both"/>
        <w:rPr>
          <w:rFonts w:ascii="Times New Roman" w:hAnsi="Times New Roman" w:cs="Times New Roman"/>
        </w:rPr>
      </w:pPr>
      <w:r>
        <w:rPr>
          <w:rFonts w:ascii="Times New Roman" w:hAnsi="Times New Roman" w:cs="Times New Roman"/>
        </w:rPr>
        <w:t>Izvješće se ima objaviti u Službenom glasniku</w:t>
      </w:r>
      <w:r w:rsidR="00CB50C4" w:rsidRPr="00667DB7">
        <w:rPr>
          <w:rFonts w:ascii="Times New Roman" w:hAnsi="Times New Roman" w:cs="Times New Roman"/>
        </w:rPr>
        <w:t xml:space="preserve"> Općine Ernestinovo.</w:t>
      </w:r>
    </w:p>
    <w:p w14:paraId="26418D7F" w14:textId="77777777" w:rsidR="00CB50C4" w:rsidRPr="00667DB7" w:rsidRDefault="00CB50C4" w:rsidP="00CB50C4">
      <w:pPr>
        <w:pStyle w:val="Bezproreda"/>
        <w:rPr>
          <w:rFonts w:ascii="Times New Roman" w:hAnsi="Times New Roman" w:cs="Times New Roman"/>
        </w:rPr>
      </w:pPr>
    </w:p>
    <w:p w14:paraId="3BDE0060" w14:textId="77777777" w:rsidR="000E25B1" w:rsidRPr="00667DB7" w:rsidRDefault="00CB50C4" w:rsidP="000E25B1">
      <w:pPr>
        <w:pStyle w:val="Bezproreda"/>
        <w:rPr>
          <w:rFonts w:ascii="Times New Roman" w:hAnsi="Times New Roman" w:cs="Times New Roman"/>
        </w:rPr>
      </w:pPr>
      <w:r w:rsidRPr="00667DB7">
        <w:rPr>
          <w:rFonts w:ascii="Times New Roman" w:hAnsi="Times New Roman" w:cs="Times New Roman"/>
        </w:rPr>
        <w:t>KLASA:</w:t>
      </w:r>
      <w:r w:rsidR="00A132C9">
        <w:rPr>
          <w:rFonts w:ascii="Times New Roman" w:hAnsi="Times New Roman" w:cs="Times New Roman"/>
        </w:rPr>
        <w:t xml:space="preserve"> </w:t>
      </w:r>
      <w:r w:rsidR="000E700D">
        <w:rPr>
          <w:rFonts w:ascii="Times New Roman" w:hAnsi="Times New Roman" w:cs="Times New Roman"/>
        </w:rPr>
        <w:t>351-01</w:t>
      </w:r>
      <w:r w:rsidR="000E25B1" w:rsidRPr="00667DB7">
        <w:rPr>
          <w:rFonts w:ascii="Times New Roman" w:hAnsi="Times New Roman" w:cs="Times New Roman"/>
        </w:rPr>
        <w:t>/1</w:t>
      </w:r>
      <w:r w:rsidR="000E700D">
        <w:rPr>
          <w:rFonts w:ascii="Times New Roman" w:hAnsi="Times New Roman" w:cs="Times New Roman"/>
        </w:rPr>
        <w:t>9</w:t>
      </w:r>
      <w:r w:rsidR="000E25B1" w:rsidRPr="00667DB7">
        <w:rPr>
          <w:rFonts w:ascii="Times New Roman" w:hAnsi="Times New Roman" w:cs="Times New Roman"/>
        </w:rPr>
        <w:t>-0</w:t>
      </w:r>
      <w:r w:rsidR="000E700D">
        <w:rPr>
          <w:rFonts w:ascii="Times New Roman" w:hAnsi="Times New Roman" w:cs="Times New Roman"/>
        </w:rPr>
        <w:t>2</w:t>
      </w:r>
      <w:r w:rsidR="000E25B1" w:rsidRPr="00667DB7">
        <w:rPr>
          <w:rFonts w:ascii="Times New Roman" w:hAnsi="Times New Roman" w:cs="Times New Roman"/>
        </w:rPr>
        <w:t>/</w:t>
      </w:r>
      <w:r w:rsidR="000E700D">
        <w:rPr>
          <w:rFonts w:ascii="Times New Roman" w:hAnsi="Times New Roman" w:cs="Times New Roman"/>
        </w:rPr>
        <w:t>1</w:t>
      </w:r>
    </w:p>
    <w:p w14:paraId="4EC14867" w14:textId="77777777" w:rsidR="00CB50C4" w:rsidRPr="00667DB7" w:rsidRDefault="00CB50C4" w:rsidP="00CB50C4">
      <w:pPr>
        <w:pStyle w:val="Bezproreda"/>
        <w:rPr>
          <w:rFonts w:ascii="Times New Roman" w:hAnsi="Times New Roman" w:cs="Times New Roman"/>
        </w:rPr>
      </w:pPr>
      <w:r w:rsidRPr="00667DB7">
        <w:rPr>
          <w:rFonts w:ascii="Times New Roman" w:hAnsi="Times New Roman" w:cs="Times New Roman"/>
        </w:rPr>
        <w:t>URBROJ: 2158/04-1</w:t>
      </w:r>
      <w:r w:rsidR="000E700D">
        <w:rPr>
          <w:rFonts w:ascii="Times New Roman" w:hAnsi="Times New Roman" w:cs="Times New Roman"/>
        </w:rPr>
        <w:t>9-</w:t>
      </w:r>
      <w:r w:rsidRPr="00667DB7">
        <w:rPr>
          <w:rFonts w:ascii="Times New Roman" w:hAnsi="Times New Roman" w:cs="Times New Roman"/>
        </w:rPr>
        <w:t>1</w:t>
      </w:r>
    </w:p>
    <w:p w14:paraId="680375FA" w14:textId="77777777" w:rsidR="00CB50C4" w:rsidRDefault="004C5E03" w:rsidP="00CB50C4">
      <w:pPr>
        <w:pStyle w:val="Bezproreda"/>
        <w:rPr>
          <w:rFonts w:ascii="Times New Roman" w:hAnsi="Times New Roman" w:cs="Times New Roman"/>
        </w:rPr>
      </w:pPr>
      <w:r w:rsidRPr="00667DB7">
        <w:rPr>
          <w:rFonts w:ascii="Times New Roman" w:hAnsi="Times New Roman" w:cs="Times New Roman"/>
        </w:rPr>
        <w:t xml:space="preserve">Ernestinovo, </w:t>
      </w:r>
      <w:r w:rsidR="008D65AC">
        <w:rPr>
          <w:rFonts w:ascii="Times New Roman" w:hAnsi="Times New Roman" w:cs="Times New Roman"/>
        </w:rPr>
        <w:softHyphen/>
      </w:r>
      <w:r w:rsidR="008D65AC">
        <w:rPr>
          <w:rFonts w:ascii="Times New Roman" w:hAnsi="Times New Roman" w:cs="Times New Roman"/>
        </w:rPr>
        <w:softHyphen/>
      </w:r>
      <w:r w:rsidR="0092792A">
        <w:rPr>
          <w:rFonts w:ascii="Times New Roman" w:hAnsi="Times New Roman" w:cs="Times New Roman"/>
        </w:rPr>
        <w:t>26</w:t>
      </w:r>
      <w:r w:rsidR="00CB50C4" w:rsidRPr="00667DB7">
        <w:rPr>
          <w:rFonts w:ascii="Times New Roman" w:hAnsi="Times New Roman" w:cs="Times New Roman"/>
        </w:rPr>
        <w:t xml:space="preserve">. ožujka </w:t>
      </w:r>
      <w:r w:rsidR="00D22572" w:rsidRPr="00667DB7">
        <w:rPr>
          <w:rFonts w:ascii="Times New Roman" w:hAnsi="Times New Roman" w:cs="Times New Roman"/>
        </w:rPr>
        <w:t>201</w:t>
      </w:r>
      <w:r w:rsidR="000E700D">
        <w:rPr>
          <w:rFonts w:ascii="Times New Roman" w:hAnsi="Times New Roman" w:cs="Times New Roman"/>
        </w:rPr>
        <w:t>9</w:t>
      </w:r>
      <w:r w:rsidR="00D22572" w:rsidRPr="00667DB7">
        <w:rPr>
          <w:rFonts w:ascii="Times New Roman" w:hAnsi="Times New Roman" w:cs="Times New Roman"/>
        </w:rPr>
        <w:t>.</w:t>
      </w:r>
    </w:p>
    <w:p w14:paraId="67D1DA80" w14:textId="77777777" w:rsidR="000E700D" w:rsidRPr="00667DB7" w:rsidRDefault="000E700D" w:rsidP="00CB50C4">
      <w:pPr>
        <w:pStyle w:val="Bezproreda"/>
        <w:rPr>
          <w:rFonts w:ascii="Times New Roman" w:hAnsi="Times New Roman" w:cs="Times New Roman"/>
        </w:rPr>
      </w:pPr>
    </w:p>
    <w:p w14:paraId="78B842CE" w14:textId="77777777" w:rsidR="00CB50C4" w:rsidRPr="00667DB7" w:rsidRDefault="00CB50C4" w:rsidP="00CB50C4">
      <w:pPr>
        <w:pStyle w:val="Bezproreda"/>
        <w:rPr>
          <w:rFonts w:ascii="Times New Roman" w:hAnsi="Times New Roman" w:cs="Times New Roman"/>
        </w:rPr>
      </w:pPr>
    </w:p>
    <w:p w14:paraId="4FE7BEAA" w14:textId="77777777" w:rsidR="000E700D" w:rsidRDefault="000E700D" w:rsidP="00CB50C4">
      <w:pPr>
        <w:pStyle w:val="Bezproreda"/>
        <w:ind w:left="3969"/>
        <w:jc w:val="center"/>
        <w:rPr>
          <w:rFonts w:ascii="Times New Roman" w:hAnsi="Times New Roman" w:cs="Times New Roman"/>
        </w:rPr>
      </w:pPr>
      <w:r>
        <w:rPr>
          <w:rFonts w:ascii="Times New Roman" w:hAnsi="Times New Roman" w:cs="Times New Roman"/>
        </w:rPr>
        <w:t>Općinska načelnica</w:t>
      </w:r>
    </w:p>
    <w:p w14:paraId="088A53E8" w14:textId="77777777" w:rsidR="000E700D" w:rsidRDefault="000E700D" w:rsidP="00CB50C4">
      <w:pPr>
        <w:pStyle w:val="Bezproreda"/>
        <w:ind w:left="3969"/>
        <w:jc w:val="center"/>
        <w:rPr>
          <w:rFonts w:ascii="Times New Roman" w:hAnsi="Times New Roman" w:cs="Times New Roman"/>
        </w:rPr>
      </w:pPr>
    </w:p>
    <w:p w14:paraId="3DC19E15" w14:textId="77777777" w:rsidR="000E700D" w:rsidRDefault="000E700D" w:rsidP="00CB50C4">
      <w:pPr>
        <w:pStyle w:val="Bezproreda"/>
        <w:ind w:left="3969"/>
        <w:jc w:val="center"/>
        <w:rPr>
          <w:rFonts w:ascii="Times New Roman" w:hAnsi="Times New Roman" w:cs="Times New Roman"/>
        </w:rPr>
      </w:pPr>
    </w:p>
    <w:p w14:paraId="47DA6B50" w14:textId="35A57763" w:rsidR="000E700D" w:rsidRPr="00667DB7" w:rsidRDefault="000E700D" w:rsidP="00CB50C4">
      <w:pPr>
        <w:pStyle w:val="Bezproreda"/>
        <w:ind w:left="3969"/>
        <w:jc w:val="center"/>
        <w:rPr>
          <w:rFonts w:ascii="Times New Roman" w:hAnsi="Times New Roman" w:cs="Times New Roman"/>
        </w:rPr>
      </w:pPr>
      <w:r>
        <w:rPr>
          <w:rFonts w:ascii="Times New Roman" w:hAnsi="Times New Roman" w:cs="Times New Roman"/>
        </w:rPr>
        <w:t>Marijana Junušić, univ. spec. oec.</w:t>
      </w:r>
      <w:r w:rsidR="001A277B">
        <w:rPr>
          <w:rFonts w:ascii="Times New Roman" w:hAnsi="Times New Roman" w:cs="Times New Roman"/>
        </w:rPr>
        <w:t>, v.r.</w:t>
      </w:r>
    </w:p>
    <w:sectPr w:rsidR="000E700D" w:rsidRPr="00667DB7" w:rsidSect="00E11D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98334" w14:textId="77777777" w:rsidR="000356DB" w:rsidRPr="006626BF" w:rsidRDefault="000356DB" w:rsidP="006626BF">
      <w:pPr>
        <w:pStyle w:val="t-9-8"/>
        <w:spacing w:before="0" w:after="0"/>
        <w:rPr>
          <w:rFonts w:asciiTheme="minorHAnsi" w:eastAsiaTheme="minorHAnsi" w:hAnsiTheme="minorHAnsi" w:cstheme="minorBidi"/>
          <w:sz w:val="22"/>
          <w:szCs w:val="22"/>
          <w:lang w:eastAsia="en-US"/>
        </w:rPr>
      </w:pPr>
      <w:r>
        <w:separator/>
      </w:r>
    </w:p>
  </w:endnote>
  <w:endnote w:type="continuationSeparator" w:id="0">
    <w:p w14:paraId="7561EA69" w14:textId="77777777" w:rsidR="000356DB" w:rsidRPr="006626BF" w:rsidRDefault="000356DB" w:rsidP="006626BF">
      <w:pPr>
        <w:pStyle w:val="t-9-8"/>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0590"/>
      <w:docPartObj>
        <w:docPartGallery w:val="Page Numbers (Bottom of Page)"/>
        <w:docPartUnique/>
      </w:docPartObj>
    </w:sdtPr>
    <w:sdtEndPr/>
    <w:sdtContent>
      <w:p w14:paraId="0B272D2C" w14:textId="77777777" w:rsidR="00667DB7" w:rsidRDefault="00EA0B82">
        <w:pPr>
          <w:pStyle w:val="Podnoje"/>
          <w:jc w:val="right"/>
        </w:pPr>
        <w:r>
          <w:fldChar w:fldCharType="begin"/>
        </w:r>
        <w:r>
          <w:instrText xml:space="preserve"> PAGE   \* MERGEFORMAT </w:instrText>
        </w:r>
        <w:r>
          <w:fldChar w:fldCharType="separate"/>
        </w:r>
        <w:r w:rsidR="0094248B">
          <w:rPr>
            <w:noProof/>
          </w:rPr>
          <w:t>1</w:t>
        </w:r>
        <w:r>
          <w:rPr>
            <w:noProof/>
          </w:rPr>
          <w:fldChar w:fldCharType="end"/>
        </w:r>
      </w:p>
    </w:sdtContent>
  </w:sdt>
  <w:p w14:paraId="78FCA32F" w14:textId="77777777" w:rsidR="00667DB7" w:rsidRDefault="00667DB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AFA19" w14:textId="77777777" w:rsidR="000356DB" w:rsidRPr="006626BF" w:rsidRDefault="000356DB" w:rsidP="006626BF">
      <w:pPr>
        <w:pStyle w:val="t-9-8"/>
        <w:spacing w:before="0" w:after="0"/>
        <w:rPr>
          <w:rFonts w:asciiTheme="minorHAnsi" w:eastAsiaTheme="minorHAnsi" w:hAnsiTheme="minorHAnsi" w:cstheme="minorBidi"/>
          <w:sz w:val="22"/>
          <w:szCs w:val="22"/>
          <w:lang w:eastAsia="en-US"/>
        </w:rPr>
      </w:pPr>
      <w:r>
        <w:separator/>
      </w:r>
    </w:p>
  </w:footnote>
  <w:footnote w:type="continuationSeparator" w:id="0">
    <w:p w14:paraId="4A72FAFA" w14:textId="77777777" w:rsidR="000356DB" w:rsidRPr="006626BF" w:rsidRDefault="000356DB" w:rsidP="006626BF">
      <w:pPr>
        <w:pStyle w:val="t-9-8"/>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 w15:restartNumberingAfterBreak="0">
    <w:nsid w:val="12921FC6"/>
    <w:multiLevelType w:val="hybridMultilevel"/>
    <w:tmpl w:val="3A089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37614B"/>
    <w:multiLevelType w:val="hybridMultilevel"/>
    <w:tmpl w:val="898648E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1D61CB"/>
    <w:multiLevelType w:val="hybridMultilevel"/>
    <w:tmpl w:val="1DAEE622"/>
    <w:lvl w:ilvl="0" w:tplc="332A4D1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2461483"/>
    <w:multiLevelType w:val="hybridMultilevel"/>
    <w:tmpl w:val="DCD8F45E"/>
    <w:lvl w:ilvl="0" w:tplc="89C6121C">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F61205"/>
    <w:multiLevelType w:val="hybridMultilevel"/>
    <w:tmpl w:val="554CB972"/>
    <w:lvl w:ilvl="0" w:tplc="3DC401B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4C702D"/>
    <w:multiLevelType w:val="hybridMultilevel"/>
    <w:tmpl w:val="692A0028"/>
    <w:lvl w:ilvl="0" w:tplc="BC105182">
      <w:start w:val="1"/>
      <w:numFmt w:val="decimal"/>
      <w:lvlText w:val="%1)"/>
      <w:lvlJc w:val="left"/>
      <w:pPr>
        <w:ind w:left="1776"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4A8E6665"/>
    <w:multiLevelType w:val="hybridMultilevel"/>
    <w:tmpl w:val="D85242E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2" w15:restartNumberingAfterBreak="0">
    <w:nsid w:val="75FA4960"/>
    <w:multiLevelType w:val="hybridMultilevel"/>
    <w:tmpl w:val="6D221A44"/>
    <w:lvl w:ilvl="0" w:tplc="BC10518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num w:numId="1">
    <w:abstractNumId w:val="6"/>
  </w:num>
  <w:num w:numId="2">
    <w:abstractNumId w:val="11"/>
  </w:num>
  <w:num w:numId="3">
    <w:abstractNumId w:val="13"/>
  </w:num>
  <w:num w:numId="4">
    <w:abstractNumId w:val="10"/>
  </w:num>
  <w:num w:numId="5">
    <w:abstractNumId w:val="1"/>
  </w:num>
  <w:num w:numId="6">
    <w:abstractNumId w:val="4"/>
  </w:num>
  <w:num w:numId="7">
    <w:abstractNumId w:val="0"/>
  </w:num>
  <w:num w:numId="8">
    <w:abstractNumId w:val="2"/>
  </w:num>
  <w:num w:numId="9">
    <w:abstractNumId w:val="7"/>
  </w:num>
  <w:num w:numId="10">
    <w:abstractNumId w:val="3"/>
  </w:num>
  <w:num w:numId="11">
    <w:abstractNumId w:val="5"/>
  </w:num>
  <w:num w:numId="12">
    <w:abstractNumId w:val="9"/>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31"/>
    <w:rsid w:val="00007019"/>
    <w:rsid w:val="00011E5E"/>
    <w:rsid w:val="00030BFA"/>
    <w:rsid w:val="000356DB"/>
    <w:rsid w:val="00060F0A"/>
    <w:rsid w:val="0007079B"/>
    <w:rsid w:val="00072773"/>
    <w:rsid w:val="000757A5"/>
    <w:rsid w:val="00082FB7"/>
    <w:rsid w:val="0008339E"/>
    <w:rsid w:val="000B407D"/>
    <w:rsid w:val="000C0D52"/>
    <w:rsid w:val="000C4D06"/>
    <w:rsid w:val="000E25B1"/>
    <w:rsid w:val="000E700D"/>
    <w:rsid w:val="00123CE5"/>
    <w:rsid w:val="00131E7E"/>
    <w:rsid w:val="001736A2"/>
    <w:rsid w:val="00181045"/>
    <w:rsid w:val="0018234C"/>
    <w:rsid w:val="00183FA5"/>
    <w:rsid w:val="001A277B"/>
    <w:rsid w:val="001C0C52"/>
    <w:rsid w:val="001F777C"/>
    <w:rsid w:val="00211AE3"/>
    <w:rsid w:val="00244C6E"/>
    <w:rsid w:val="00251B59"/>
    <w:rsid w:val="00290ACB"/>
    <w:rsid w:val="00293ABD"/>
    <w:rsid w:val="002A18E8"/>
    <w:rsid w:val="002D495E"/>
    <w:rsid w:val="00325AE4"/>
    <w:rsid w:val="003649DC"/>
    <w:rsid w:val="003733C7"/>
    <w:rsid w:val="00375A76"/>
    <w:rsid w:val="00386A7D"/>
    <w:rsid w:val="0039022B"/>
    <w:rsid w:val="0039206D"/>
    <w:rsid w:val="003A243B"/>
    <w:rsid w:val="003A64C1"/>
    <w:rsid w:val="003B3468"/>
    <w:rsid w:val="003D1AA3"/>
    <w:rsid w:val="003D4B14"/>
    <w:rsid w:val="003D72F5"/>
    <w:rsid w:val="003E1F82"/>
    <w:rsid w:val="003E6549"/>
    <w:rsid w:val="00415B29"/>
    <w:rsid w:val="0042059B"/>
    <w:rsid w:val="0044781E"/>
    <w:rsid w:val="004509E7"/>
    <w:rsid w:val="004541D3"/>
    <w:rsid w:val="00480E85"/>
    <w:rsid w:val="00490217"/>
    <w:rsid w:val="00491296"/>
    <w:rsid w:val="004A2079"/>
    <w:rsid w:val="004A274A"/>
    <w:rsid w:val="004C5E03"/>
    <w:rsid w:val="005163B9"/>
    <w:rsid w:val="00522735"/>
    <w:rsid w:val="00522854"/>
    <w:rsid w:val="005255A1"/>
    <w:rsid w:val="00525A7A"/>
    <w:rsid w:val="0057570B"/>
    <w:rsid w:val="0058300D"/>
    <w:rsid w:val="005950FF"/>
    <w:rsid w:val="005D3804"/>
    <w:rsid w:val="005E3AFC"/>
    <w:rsid w:val="005E4C17"/>
    <w:rsid w:val="00607283"/>
    <w:rsid w:val="00631614"/>
    <w:rsid w:val="00646C09"/>
    <w:rsid w:val="006518C7"/>
    <w:rsid w:val="00652037"/>
    <w:rsid w:val="00657CD6"/>
    <w:rsid w:val="006626BF"/>
    <w:rsid w:val="00667DB7"/>
    <w:rsid w:val="00690519"/>
    <w:rsid w:val="0069328C"/>
    <w:rsid w:val="006A33AA"/>
    <w:rsid w:val="006C4EE9"/>
    <w:rsid w:val="006D7CBB"/>
    <w:rsid w:val="006E26F6"/>
    <w:rsid w:val="006F3ED5"/>
    <w:rsid w:val="00717352"/>
    <w:rsid w:val="0073575D"/>
    <w:rsid w:val="00740D30"/>
    <w:rsid w:val="00743658"/>
    <w:rsid w:val="00766FFD"/>
    <w:rsid w:val="00775764"/>
    <w:rsid w:val="007816FF"/>
    <w:rsid w:val="007873D3"/>
    <w:rsid w:val="00797A1A"/>
    <w:rsid w:val="007A0C24"/>
    <w:rsid w:val="007C66B4"/>
    <w:rsid w:val="007D6424"/>
    <w:rsid w:val="008026E3"/>
    <w:rsid w:val="008058E6"/>
    <w:rsid w:val="008235B1"/>
    <w:rsid w:val="008268EA"/>
    <w:rsid w:val="00835CA2"/>
    <w:rsid w:val="00836F94"/>
    <w:rsid w:val="0083732C"/>
    <w:rsid w:val="008669B0"/>
    <w:rsid w:val="00870BE9"/>
    <w:rsid w:val="008845ED"/>
    <w:rsid w:val="008948BB"/>
    <w:rsid w:val="00896C84"/>
    <w:rsid w:val="00896CF6"/>
    <w:rsid w:val="008D65AC"/>
    <w:rsid w:val="008F002A"/>
    <w:rsid w:val="008F51E6"/>
    <w:rsid w:val="00927520"/>
    <w:rsid w:val="0092792A"/>
    <w:rsid w:val="00927B9E"/>
    <w:rsid w:val="0094248B"/>
    <w:rsid w:val="0094395E"/>
    <w:rsid w:val="00961845"/>
    <w:rsid w:val="009875C5"/>
    <w:rsid w:val="00992F2B"/>
    <w:rsid w:val="009B34A8"/>
    <w:rsid w:val="009B7878"/>
    <w:rsid w:val="009C3FF1"/>
    <w:rsid w:val="009C4D27"/>
    <w:rsid w:val="009D4766"/>
    <w:rsid w:val="009E6862"/>
    <w:rsid w:val="009F0FEE"/>
    <w:rsid w:val="00A132C9"/>
    <w:rsid w:val="00A253E2"/>
    <w:rsid w:val="00A27E0C"/>
    <w:rsid w:val="00A314D5"/>
    <w:rsid w:val="00A35491"/>
    <w:rsid w:val="00A57D59"/>
    <w:rsid w:val="00A77A9C"/>
    <w:rsid w:val="00A848C1"/>
    <w:rsid w:val="00A852E7"/>
    <w:rsid w:val="00A8534C"/>
    <w:rsid w:val="00AE7AE7"/>
    <w:rsid w:val="00B07243"/>
    <w:rsid w:val="00B376A0"/>
    <w:rsid w:val="00B61BEC"/>
    <w:rsid w:val="00B61DBD"/>
    <w:rsid w:val="00B64F31"/>
    <w:rsid w:val="00B676B4"/>
    <w:rsid w:val="00B71EF0"/>
    <w:rsid w:val="00B7350B"/>
    <w:rsid w:val="00B75D8F"/>
    <w:rsid w:val="00B83BE4"/>
    <w:rsid w:val="00BA09E7"/>
    <w:rsid w:val="00BA3A10"/>
    <w:rsid w:val="00BB21A9"/>
    <w:rsid w:val="00BE0362"/>
    <w:rsid w:val="00C17CA4"/>
    <w:rsid w:val="00C23795"/>
    <w:rsid w:val="00C425F9"/>
    <w:rsid w:val="00C45768"/>
    <w:rsid w:val="00C46790"/>
    <w:rsid w:val="00C614A4"/>
    <w:rsid w:val="00C6311B"/>
    <w:rsid w:val="00C65D3C"/>
    <w:rsid w:val="00C67736"/>
    <w:rsid w:val="00C70646"/>
    <w:rsid w:val="00C72D2F"/>
    <w:rsid w:val="00C871BB"/>
    <w:rsid w:val="00C9270B"/>
    <w:rsid w:val="00C92897"/>
    <w:rsid w:val="00C9588C"/>
    <w:rsid w:val="00CB50C4"/>
    <w:rsid w:val="00CC5F8F"/>
    <w:rsid w:val="00CD3B69"/>
    <w:rsid w:val="00D036DB"/>
    <w:rsid w:val="00D22572"/>
    <w:rsid w:val="00D57F81"/>
    <w:rsid w:val="00D61B73"/>
    <w:rsid w:val="00D93DD5"/>
    <w:rsid w:val="00DF68DF"/>
    <w:rsid w:val="00E0107E"/>
    <w:rsid w:val="00E01396"/>
    <w:rsid w:val="00E11DB7"/>
    <w:rsid w:val="00E1443E"/>
    <w:rsid w:val="00E46145"/>
    <w:rsid w:val="00E928E2"/>
    <w:rsid w:val="00E95D22"/>
    <w:rsid w:val="00EA0B82"/>
    <w:rsid w:val="00EA3323"/>
    <w:rsid w:val="00EA7D81"/>
    <w:rsid w:val="00EF41C7"/>
    <w:rsid w:val="00EF717F"/>
    <w:rsid w:val="00F0652F"/>
    <w:rsid w:val="00F079B5"/>
    <w:rsid w:val="00F1361C"/>
    <w:rsid w:val="00F27F1F"/>
    <w:rsid w:val="00F348B1"/>
    <w:rsid w:val="00F7522D"/>
    <w:rsid w:val="00F81F6B"/>
    <w:rsid w:val="00FA748D"/>
    <w:rsid w:val="00FC4E3F"/>
    <w:rsid w:val="00FD142E"/>
    <w:rsid w:val="00FD69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29A6"/>
  <w15:docId w15:val="{D9CD35BD-4785-4760-89EB-824F4F4E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B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64F31"/>
    <w:pPr>
      <w:ind w:left="720"/>
      <w:contextualSpacing/>
    </w:pPr>
  </w:style>
  <w:style w:type="paragraph" w:customStyle="1" w:styleId="t-9-8">
    <w:name w:val="t-9-8"/>
    <w:basedOn w:val="Normal"/>
    <w:rsid w:val="00A57D5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C631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semiHidden/>
    <w:unhideWhenUsed/>
    <w:rsid w:val="006626B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6626BF"/>
  </w:style>
  <w:style w:type="paragraph" w:styleId="Podnoje">
    <w:name w:val="footer"/>
    <w:basedOn w:val="Normal"/>
    <w:link w:val="PodnojeChar"/>
    <w:uiPriority w:val="99"/>
    <w:unhideWhenUsed/>
    <w:rsid w:val="006626B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626BF"/>
  </w:style>
  <w:style w:type="paragraph" w:styleId="Bezproreda">
    <w:name w:val="No Spacing"/>
    <w:uiPriority w:val="1"/>
    <w:qFormat/>
    <w:rsid w:val="00BA09E7"/>
    <w:pPr>
      <w:spacing w:after="0" w:line="240" w:lineRule="auto"/>
    </w:pPr>
  </w:style>
  <w:style w:type="table" w:customStyle="1" w:styleId="Reetkatablice1">
    <w:name w:val="Rešetka tablice1"/>
    <w:basedOn w:val="Obinatablica"/>
    <w:next w:val="Reetkatablice"/>
    <w:uiPriority w:val="59"/>
    <w:rsid w:val="0069328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Normal"/>
    <w:uiPriority w:val="99"/>
    <w:unhideWhenUsed/>
    <w:rsid w:val="00082FB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2">
    <w:name w:val="Table Grid2"/>
    <w:basedOn w:val="Obinatablica"/>
    <w:next w:val="Reetkatablice"/>
    <w:uiPriority w:val="59"/>
    <w:rsid w:val="0000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67730">
      <w:bodyDiv w:val="1"/>
      <w:marLeft w:val="0"/>
      <w:marRight w:val="0"/>
      <w:marTop w:val="0"/>
      <w:marBottom w:val="0"/>
      <w:divBdr>
        <w:top w:val="none" w:sz="0" w:space="0" w:color="auto"/>
        <w:left w:val="none" w:sz="0" w:space="0" w:color="auto"/>
        <w:bottom w:val="none" w:sz="0" w:space="0" w:color="auto"/>
        <w:right w:val="none" w:sz="0" w:space="0" w:color="auto"/>
      </w:divBdr>
    </w:div>
    <w:div w:id="1309745933">
      <w:bodyDiv w:val="1"/>
      <w:marLeft w:val="0"/>
      <w:marRight w:val="0"/>
      <w:marTop w:val="0"/>
      <w:marBottom w:val="0"/>
      <w:divBdr>
        <w:top w:val="none" w:sz="0" w:space="0" w:color="auto"/>
        <w:left w:val="none" w:sz="0" w:space="0" w:color="auto"/>
        <w:bottom w:val="none" w:sz="0" w:space="0" w:color="auto"/>
        <w:right w:val="none" w:sz="0" w:space="0" w:color="auto"/>
      </w:divBdr>
    </w:div>
    <w:div w:id="1507792269">
      <w:bodyDiv w:val="1"/>
      <w:marLeft w:val="0"/>
      <w:marRight w:val="0"/>
      <w:marTop w:val="0"/>
      <w:marBottom w:val="0"/>
      <w:divBdr>
        <w:top w:val="none" w:sz="0" w:space="0" w:color="auto"/>
        <w:left w:val="none" w:sz="0" w:space="0" w:color="auto"/>
        <w:bottom w:val="none" w:sz="0" w:space="0" w:color="auto"/>
        <w:right w:val="none" w:sz="0" w:space="0" w:color="auto"/>
      </w:divBdr>
    </w:div>
    <w:div w:id="19864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04F17-CAA1-444A-AA2F-4ACA32EF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2735</Words>
  <Characters>15592</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procelnik@ernestinovo.hr</cp:lastModifiedBy>
  <cp:revision>29</cp:revision>
  <cp:lastPrinted>2015-01-15T11:07:00Z</cp:lastPrinted>
  <dcterms:created xsi:type="dcterms:W3CDTF">2019-03-21T08:10:00Z</dcterms:created>
  <dcterms:modified xsi:type="dcterms:W3CDTF">2021-02-05T13:31:00Z</dcterms:modified>
</cp:coreProperties>
</file>