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428" w:type="dxa"/>
        <w:tblLook w:val="04A0" w:firstRow="1" w:lastRow="0" w:firstColumn="1" w:lastColumn="0" w:noHBand="0" w:noVBand="1"/>
      </w:tblPr>
      <w:tblGrid>
        <w:gridCol w:w="4428"/>
      </w:tblGrid>
      <w:tr w:rsidR="00976E9A" w:rsidRPr="00121167" w14:paraId="6A4D37F8" w14:textId="77777777" w:rsidTr="00976E9A">
        <w:tc>
          <w:tcPr>
            <w:tcW w:w="4428" w:type="dxa"/>
          </w:tcPr>
          <w:p w14:paraId="043679F6" w14:textId="77777777" w:rsidR="00976E9A" w:rsidRPr="00121167" w:rsidRDefault="00976E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object w:dxaOrig="340" w:dyaOrig="415" w14:anchorId="5FC0D84A">
                <v:shape id="ole_rId2" o:spid="_x0000_i1025" style="width:30pt;height:36.75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676442044" r:id="rId6"/>
              </w:object>
            </w:r>
          </w:p>
          <w:p w14:paraId="38F17522" w14:textId="77777777" w:rsidR="00976E9A" w:rsidRPr="00121167" w:rsidRDefault="00976E9A">
            <w:pPr>
              <w:pStyle w:val="Naslov1"/>
              <w:rPr>
                <w:bCs/>
                <w:sz w:val="22"/>
                <w:szCs w:val="22"/>
              </w:rPr>
            </w:pPr>
            <w:r w:rsidRPr="00121167">
              <w:rPr>
                <w:bCs/>
                <w:sz w:val="22"/>
                <w:szCs w:val="22"/>
              </w:rPr>
              <w:t>REPUBLIKA HRVATSKA</w:t>
            </w:r>
          </w:p>
          <w:p w14:paraId="22277DFB" w14:textId="77777777" w:rsidR="00976E9A" w:rsidRPr="00121167" w:rsidRDefault="00976E9A">
            <w:pPr>
              <w:pStyle w:val="Naslov2"/>
              <w:rPr>
                <w:b w:val="0"/>
                <w:bCs/>
                <w:sz w:val="22"/>
                <w:szCs w:val="22"/>
              </w:rPr>
            </w:pPr>
            <w:r w:rsidRPr="00121167">
              <w:rPr>
                <w:b w:val="0"/>
                <w:bCs/>
                <w:sz w:val="22"/>
                <w:szCs w:val="22"/>
              </w:rPr>
              <w:t>OSJEČKO-BARANJSKA ŽUPANIJA</w:t>
            </w:r>
          </w:p>
          <w:p w14:paraId="6018DDD9" w14:textId="77777777" w:rsidR="00976E9A" w:rsidRPr="00121167" w:rsidRDefault="00976E9A">
            <w:pPr>
              <w:pStyle w:val="Naslov2"/>
              <w:rPr>
                <w:sz w:val="22"/>
                <w:szCs w:val="22"/>
              </w:rPr>
            </w:pPr>
            <w:r w:rsidRPr="00121167">
              <w:rPr>
                <w:sz w:val="22"/>
                <w:szCs w:val="22"/>
              </w:rPr>
              <w:t>OPĆINA ERNESTINOVO</w:t>
            </w:r>
          </w:p>
          <w:p w14:paraId="3503BB9A" w14:textId="77777777" w:rsidR="00976E9A" w:rsidRPr="00121167" w:rsidRDefault="00976E9A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121167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32FB35D7" w14:textId="6164EDC1" w:rsidR="00976E9A" w:rsidRPr="00121167" w:rsidRDefault="00DE3AFA" w:rsidP="00DE3AFA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oglasa</w:t>
            </w:r>
          </w:p>
        </w:tc>
      </w:tr>
    </w:tbl>
    <w:p w14:paraId="2F690E25" w14:textId="03C9D8E3" w:rsidR="00976E9A" w:rsidRPr="00121167" w:rsidRDefault="00976E9A" w:rsidP="00976E9A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KLASA: 112-</w:t>
      </w:r>
      <w:r w:rsidR="000345BE">
        <w:rPr>
          <w:rFonts w:ascii="Times New Roman" w:hAnsi="Times New Roman"/>
          <w:sz w:val="22"/>
          <w:szCs w:val="22"/>
        </w:rPr>
        <w:t>3</w:t>
      </w:r>
      <w:r w:rsidRPr="00121167">
        <w:rPr>
          <w:rFonts w:ascii="Times New Roman" w:hAnsi="Times New Roman"/>
          <w:sz w:val="22"/>
          <w:szCs w:val="22"/>
        </w:rPr>
        <w:t>2/2</w:t>
      </w:r>
      <w:r w:rsidR="000345BE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-0</w:t>
      </w:r>
      <w:r w:rsidR="00D24F3D" w:rsidRPr="00121167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/</w:t>
      </w:r>
      <w:r w:rsidR="005517D8">
        <w:rPr>
          <w:rFonts w:ascii="Times New Roman" w:hAnsi="Times New Roman"/>
          <w:sz w:val="22"/>
          <w:szCs w:val="22"/>
        </w:rPr>
        <w:t>0</w:t>
      </w:r>
      <w:r w:rsidR="000345BE">
        <w:rPr>
          <w:rFonts w:ascii="Times New Roman" w:hAnsi="Times New Roman"/>
          <w:sz w:val="22"/>
          <w:szCs w:val="22"/>
        </w:rPr>
        <w:t>1</w:t>
      </w:r>
    </w:p>
    <w:p w14:paraId="6C506E3E" w14:textId="5E73ACA5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URBROJ: 2158/04-03-2</w:t>
      </w:r>
      <w:r w:rsidR="000345BE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</w:t>
      </w:r>
      <w:r w:rsidR="004E423E">
        <w:rPr>
          <w:rFonts w:ascii="Times New Roman" w:hAnsi="Times New Roman"/>
          <w:sz w:val="22"/>
          <w:szCs w:val="22"/>
        </w:rPr>
        <w:t>8</w:t>
      </w:r>
    </w:p>
    <w:p w14:paraId="64A22154" w14:textId="40C86FC3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Ernestinovo, </w:t>
      </w:r>
      <w:r w:rsidR="000345BE">
        <w:rPr>
          <w:rFonts w:ascii="Times New Roman" w:hAnsi="Times New Roman"/>
          <w:sz w:val="22"/>
          <w:szCs w:val="22"/>
        </w:rPr>
        <w:t>2</w:t>
      </w:r>
      <w:r w:rsidR="004E423E">
        <w:rPr>
          <w:rFonts w:ascii="Times New Roman" w:hAnsi="Times New Roman"/>
          <w:sz w:val="22"/>
          <w:szCs w:val="22"/>
        </w:rPr>
        <w:t>6</w:t>
      </w:r>
      <w:r w:rsidR="005517D8">
        <w:rPr>
          <w:rFonts w:ascii="Times New Roman" w:hAnsi="Times New Roman"/>
          <w:sz w:val="22"/>
          <w:szCs w:val="22"/>
        </w:rPr>
        <w:t xml:space="preserve">. </w:t>
      </w:r>
      <w:r w:rsidR="000345BE">
        <w:rPr>
          <w:rFonts w:ascii="Times New Roman" w:hAnsi="Times New Roman"/>
          <w:sz w:val="22"/>
          <w:szCs w:val="22"/>
        </w:rPr>
        <w:t>siječnja</w:t>
      </w:r>
      <w:r w:rsidR="005517D8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202</w:t>
      </w:r>
      <w:r w:rsidR="000345BE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.</w:t>
      </w:r>
    </w:p>
    <w:p w14:paraId="3AE5876E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128960BA" w14:textId="5C0F5A6D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ab/>
        <w:t xml:space="preserve">Temeljem članka 20. stavka 4. Zakona o službenicima i namještenicima u lokalnoj i područnoj (regionalnoj) samoupravi (Narodne novine, broj 86/08., 61/11, 04/18, 112/19), Povjerenstvo za provedbu </w:t>
      </w:r>
      <w:r w:rsidR="000345BE">
        <w:rPr>
          <w:rFonts w:ascii="Times New Roman" w:hAnsi="Times New Roman"/>
          <w:sz w:val="22"/>
          <w:szCs w:val="22"/>
        </w:rPr>
        <w:t xml:space="preserve">oglasa </w:t>
      </w:r>
      <w:r w:rsidRPr="00121167">
        <w:rPr>
          <w:rFonts w:ascii="Times New Roman" w:hAnsi="Times New Roman"/>
          <w:sz w:val="22"/>
          <w:szCs w:val="22"/>
        </w:rPr>
        <w:t xml:space="preserve">u postupku za prijam u službu </w:t>
      </w:r>
      <w:r w:rsidR="005517D8">
        <w:rPr>
          <w:rFonts w:ascii="Times New Roman" w:hAnsi="Times New Roman"/>
          <w:sz w:val="22"/>
          <w:szCs w:val="22"/>
        </w:rPr>
        <w:t xml:space="preserve">na određeno vrijeme </w:t>
      </w:r>
      <w:r w:rsidRPr="00121167">
        <w:rPr>
          <w:rFonts w:ascii="Times New Roman" w:hAnsi="Times New Roman"/>
          <w:sz w:val="22"/>
          <w:szCs w:val="22"/>
        </w:rPr>
        <w:t>podnosi pročelnici Jedinstvenog upravnog odjela</w:t>
      </w:r>
    </w:p>
    <w:p w14:paraId="3B508A4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6826F76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39EDF9B1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IZVJEŠĆE O</w:t>
      </w:r>
    </w:p>
    <w:p w14:paraId="7990DBE1" w14:textId="5F53E02C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 xml:space="preserve">PROVEDENOM POSTUPKU </w:t>
      </w:r>
      <w:r w:rsidR="00DE3AFA">
        <w:rPr>
          <w:rFonts w:ascii="Times New Roman" w:hAnsi="Times New Roman"/>
          <w:b/>
          <w:sz w:val="22"/>
          <w:szCs w:val="22"/>
        </w:rPr>
        <w:t>OGLASA</w:t>
      </w:r>
    </w:p>
    <w:p w14:paraId="3484B44D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S RANG-LISTOM KANDIDATA</w:t>
      </w:r>
    </w:p>
    <w:p w14:paraId="105F844D" w14:textId="77777777" w:rsidR="00976E9A" w:rsidRPr="00121167" w:rsidRDefault="00976E9A" w:rsidP="00121167">
      <w:pPr>
        <w:rPr>
          <w:rFonts w:ascii="Times New Roman" w:hAnsi="Times New Roman"/>
          <w:sz w:val="22"/>
          <w:szCs w:val="22"/>
        </w:rPr>
      </w:pPr>
    </w:p>
    <w:p w14:paraId="3B633CEA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3E1A9070" w14:textId="65757755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Pročelnica Jedinstvenog upravnog odjela Općine Ernestinovo</w:t>
      </w:r>
      <w:r w:rsidR="000345BE">
        <w:rPr>
          <w:rFonts w:ascii="Times New Roman" w:hAnsi="Times New Roman"/>
          <w:sz w:val="22"/>
          <w:szCs w:val="22"/>
        </w:rPr>
        <w:t xml:space="preserve"> raspisala je oglas za prijam </w:t>
      </w:r>
      <w:r w:rsidRPr="00121167">
        <w:rPr>
          <w:rFonts w:ascii="Times New Roman" w:hAnsi="Times New Roman"/>
          <w:sz w:val="22"/>
          <w:szCs w:val="22"/>
        </w:rPr>
        <w:t>KLASA: 112-0</w:t>
      </w:r>
      <w:r w:rsidR="000345BE">
        <w:rPr>
          <w:rFonts w:ascii="Times New Roman" w:hAnsi="Times New Roman"/>
          <w:sz w:val="22"/>
          <w:szCs w:val="22"/>
        </w:rPr>
        <w:t>3</w:t>
      </w:r>
      <w:r w:rsidRPr="00121167">
        <w:rPr>
          <w:rFonts w:ascii="Times New Roman" w:hAnsi="Times New Roman"/>
          <w:sz w:val="22"/>
          <w:szCs w:val="22"/>
        </w:rPr>
        <w:t>/2</w:t>
      </w:r>
      <w:r w:rsidR="000345BE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-01/</w:t>
      </w:r>
      <w:r w:rsidR="005517D8">
        <w:rPr>
          <w:rFonts w:ascii="Times New Roman" w:hAnsi="Times New Roman"/>
          <w:sz w:val="22"/>
          <w:szCs w:val="22"/>
        </w:rPr>
        <w:t>0</w:t>
      </w:r>
      <w:r w:rsidR="000345BE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, URBROJ: 2158/04-0</w:t>
      </w:r>
      <w:r w:rsidR="00121167">
        <w:rPr>
          <w:rFonts w:ascii="Times New Roman" w:hAnsi="Times New Roman"/>
          <w:sz w:val="22"/>
          <w:szCs w:val="22"/>
        </w:rPr>
        <w:t>3</w:t>
      </w:r>
      <w:r w:rsidRPr="00121167">
        <w:rPr>
          <w:rFonts w:ascii="Times New Roman" w:hAnsi="Times New Roman"/>
          <w:sz w:val="22"/>
          <w:szCs w:val="22"/>
        </w:rPr>
        <w:t>-2</w:t>
      </w:r>
      <w:r w:rsidR="000345BE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-</w:t>
      </w:r>
      <w:r w:rsidR="000345BE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 xml:space="preserve"> od </w:t>
      </w:r>
      <w:r w:rsidR="000345BE">
        <w:rPr>
          <w:rFonts w:ascii="Times New Roman" w:hAnsi="Times New Roman"/>
          <w:sz w:val="22"/>
          <w:szCs w:val="22"/>
        </w:rPr>
        <w:t>8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0345BE">
        <w:rPr>
          <w:rFonts w:ascii="Times New Roman" w:hAnsi="Times New Roman"/>
          <w:sz w:val="22"/>
          <w:szCs w:val="22"/>
        </w:rPr>
        <w:t>siječnja</w:t>
      </w:r>
      <w:r w:rsidRPr="00121167">
        <w:rPr>
          <w:rFonts w:ascii="Times New Roman" w:hAnsi="Times New Roman"/>
          <w:sz w:val="22"/>
          <w:szCs w:val="22"/>
        </w:rPr>
        <w:t xml:space="preserve"> 202</w:t>
      </w:r>
      <w:r w:rsidR="000345BE">
        <w:rPr>
          <w:rFonts w:ascii="Times New Roman" w:hAnsi="Times New Roman"/>
          <w:sz w:val="22"/>
          <w:szCs w:val="22"/>
        </w:rPr>
        <w:t>1</w:t>
      </w:r>
      <w:r w:rsidR="00121167">
        <w:rPr>
          <w:rFonts w:ascii="Times New Roman" w:hAnsi="Times New Roman"/>
          <w:sz w:val="22"/>
          <w:szCs w:val="22"/>
        </w:rPr>
        <w:t>.</w:t>
      </w:r>
    </w:p>
    <w:p w14:paraId="2B35AA0B" w14:textId="50F81DAC" w:rsidR="00976E9A" w:rsidRPr="005517D8" w:rsidRDefault="000345BE" w:rsidP="005517D8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Oglas </w:t>
      </w:r>
      <w:r w:rsidR="00976E9A" w:rsidRPr="00121167">
        <w:rPr>
          <w:rFonts w:ascii="Times New Roman" w:hAnsi="Times New Roman"/>
          <w:sz w:val="22"/>
          <w:szCs w:val="22"/>
        </w:rPr>
        <w:t xml:space="preserve">je objavljen </w:t>
      </w:r>
      <w:r>
        <w:rPr>
          <w:rFonts w:ascii="Times New Roman" w:hAnsi="Times New Roman"/>
          <w:sz w:val="22"/>
          <w:szCs w:val="22"/>
        </w:rPr>
        <w:t>na stranicama Hrvatskog zavoda za zapošljavanje, na internetskim stranicama Općine Ernestinovo te na oglasnoj ploči Općine Ernestinovo 8. siječnja 2021.</w:t>
      </w:r>
      <w:r w:rsidR="00976E9A" w:rsidRPr="00121167">
        <w:rPr>
          <w:rFonts w:ascii="Times New Roman" w:hAnsi="Times New Roman"/>
          <w:sz w:val="22"/>
          <w:szCs w:val="22"/>
        </w:rPr>
        <w:t xml:space="preserve"> Posljednji dan za podnošenje prijava na </w:t>
      </w:r>
      <w:r>
        <w:rPr>
          <w:rFonts w:ascii="Times New Roman" w:hAnsi="Times New Roman"/>
          <w:sz w:val="22"/>
          <w:szCs w:val="22"/>
        </w:rPr>
        <w:t xml:space="preserve">oglas </w:t>
      </w:r>
      <w:r w:rsidR="00976E9A" w:rsidRPr="00121167">
        <w:rPr>
          <w:rFonts w:ascii="Times New Roman" w:hAnsi="Times New Roman"/>
          <w:sz w:val="22"/>
          <w:szCs w:val="22"/>
        </w:rPr>
        <w:t xml:space="preserve">je bio </w:t>
      </w:r>
      <w:r w:rsidR="005517D8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6</w:t>
      </w:r>
      <w:r w:rsidR="00976E9A" w:rsidRPr="0012116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siječnja </w:t>
      </w:r>
      <w:r w:rsidR="00976E9A" w:rsidRPr="00121167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1</w:t>
      </w:r>
      <w:r w:rsidR="005C4AEF" w:rsidRPr="00121167">
        <w:rPr>
          <w:rFonts w:ascii="Times New Roman" w:hAnsi="Times New Roman"/>
          <w:sz w:val="22"/>
          <w:szCs w:val="22"/>
        </w:rPr>
        <w:t xml:space="preserve">. </w:t>
      </w:r>
      <w:r w:rsidR="00976E9A" w:rsidRPr="00121167">
        <w:rPr>
          <w:rFonts w:ascii="Times New Roman" w:hAnsi="Times New Roman"/>
          <w:sz w:val="22"/>
          <w:szCs w:val="22"/>
        </w:rPr>
        <w:t>Na službenoj mrežnoj stranici objavljeni su podaci propisani u članku 19. Zakona o službenicima i namještenicima u lokalnoj i područnoj (regionalnoj) samoupravi.</w:t>
      </w:r>
    </w:p>
    <w:p w14:paraId="74D6241B" w14:textId="6514B807" w:rsidR="00976E9A" w:rsidRPr="0005544F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Na </w:t>
      </w:r>
      <w:r w:rsidR="000345BE">
        <w:rPr>
          <w:rFonts w:ascii="Times New Roman" w:hAnsi="Times New Roman"/>
          <w:sz w:val="22"/>
          <w:szCs w:val="22"/>
        </w:rPr>
        <w:t xml:space="preserve">oglas </w:t>
      </w:r>
      <w:r w:rsidRPr="00121167">
        <w:rPr>
          <w:rFonts w:ascii="Times New Roman" w:hAnsi="Times New Roman"/>
          <w:sz w:val="22"/>
          <w:szCs w:val="22"/>
        </w:rPr>
        <w:t xml:space="preserve">za </w:t>
      </w:r>
      <w:r w:rsidR="005C4AEF" w:rsidRPr="00121167">
        <w:rPr>
          <w:rFonts w:ascii="Times New Roman" w:hAnsi="Times New Roman"/>
          <w:sz w:val="22"/>
          <w:szCs w:val="22"/>
        </w:rPr>
        <w:t xml:space="preserve">prijam u službu </w:t>
      </w:r>
      <w:r w:rsidR="005517D8">
        <w:rPr>
          <w:rFonts w:ascii="Times New Roman" w:hAnsi="Times New Roman"/>
          <w:sz w:val="22"/>
          <w:szCs w:val="22"/>
        </w:rPr>
        <w:t xml:space="preserve">na određeno vrijeme za radno mjesto </w:t>
      </w:r>
      <w:r w:rsidR="000345BE">
        <w:rPr>
          <w:rFonts w:ascii="Times New Roman" w:hAnsi="Times New Roman"/>
          <w:sz w:val="22"/>
          <w:szCs w:val="22"/>
        </w:rPr>
        <w:t xml:space="preserve">višeg savjetnika za EU </w:t>
      </w:r>
      <w:r w:rsidRPr="00121167">
        <w:rPr>
          <w:rFonts w:ascii="Times New Roman" w:hAnsi="Times New Roman"/>
          <w:sz w:val="22"/>
          <w:szCs w:val="22"/>
        </w:rPr>
        <w:t>pristig</w:t>
      </w:r>
      <w:r w:rsidR="005517D8">
        <w:rPr>
          <w:rFonts w:ascii="Times New Roman" w:hAnsi="Times New Roman"/>
          <w:sz w:val="22"/>
          <w:szCs w:val="22"/>
        </w:rPr>
        <w:t>l</w:t>
      </w:r>
      <w:r w:rsidR="000345BE">
        <w:rPr>
          <w:rFonts w:ascii="Times New Roman" w:hAnsi="Times New Roman"/>
          <w:sz w:val="22"/>
          <w:szCs w:val="22"/>
        </w:rPr>
        <w:t>a</w:t>
      </w:r>
      <w:r w:rsidR="005517D8">
        <w:rPr>
          <w:rFonts w:ascii="Times New Roman" w:hAnsi="Times New Roman"/>
          <w:sz w:val="22"/>
          <w:szCs w:val="22"/>
        </w:rPr>
        <w:t xml:space="preserve"> </w:t>
      </w:r>
      <w:r w:rsidR="000345BE">
        <w:rPr>
          <w:rFonts w:ascii="Times New Roman" w:hAnsi="Times New Roman"/>
          <w:sz w:val="22"/>
          <w:szCs w:val="22"/>
        </w:rPr>
        <w:t>je</w:t>
      </w:r>
      <w:r w:rsidR="005517D8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>ukupno</w:t>
      </w:r>
      <w:r w:rsidR="005C4AEF" w:rsidRPr="00121167">
        <w:rPr>
          <w:rFonts w:ascii="Times New Roman" w:hAnsi="Times New Roman"/>
          <w:sz w:val="22"/>
          <w:szCs w:val="22"/>
        </w:rPr>
        <w:t xml:space="preserve"> </w:t>
      </w:r>
      <w:r w:rsidR="000345BE">
        <w:rPr>
          <w:rFonts w:ascii="Times New Roman" w:hAnsi="Times New Roman"/>
          <w:sz w:val="22"/>
          <w:szCs w:val="22"/>
        </w:rPr>
        <w:t>jedna</w:t>
      </w:r>
      <w:r w:rsidRPr="00121167">
        <w:rPr>
          <w:rFonts w:ascii="Times New Roman" w:hAnsi="Times New Roman"/>
          <w:sz w:val="22"/>
          <w:szCs w:val="22"/>
        </w:rPr>
        <w:t xml:space="preserve"> </w:t>
      </w:r>
      <w:r w:rsidR="005C4AEF" w:rsidRPr="00121167">
        <w:rPr>
          <w:rFonts w:ascii="Times New Roman" w:hAnsi="Times New Roman"/>
          <w:sz w:val="22"/>
          <w:szCs w:val="22"/>
        </w:rPr>
        <w:t xml:space="preserve">(1) </w:t>
      </w:r>
      <w:r w:rsidRPr="00121167">
        <w:rPr>
          <w:rFonts w:ascii="Times New Roman" w:hAnsi="Times New Roman"/>
          <w:sz w:val="22"/>
          <w:szCs w:val="22"/>
        </w:rPr>
        <w:t>prijav</w:t>
      </w:r>
      <w:r w:rsidR="000345BE">
        <w:rPr>
          <w:rFonts w:ascii="Times New Roman" w:hAnsi="Times New Roman"/>
          <w:sz w:val="22"/>
          <w:szCs w:val="22"/>
        </w:rPr>
        <w:t>a</w:t>
      </w:r>
      <w:r w:rsidR="0005544F">
        <w:rPr>
          <w:rFonts w:ascii="Times New Roman" w:hAnsi="Times New Roman"/>
          <w:sz w:val="22"/>
          <w:szCs w:val="22"/>
        </w:rPr>
        <w:t>.</w:t>
      </w:r>
    </w:p>
    <w:p w14:paraId="56341213" w14:textId="7DA57C4E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Povjerenstvo je utvrdilo da je pristigl</w:t>
      </w:r>
      <w:r w:rsidR="005C4AEF" w:rsidRPr="00121167">
        <w:rPr>
          <w:rFonts w:ascii="Times New Roman" w:hAnsi="Times New Roman"/>
          <w:sz w:val="22"/>
          <w:szCs w:val="22"/>
        </w:rPr>
        <w:t>a</w:t>
      </w:r>
      <w:r w:rsidRPr="00121167">
        <w:rPr>
          <w:rFonts w:ascii="Times New Roman" w:hAnsi="Times New Roman"/>
          <w:sz w:val="22"/>
          <w:szCs w:val="22"/>
        </w:rPr>
        <w:t xml:space="preserve"> </w:t>
      </w:r>
      <w:r w:rsidR="005C4AEF" w:rsidRPr="00121167">
        <w:rPr>
          <w:rFonts w:ascii="Times New Roman" w:hAnsi="Times New Roman"/>
          <w:sz w:val="22"/>
          <w:szCs w:val="22"/>
        </w:rPr>
        <w:t>jedna</w:t>
      </w:r>
      <w:r w:rsidRPr="00121167">
        <w:rPr>
          <w:rFonts w:ascii="Times New Roman" w:hAnsi="Times New Roman"/>
          <w:sz w:val="22"/>
          <w:szCs w:val="22"/>
        </w:rPr>
        <w:t xml:space="preserve"> (</w:t>
      </w:r>
      <w:r w:rsidR="005C4AEF" w:rsidRPr="00121167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) pravodobn</w:t>
      </w:r>
      <w:r w:rsidR="005C4AEF" w:rsidRPr="00121167">
        <w:rPr>
          <w:rFonts w:ascii="Times New Roman" w:hAnsi="Times New Roman"/>
          <w:sz w:val="22"/>
          <w:szCs w:val="22"/>
        </w:rPr>
        <w:t>a</w:t>
      </w:r>
      <w:r w:rsidRPr="00121167">
        <w:rPr>
          <w:rFonts w:ascii="Times New Roman" w:hAnsi="Times New Roman"/>
          <w:sz w:val="22"/>
          <w:szCs w:val="22"/>
        </w:rPr>
        <w:t xml:space="preserve"> i potpun</w:t>
      </w:r>
      <w:r w:rsidR="005C4AEF" w:rsidRPr="00121167">
        <w:rPr>
          <w:rFonts w:ascii="Times New Roman" w:hAnsi="Times New Roman"/>
          <w:sz w:val="22"/>
          <w:szCs w:val="22"/>
        </w:rPr>
        <w:t>a</w:t>
      </w:r>
      <w:r w:rsidRPr="00121167">
        <w:rPr>
          <w:rFonts w:ascii="Times New Roman" w:hAnsi="Times New Roman"/>
          <w:sz w:val="22"/>
          <w:szCs w:val="22"/>
        </w:rPr>
        <w:t xml:space="preserve"> prijava te </w:t>
      </w:r>
      <w:r w:rsidR="005C4AEF" w:rsidRPr="00121167">
        <w:rPr>
          <w:rFonts w:ascii="Times New Roman" w:hAnsi="Times New Roman"/>
          <w:sz w:val="22"/>
          <w:szCs w:val="22"/>
        </w:rPr>
        <w:t xml:space="preserve">je </w:t>
      </w:r>
      <w:r w:rsidRPr="00121167">
        <w:rPr>
          <w:rFonts w:ascii="Times New Roman" w:hAnsi="Times New Roman"/>
          <w:sz w:val="22"/>
          <w:szCs w:val="22"/>
        </w:rPr>
        <w:t>sastavilo listu kandidata, koji ispunjavaju formalne uvjete iz natječaja i koji su time ostvarili pravo na pristup prethodnoj provjeri znanja i sposobnosti kandidata:</w:t>
      </w:r>
    </w:p>
    <w:p w14:paraId="26A63CE5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527AD670" w14:textId="2988590B" w:rsidR="00976E9A" w:rsidRPr="00121167" w:rsidRDefault="00976E9A" w:rsidP="00976E9A">
      <w:pPr>
        <w:ind w:left="1440" w:firstLine="403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1.</w:t>
      </w:r>
      <w:r w:rsidRPr="00121167">
        <w:rPr>
          <w:rFonts w:ascii="Times New Roman" w:hAnsi="Times New Roman"/>
          <w:sz w:val="22"/>
          <w:szCs w:val="22"/>
        </w:rPr>
        <w:tab/>
      </w:r>
      <w:r w:rsidR="000345BE">
        <w:rPr>
          <w:rFonts w:ascii="Times New Roman" w:hAnsi="Times New Roman"/>
          <w:sz w:val="22"/>
          <w:szCs w:val="22"/>
        </w:rPr>
        <w:t xml:space="preserve">Maja </w:t>
      </w:r>
      <w:proofErr w:type="spellStart"/>
      <w:r w:rsidR="000345BE">
        <w:rPr>
          <w:rFonts w:ascii="Times New Roman" w:hAnsi="Times New Roman"/>
          <w:sz w:val="22"/>
          <w:szCs w:val="22"/>
        </w:rPr>
        <w:t>Bračun</w:t>
      </w:r>
      <w:proofErr w:type="spellEnd"/>
    </w:p>
    <w:p w14:paraId="23B78EBB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08601DA5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6A5DED93" w14:textId="182E59D6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ab/>
        <w:t xml:space="preserve">Dana </w:t>
      </w:r>
      <w:r w:rsidR="000345BE">
        <w:rPr>
          <w:rFonts w:ascii="Times New Roman" w:hAnsi="Times New Roman"/>
          <w:sz w:val="22"/>
          <w:szCs w:val="22"/>
        </w:rPr>
        <w:t>19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0345BE">
        <w:rPr>
          <w:rFonts w:ascii="Times New Roman" w:hAnsi="Times New Roman"/>
          <w:sz w:val="22"/>
          <w:szCs w:val="22"/>
        </w:rPr>
        <w:t>siječnja</w:t>
      </w:r>
      <w:r w:rsidRPr="00121167">
        <w:rPr>
          <w:rFonts w:ascii="Times New Roman" w:hAnsi="Times New Roman"/>
          <w:sz w:val="22"/>
          <w:szCs w:val="22"/>
        </w:rPr>
        <w:t xml:space="preserve"> 202</w:t>
      </w:r>
      <w:r w:rsidR="000345BE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 xml:space="preserve">., putem službene mrežne stranice: </w:t>
      </w:r>
      <w:hyperlink r:id="rId7" w:history="1">
        <w:r w:rsidRPr="00121167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 w:rsidR="0005544F">
        <w:rPr>
          <w:rFonts w:ascii="Times New Roman" w:hAnsi="Times New Roman"/>
          <w:sz w:val="22"/>
          <w:szCs w:val="22"/>
        </w:rPr>
        <w:t xml:space="preserve">, </w:t>
      </w:r>
      <w:r w:rsidRPr="00121167">
        <w:rPr>
          <w:rFonts w:ascii="Times New Roman" w:hAnsi="Times New Roman"/>
          <w:sz w:val="22"/>
          <w:szCs w:val="22"/>
        </w:rPr>
        <w:t>oglasne ploče Općine Ernestinovo</w:t>
      </w:r>
      <w:r w:rsidR="0005544F">
        <w:rPr>
          <w:rFonts w:ascii="Times New Roman" w:hAnsi="Times New Roman"/>
          <w:sz w:val="22"/>
          <w:szCs w:val="22"/>
        </w:rPr>
        <w:t xml:space="preserve"> i elektroničkom poštom, </w:t>
      </w:r>
      <w:r w:rsidRPr="00121167">
        <w:rPr>
          <w:rFonts w:ascii="Times New Roman" w:hAnsi="Times New Roman"/>
          <w:sz w:val="22"/>
          <w:szCs w:val="22"/>
        </w:rPr>
        <w:t>navedeni kandidat</w:t>
      </w:r>
      <w:r w:rsidR="0005544F">
        <w:rPr>
          <w:rFonts w:ascii="Times New Roman" w:hAnsi="Times New Roman"/>
          <w:sz w:val="22"/>
          <w:szCs w:val="22"/>
        </w:rPr>
        <w:t xml:space="preserve"> </w:t>
      </w:r>
      <w:r w:rsidRPr="00121167">
        <w:rPr>
          <w:rFonts w:ascii="Times New Roman" w:hAnsi="Times New Roman"/>
          <w:sz w:val="22"/>
          <w:szCs w:val="22"/>
        </w:rPr>
        <w:t xml:space="preserve">pozvan </w:t>
      </w:r>
      <w:r w:rsidR="0005544F">
        <w:rPr>
          <w:rFonts w:ascii="Times New Roman" w:hAnsi="Times New Roman"/>
          <w:sz w:val="22"/>
          <w:szCs w:val="22"/>
        </w:rPr>
        <w:t>je</w:t>
      </w:r>
      <w:r w:rsidRPr="00121167">
        <w:rPr>
          <w:rFonts w:ascii="Times New Roman" w:hAnsi="Times New Roman"/>
          <w:sz w:val="22"/>
          <w:szCs w:val="22"/>
        </w:rPr>
        <w:t xml:space="preserve"> na pisano testiranje i provjeru sposobnosti.</w:t>
      </w:r>
    </w:p>
    <w:p w14:paraId="1FE6D32E" w14:textId="77777777" w:rsidR="00976E9A" w:rsidRPr="00121167" w:rsidRDefault="00976E9A" w:rsidP="00976E9A">
      <w:pPr>
        <w:rPr>
          <w:rFonts w:ascii="Times New Roman" w:hAnsi="Times New Roman"/>
          <w:sz w:val="22"/>
          <w:szCs w:val="22"/>
        </w:rPr>
      </w:pPr>
    </w:p>
    <w:p w14:paraId="75405656" w14:textId="6E34D31D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Pisano testiranje održano je </w:t>
      </w:r>
      <w:r w:rsidR="000345BE">
        <w:rPr>
          <w:rFonts w:ascii="Times New Roman" w:hAnsi="Times New Roman"/>
          <w:sz w:val="22"/>
          <w:szCs w:val="22"/>
        </w:rPr>
        <w:t>25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0345BE">
        <w:rPr>
          <w:rFonts w:ascii="Times New Roman" w:hAnsi="Times New Roman"/>
          <w:sz w:val="22"/>
          <w:szCs w:val="22"/>
        </w:rPr>
        <w:t>siječnja</w:t>
      </w:r>
      <w:r w:rsidRPr="00121167">
        <w:rPr>
          <w:rFonts w:ascii="Times New Roman" w:hAnsi="Times New Roman"/>
          <w:sz w:val="22"/>
          <w:szCs w:val="22"/>
        </w:rPr>
        <w:t xml:space="preserve"> 202</w:t>
      </w:r>
      <w:r w:rsidR="000345BE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 xml:space="preserve">. u vijećnici Općine Ernestinovo. </w:t>
      </w:r>
      <w:r w:rsidR="005C4AEF" w:rsidRPr="00121167">
        <w:rPr>
          <w:rFonts w:ascii="Times New Roman" w:hAnsi="Times New Roman"/>
          <w:sz w:val="22"/>
          <w:szCs w:val="22"/>
        </w:rPr>
        <w:t>K</w:t>
      </w:r>
      <w:r w:rsidRPr="00121167">
        <w:rPr>
          <w:rFonts w:ascii="Times New Roman" w:hAnsi="Times New Roman"/>
          <w:sz w:val="22"/>
          <w:szCs w:val="22"/>
        </w:rPr>
        <w:t>andidat</w:t>
      </w:r>
      <w:r w:rsidR="000345BE">
        <w:rPr>
          <w:rFonts w:ascii="Times New Roman" w:hAnsi="Times New Roman"/>
          <w:sz w:val="22"/>
          <w:szCs w:val="22"/>
        </w:rPr>
        <w:t>kinja</w:t>
      </w:r>
      <w:r w:rsidRPr="00121167">
        <w:rPr>
          <w:rFonts w:ascii="Times New Roman" w:hAnsi="Times New Roman"/>
          <w:sz w:val="22"/>
          <w:szCs w:val="22"/>
        </w:rPr>
        <w:t xml:space="preserve"> </w:t>
      </w:r>
      <w:r w:rsidR="000345BE">
        <w:rPr>
          <w:rFonts w:ascii="Times New Roman" w:hAnsi="Times New Roman"/>
          <w:sz w:val="22"/>
          <w:szCs w:val="22"/>
        </w:rPr>
        <w:t xml:space="preserve">Maja </w:t>
      </w:r>
      <w:proofErr w:type="spellStart"/>
      <w:r w:rsidR="000345BE">
        <w:rPr>
          <w:rFonts w:ascii="Times New Roman" w:hAnsi="Times New Roman"/>
          <w:sz w:val="22"/>
          <w:szCs w:val="22"/>
        </w:rPr>
        <w:t>Bračun</w:t>
      </w:r>
      <w:proofErr w:type="spellEnd"/>
      <w:r w:rsidR="000345BE">
        <w:rPr>
          <w:rFonts w:ascii="Times New Roman" w:hAnsi="Times New Roman"/>
          <w:sz w:val="22"/>
          <w:szCs w:val="22"/>
        </w:rPr>
        <w:t xml:space="preserve"> </w:t>
      </w:r>
      <w:r w:rsidR="005C4AEF" w:rsidRPr="00121167">
        <w:rPr>
          <w:rFonts w:ascii="Times New Roman" w:hAnsi="Times New Roman"/>
          <w:sz w:val="22"/>
          <w:szCs w:val="22"/>
        </w:rPr>
        <w:t xml:space="preserve">je </w:t>
      </w:r>
      <w:r w:rsidRPr="00121167">
        <w:rPr>
          <w:rFonts w:ascii="Times New Roman" w:hAnsi="Times New Roman"/>
          <w:sz w:val="22"/>
          <w:szCs w:val="22"/>
        </w:rPr>
        <w:t>pristupi</w:t>
      </w:r>
      <w:r w:rsidR="000345BE">
        <w:rPr>
          <w:rFonts w:ascii="Times New Roman" w:hAnsi="Times New Roman"/>
          <w:sz w:val="22"/>
          <w:szCs w:val="22"/>
        </w:rPr>
        <w:t>la</w:t>
      </w:r>
      <w:r w:rsidRPr="00121167">
        <w:rPr>
          <w:rFonts w:ascii="Times New Roman" w:hAnsi="Times New Roman"/>
          <w:sz w:val="22"/>
          <w:szCs w:val="22"/>
        </w:rPr>
        <w:t xml:space="preserve"> pisanom testiranju znanja. </w:t>
      </w:r>
    </w:p>
    <w:p w14:paraId="403D1E26" w14:textId="77777777" w:rsidR="00976E9A" w:rsidRPr="00121167" w:rsidRDefault="00976E9A" w:rsidP="00976E9A">
      <w:pPr>
        <w:pStyle w:val="Odlomakpopisa"/>
        <w:rPr>
          <w:rFonts w:ascii="Times New Roman" w:hAnsi="Times New Roman"/>
          <w:sz w:val="22"/>
          <w:szCs w:val="22"/>
        </w:rPr>
      </w:pPr>
    </w:p>
    <w:p w14:paraId="03BA69DB" w14:textId="77777777" w:rsidR="00976E9A" w:rsidRPr="00121167" w:rsidRDefault="00976E9A" w:rsidP="00976E9A">
      <w:pPr>
        <w:pStyle w:val="Odlomakpopisa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Ostvareni rezultati:</w:t>
      </w:r>
    </w:p>
    <w:p w14:paraId="7607287C" w14:textId="2C65B56A" w:rsidR="00976E9A" w:rsidRPr="00121167" w:rsidRDefault="00976E9A" w:rsidP="005C4AEF">
      <w:pPr>
        <w:pStyle w:val="Odlomakpopisa"/>
        <w:ind w:left="1440" w:firstLine="403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1.</w:t>
      </w:r>
      <w:r w:rsidRPr="00121167">
        <w:rPr>
          <w:rFonts w:ascii="Times New Roman" w:hAnsi="Times New Roman"/>
          <w:sz w:val="22"/>
          <w:szCs w:val="22"/>
        </w:rPr>
        <w:tab/>
      </w:r>
      <w:r w:rsidR="000345BE">
        <w:rPr>
          <w:rFonts w:ascii="Times New Roman" w:hAnsi="Times New Roman"/>
          <w:sz w:val="22"/>
          <w:szCs w:val="22"/>
        </w:rPr>
        <w:t xml:space="preserve">Maja </w:t>
      </w:r>
      <w:proofErr w:type="spellStart"/>
      <w:r w:rsidR="000345BE">
        <w:rPr>
          <w:rFonts w:ascii="Times New Roman" w:hAnsi="Times New Roman"/>
          <w:sz w:val="22"/>
          <w:szCs w:val="22"/>
        </w:rPr>
        <w:t>Bračun</w:t>
      </w:r>
      <w:proofErr w:type="spellEnd"/>
      <w:r w:rsidR="000345BE">
        <w:rPr>
          <w:rFonts w:ascii="Times New Roman" w:hAnsi="Times New Roman"/>
          <w:sz w:val="22"/>
          <w:szCs w:val="22"/>
        </w:rPr>
        <w:t xml:space="preserve"> </w:t>
      </w:r>
      <w:r w:rsidR="005C4AEF" w:rsidRPr="00121167">
        <w:rPr>
          <w:rFonts w:ascii="Times New Roman" w:hAnsi="Times New Roman"/>
          <w:sz w:val="22"/>
          <w:szCs w:val="22"/>
        </w:rPr>
        <w:t xml:space="preserve">- </w:t>
      </w:r>
      <w:r w:rsidR="000345BE">
        <w:rPr>
          <w:rFonts w:ascii="Times New Roman" w:hAnsi="Times New Roman"/>
          <w:sz w:val="22"/>
          <w:szCs w:val="22"/>
        </w:rPr>
        <w:t xml:space="preserve"> </w:t>
      </w:r>
      <w:r w:rsidR="004E423E">
        <w:rPr>
          <w:rFonts w:ascii="Times New Roman" w:hAnsi="Times New Roman"/>
          <w:sz w:val="22"/>
          <w:szCs w:val="22"/>
        </w:rPr>
        <w:t>7</w:t>
      </w:r>
      <w:r w:rsidR="000345BE">
        <w:rPr>
          <w:rFonts w:ascii="Times New Roman" w:hAnsi="Times New Roman"/>
          <w:sz w:val="22"/>
          <w:szCs w:val="22"/>
        </w:rPr>
        <w:t xml:space="preserve"> </w:t>
      </w:r>
      <w:r w:rsidR="005C4AEF" w:rsidRPr="00121167">
        <w:rPr>
          <w:rFonts w:ascii="Times New Roman" w:hAnsi="Times New Roman"/>
          <w:sz w:val="22"/>
          <w:szCs w:val="22"/>
        </w:rPr>
        <w:t>bodova</w:t>
      </w:r>
    </w:p>
    <w:p w14:paraId="0BA92173" w14:textId="77777777" w:rsidR="00976E9A" w:rsidRPr="00121167" w:rsidRDefault="00976E9A" w:rsidP="00976E9A">
      <w:pPr>
        <w:pStyle w:val="Odlomakpopisa"/>
        <w:rPr>
          <w:rFonts w:ascii="Times New Roman" w:hAnsi="Times New Roman"/>
          <w:sz w:val="22"/>
          <w:szCs w:val="22"/>
        </w:rPr>
      </w:pPr>
    </w:p>
    <w:p w14:paraId="6EAB1C8E" w14:textId="2F50BFB8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35735751" w14:textId="4983971B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 xml:space="preserve">Dana </w:t>
      </w:r>
      <w:r w:rsidR="000345BE">
        <w:rPr>
          <w:rFonts w:ascii="Times New Roman" w:hAnsi="Times New Roman"/>
          <w:sz w:val="22"/>
          <w:szCs w:val="22"/>
        </w:rPr>
        <w:t>25</w:t>
      </w:r>
      <w:r w:rsidRPr="00121167">
        <w:rPr>
          <w:rFonts w:ascii="Times New Roman" w:hAnsi="Times New Roman"/>
          <w:sz w:val="22"/>
          <w:szCs w:val="22"/>
        </w:rPr>
        <w:t xml:space="preserve">. </w:t>
      </w:r>
      <w:r w:rsidR="000345BE">
        <w:rPr>
          <w:rFonts w:ascii="Times New Roman" w:hAnsi="Times New Roman"/>
          <w:sz w:val="22"/>
          <w:szCs w:val="22"/>
        </w:rPr>
        <w:t>siječnja</w:t>
      </w:r>
      <w:r w:rsidRPr="00121167">
        <w:rPr>
          <w:rFonts w:ascii="Times New Roman" w:hAnsi="Times New Roman"/>
          <w:sz w:val="22"/>
          <w:szCs w:val="22"/>
        </w:rPr>
        <w:t xml:space="preserve"> 202</w:t>
      </w:r>
      <w:r w:rsidR="000345BE">
        <w:rPr>
          <w:rFonts w:ascii="Times New Roman" w:hAnsi="Times New Roman"/>
          <w:sz w:val="22"/>
          <w:szCs w:val="22"/>
        </w:rPr>
        <w:t>1</w:t>
      </w:r>
      <w:r w:rsidRPr="00121167">
        <w:rPr>
          <w:rFonts w:ascii="Times New Roman" w:hAnsi="Times New Roman"/>
          <w:sz w:val="22"/>
          <w:szCs w:val="22"/>
        </w:rPr>
        <w:t>. proveden je intervju s kandidat</w:t>
      </w:r>
      <w:r w:rsidR="000345BE">
        <w:rPr>
          <w:rFonts w:ascii="Times New Roman" w:hAnsi="Times New Roman"/>
          <w:sz w:val="22"/>
          <w:szCs w:val="22"/>
        </w:rPr>
        <w:t>kinjom</w:t>
      </w:r>
      <w:r w:rsidRPr="00121167">
        <w:rPr>
          <w:rFonts w:ascii="Times New Roman" w:hAnsi="Times New Roman"/>
          <w:sz w:val="22"/>
          <w:szCs w:val="22"/>
        </w:rPr>
        <w:t>.</w:t>
      </w:r>
    </w:p>
    <w:p w14:paraId="24E98F46" w14:textId="77777777" w:rsidR="00976E9A" w:rsidRPr="00121167" w:rsidRDefault="00976E9A" w:rsidP="00976E9A">
      <w:pPr>
        <w:pStyle w:val="Odlomakpopisa"/>
        <w:rPr>
          <w:rFonts w:ascii="Times New Roman" w:hAnsi="Times New Roman"/>
          <w:sz w:val="22"/>
          <w:szCs w:val="22"/>
        </w:rPr>
      </w:pPr>
    </w:p>
    <w:p w14:paraId="66B290E1" w14:textId="77777777" w:rsidR="005C4AEF" w:rsidRPr="00121167" w:rsidRDefault="00976E9A" w:rsidP="004E423E">
      <w:pPr>
        <w:ind w:firstLine="12"/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U nastavku se navodi broj ostvarenih bodova svakog pojedinog kandidata, sukladno razgovoru sa svakim po</w:t>
      </w:r>
      <w:r w:rsidR="005C4AEF" w:rsidRPr="00121167">
        <w:rPr>
          <w:rFonts w:ascii="Times New Roman" w:hAnsi="Times New Roman"/>
          <w:sz w:val="22"/>
          <w:szCs w:val="22"/>
        </w:rPr>
        <w:t>j</w:t>
      </w:r>
      <w:r w:rsidRPr="00121167">
        <w:rPr>
          <w:rFonts w:ascii="Times New Roman" w:hAnsi="Times New Roman"/>
          <w:sz w:val="22"/>
          <w:szCs w:val="22"/>
        </w:rPr>
        <w:t>edinim kandidatom.</w:t>
      </w:r>
    </w:p>
    <w:tbl>
      <w:tblPr>
        <w:tblpPr w:leftFromText="180" w:rightFromText="180" w:bottomFromText="160" w:vertAnchor="text" w:horzAnchor="margin" w:tblpXSpec="center" w:tblpY="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268"/>
        <w:gridCol w:w="2551"/>
        <w:gridCol w:w="2127"/>
        <w:gridCol w:w="1134"/>
      </w:tblGrid>
      <w:tr w:rsidR="005C4AEF" w:rsidRPr="00121167" w14:paraId="197296CB" w14:textId="77777777" w:rsidTr="00121167">
        <w:trPr>
          <w:trHeight w:val="22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119A" w14:textId="2704E484" w:rsidR="005C4AEF" w:rsidRPr="00121167" w:rsidRDefault="00121167" w:rsidP="00822BF6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Br.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2EA3" w14:textId="77777777" w:rsidR="005C4AEF" w:rsidRPr="00121167" w:rsidRDefault="005C4AEF" w:rsidP="00822BF6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Ime i prezime kandidata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206B" w14:textId="77777777" w:rsidR="005C4AEF" w:rsidRPr="00121167" w:rsidRDefault="005C4AEF" w:rsidP="00822BF6">
            <w:pPr>
              <w:spacing w:line="256" w:lineRule="auto"/>
              <w:ind w:right="-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1167">
              <w:rPr>
                <w:rFonts w:ascii="Times New Roman" w:hAnsi="Times New Roman"/>
                <w:b/>
                <w:sz w:val="22"/>
                <w:szCs w:val="22"/>
              </w:rPr>
              <w:t xml:space="preserve">Bodovi ostvareni na intervjuu </w:t>
            </w:r>
          </w:p>
        </w:tc>
      </w:tr>
      <w:tr w:rsidR="00121167" w:rsidRPr="00121167" w14:paraId="3B6FD091" w14:textId="77777777" w:rsidTr="00121167">
        <w:trPr>
          <w:trHeight w:val="17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AF34" w14:textId="77777777" w:rsidR="005C4AEF" w:rsidRPr="00121167" w:rsidRDefault="005C4AEF" w:rsidP="00822BF6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4657" w14:textId="77777777" w:rsidR="005C4AEF" w:rsidRPr="00121167" w:rsidRDefault="005C4AEF" w:rsidP="00822BF6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5962" w14:textId="77777777" w:rsidR="005C4AEF" w:rsidRPr="00121167" w:rsidRDefault="005C4AEF" w:rsidP="00822BF6">
            <w:pPr>
              <w:tabs>
                <w:tab w:val="num" w:pos="109"/>
              </w:tabs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Interes za posao:</w:t>
            </w:r>
          </w:p>
          <w:p w14:paraId="2ED60661" w14:textId="77777777" w:rsidR="005C4AEF" w:rsidRPr="00121167" w:rsidRDefault="005C4AEF" w:rsidP="00822BF6">
            <w:pPr>
              <w:spacing w:line="256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- izniman  (4 boda)</w:t>
            </w:r>
          </w:p>
          <w:p w14:paraId="63BF81CA" w14:textId="77777777" w:rsidR="005C4AEF" w:rsidRPr="00121167" w:rsidRDefault="005C4AEF" w:rsidP="00822BF6">
            <w:pPr>
              <w:spacing w:line="256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- visoko iskazan  (3 boda)</w:t>
            </w:r>
          </w:p>
          <w:p w14:paraId="44E31852" w14:textId="77777777" w:rsidR="005C4AEF" w:rsidRPr="00121167" w:rsidRDefault="005C4AEF" w:rsidP="00822BF6">
            <w:pPr>
              <w:spacing w:line="256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- prosječan (2 boda)</w:t>
            </w:r>
          </w:p>
          <w:p w14:paraId="5728D7E1" w14:textId="77777777" w:rsidR="005C4AEF" w:rsidRPr="00121167" w:rsidRDefault="005C4AEF" w:rsidP="00822BF6">
            <w:pPr>
              <w:spacing w:line="256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- nedovoljan (1bod)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C7A0" w14:textId="77777777" w:rsidR="005C4AEF" w:rsidRPr="00121167" w:rsidRDefault="005C4AEF" w:rsidP="00822BF6">
            <w:pPr>
              <w:tabs>
                <w:tab w:val="num" w:pos="109"/>
              </w:tabs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Profesionalni ciljevi su:</w:t>
            </w:r>
          </w:p>
          <w:p w14:paraId="676D2CC0" w14:textId="77777777" w:rsidR="005C4AEF" w:rsidRPr="00121167" w:rsidRDefault="005C4AEF" w:rsidP="00822BF6">
            <w:pPr>
              <w:spacing w:line="256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- određeni i jasno artikulirani  (3 boda)</w:t>
            </w:r>
          </w:p>
          <w:p w14:paraId="625AA39B" w14:textId="77777777" w:rsidR="005C4AEF" w:rsidRPr="00121167" w:rsidRDefault="005C4AEF" w:rsidP="00822BF6">
            <w:pPr>
              <w:spacing w:line="256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- određeni (2 boda)</w:t>
            </w:r>
          </w:p>
          <w:p w14:paraId="4A4353B0" w14:textId="77777777" w:rsidR="005C4AEF" w:rsidRPr="00121167" w:rsidRDefault="005C4AEF" w:rsidP="00822BF6">
            <w:pPr>
              <w:spacing w:line="256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- nedovoljno određeni (1bod)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73BD" w14:textId="77777777" w:rsidR="005C4AEF" w:rsidRPr="00121167" w:rsidRDefault="005C4AEF" w:rsidP="00822BF6">
            <w:pPr>
              <w:tabs>
                <w:tab w:val="num" w:pos="109"/>
              </w:tabs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Motivacija rad:</w:t>
            </w:r>
          </w:p>
          <w:p w14:paraId="3DDAC33F" w14:textId="77777777" w:rsidR="005C4AEF" w:rsidRPr="00121167" w:rsidRDefault="005C4AEF" w:rsidP="00822BF6">
            <w:pPr>
              <w:spacing w:line="256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- iznadprosječna  (3 boda)</w:t>
            </w:r>
          </w:p>
          <w:p w14:paraId="0C811A76" w14:textId="77777777" w:rsidR="005C4AEF" w:rsidRPr="00121167" w:rsidRDefault="005C4AEF" w:rsidP="00822BF6">
            <w:pPr>
              <w:spacing w:line="256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- prosječna  (2 boda)</w:t>
            </w:r>
          </w:p>
          <w:p w14:paraId="4FE0DAC9" w14:textId="77777777" w:rsidR="005C4AEF" w:rsidRPr="00121167" w:rsidRDefault="005C4AEF" w:rsidP="00822BF6">
            <w:pPr>
              <w:spacing w:line="256" w:lineRule="auto"/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- ispodprosječna (1bod)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3A86" w14:textId="77777777" w:rsidR="005C4AEF" w:rsidRPr="00121167" w:rsidRDefault="005C4AEF" w:rsidP="00822BF6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Ukupno bodova (do 10)</w:t>
            </w:r>
          </w:p>
        </w:tc>
      </w:tr>
      <w:tr w:rsidR="00121167" w:rsidRPr="00121167" w14:paraId="6D918C74" w14:textId="77777777" w:rsidTr="00121167">
        <w:trPr>
          <w:trHeight w:val="4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112C2" w14:textId="77777777" w:rsidR="005C4AEF" w:rsidRPr="00121167" w:rsidRDefault="005C4AEF" w:rsidP="005C4AEF">
            <w:pPr>
              <w:numPr>
                <w:ilvl w:val="0"/>
                <w:numId w:val="3"/>
              </w:numPr>
              <w:spacing w:line="25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7AA8" w14:textId="53206BB3" w:rsidR="005C4AEF" w:rsidRPr="00121167" w:rsidRDefault="000345BE" w:rsidP="00822BF6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Maja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Bračun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B98" w14:textId="685869DD" w:rsidR="005C4AEF" w:rsidRPr="00121167" w:rsidRDefault="000345BE" w:rsidP="00822BF6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D22" w14:textId="5CA8AB10" w:rsidR="005C4AEF" w:rsidRPr="00121167" w:rsidRDefault="000345BE" w:rsidP="00822BF6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F05" w14:textId="13404A18" w:rsidR="005C4AEF" w:rsidRPr="00121167" w:rsidRDefault="000345BE" w:rsidP="00822BF6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291A" w14:textId="28C81EC8" w:rsidR="005C4AEF" w:rsidRPr="00121167" w:rsidRDefault="000345BE" w:rsidP="00822BF6">
            <w:pPr>
              <w:spacing w:line="256" w:lineRule="auto"/>
              <w:ind w:right="-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</w:tbl>
    <w:p w14:paraId="545EEA44" w14:textId="46C89BF0" w:rsidR="00976E9A" w:rsidRPr="00121167" w:rsidRDefault="00976E9A" w:rsidP="005C4AEF">
      <w:pPr>
        <w:jc w:val="both"/>
        <w:rPr>
          <w:rFonts w:ascii="Times New Roman" w:hAnsi="Times New Roman"/>
          <w:sz w:val="22"/>
          <w:szCs w:val="22"/>
        </w:rPr>
      </w:pPr>
    </w:p>
    <w:p w14:paraId="584E26D7" w14:textId="77777777" w:rsidR="00976E9A" w:rsidRPr="00121167" w:rsidRDefault="00976E9A" w:rsidP="00976E9A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21167">
        <w:rPr>
          <w:rFonts w:ascii="Times New Roman" w:hAnsi="Times New Roman"/>
          <w:sz w:val="22"/>
          <w:szCs w:val="22"/>
        </w:rPr>
        <w:t>U skladu sa člankom 22. i 23. Zakona o službenicima i namještenicima u lokalnoj i područnoj (regionalnoj) samoupravi, Povjerenstvo utvrđuje slijedeću:</w:t>
      </w:r>
    </w:p>
    <w:p w14:paraId="4934F4C6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0F9F34A3" w14:textId="77777777" w:rsidR="00976E9A" w:rsidRPr="00121167" w:rsidRDefault="00976E9A" w:rsidP="00976E9A">
      <w:pPr>
        <w:jc w:val="center"/>
        <w:rPr>
          <w:rFonts w:ascii="Times New Roman" w:hAnsi="Times New Roman"/>
          <w:b/>
          <w:sz w:val="22"/>
          <w:szCs w:val="22"/>
        </w:rPr>
      </w:pPr>
      <w:r w:rsidRPr="00121167">
        <w:rPr>
          <w:rFonts w:ascii="Times New Roman" w:hAnsi="Times New Roman"/>
          <w:b/>
          <w:sz w:val="22"/>
          <w:szCs w:val="22"/>
        </w:rPr>
        <w:t>RANG-LISTU KANDIDATA PREMA UKUPNOM BROJU OSTVARENIH BODOVA</w:t>
      </w:r>
    </w:p>
    <w:p w14:paraId="69B3097C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Reetkatablice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1276"/>
        <w:gridCol w:w="2835"/>
        <w:gridCol w:w="1812"/>
        <w:gridCol w:w="1812"/>
        <w:gridCol w:w="2183"/>
      </w:tblGrid>
      <w:tr w:rsidR="00976E9A" w:rsidRPr="00121167" w14:paraId="3343576B" w14:textId="77777777" w:rsidTr="00121167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C3B3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1167">
              <w:rPr>
                <w:rFonts w:ascii="Times New Roman" w:hAnsi="Times New Roman"/>
                <w:sz w:val="22"/>
                <w:szCs w:val="22"/>
              </w:rPr>
              <w:t>R.b</w:t>
            </w:r>
            <w:proofErr w:type="spellEnd"/>
            <w:r w:rsidRPr="0012116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61DA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Ime i prezime kandidata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A809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Pisano testiranje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31D2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Intervju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02E1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Ukupan broj bodova</w:t>
            </w:r>
          </w:p>
        </w:tc>
      </w:tr>
      <w:tr w:rsidR="00976E9A" w:rsidRPr="00121167" w14:paraId="0580421B" w14:textId="77777777" w:rsidTr="00121167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6A01" w14:textId="77777777" w:rsidR="00976E9A" w:rsidRPr="00121167" w:rsidRDefault="00976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116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2CE" w14:textId="4116E22C" w:rsidR="00976E9A" w:rsidRPr="00121167" w:rsidRDefault="000345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Maja </w:t>
            </w:r>
            <w:proofErr w:type="spellStart"/>
            <w:r w:rsidR="00585AA5">
              <w:rPr>
                <w:rFonts w:ascii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račun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D588" w14:textId="54ED7EC5" w:rsidR="00976E9A" w:rsidRPr="00121167" w:rsidRDefault="004E4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7AD4" w14:textId="36252E8C" w:rsidR="00976E9A" w:rsidRPr="00121167" w:rsidRDefault="004E4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E83C" w14:textId="43C32A31" w:rsidR="00976E9A" w:rsidRPr="00121167" w:rsidRDefault="004E4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</w:tbl>
    <w:p w14:paraId="2958B750" w14:textId="77777777" w:rsidR="00976E9A" w:rsidRPr="00121167" w:rsidRDefault="00976E9A" w:rsidP="00976E9A">
      <w:pPr>
        <w:jc w:val="center"/>
        <w:rPr>
          <w:rFonts w:ascii="Times New Roman" w:hAnsi="Times New Roman"/>
          <w:sz w:val="22"/>
          <w:szCs w:val="22"/>
        </w:rPr>
      </w:pPr>
    </w:p>
    <w:p w14:paraId="15C2FF08" w14:textId="77777777" w:rsidR="004E423E" w:rsidRPr="004E423E" w:rsidRDefault="00976E9A" w:rsidP="002A3484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/>
          <w:sz w:val="22"/>
          <w:szCs w:val="22"/>
        </w:rPr>
      </w:pPr>
      <w:r w:rsidRPr="004E423E">
        <w:rPr>
          <w:rFonts w:ascii="Times New Roman" w:hAnsi="Times New Roman"/>
          <w:sz w:val="22"/>
          <w:szCs w:val="22"/>
        </w:rPr>
        <w:t xml:space="preserve">Slijedom naprijed navedenog, </w:t>
      </w:r>
      <w:r w:rsidRPr="004E423E">
        <w:rPr>
          <w:rFonts w:ascii="Times New Roman" w:hAnsi="Times New Roman"/>
          <w:b/>
          <w:sz w:val="22"/>
          <w:szCs w:val="22"/>
        </w:rPr>
        <w:t xml:space="preserve">Povjerenstvo predlaže </w:t>
      </w:r>
      <w:r w:rsidR="00D24F3D" w:rsidRPr="004E423E">
        <w:rPr>
          <w:rFonts w:ascii="Times New Roman" w:hAnsi="Times New Roman"/>
          <w:b/>
          <w:sz w:val="22"/>
          <w:szCs w:val="22"/>
        </w:rPr>
        <w:t xml:space="preserve">pročelnici Jedinstvenog upravnog odjela </w:t>
      </w:r>
      <w:r w:rsidR="004E423E">
        <w:rPr>
          <w:rFonts w:ascii="Times New Roman" w:hAnsi="Times New Roman"/>
          <w:b/>
          <w:sz w:val="22"/>
          <w:szCs w:val="22"/>
        </w:rPr>
        <w:t xml:space="preserve">donijeti rješenje o prijmu u službu kojim se Maja </w:t>
      </w:r>
      <w:proofErr w:type="spellStart"/>
      <w:r w:rsidR="004E423E">
        <w:rPr>
          <w:rFonts w:ascii="Times New Roman" w:hAnsi="Times New Roman"/>
          <w:b/>
          <w:sz w:val="22"/>
          <w:szCs w:val="22"/>
        </w:rPr>
        <w:t>Bračun</w:t>
      </w:r>
      <w:proofErr w:type="spellEnd"/>
      <w:r w:rsidR="004E423E">
        <w:rPr>
          <w:rFonts w:ascii="Times New Roman" w:hAnsi="Times New Roman"/>
          <w:b/>
          <w:sz w:val="22"/>
          <w:szCs w:val="22"/>
        </w:rPr>
        <w:t xml:space="preserve"> prima u službu na određeno vrijeme u Jedinstveni upravni odjel na radno mjesto Viši savjetnik za EU.</w:t>
      </w:r>
    </w:p>
    <w:p w14:paraId="24E2BEAB" w14:textId="2CE2D99C" w:rsidR="00D24F3D" w:rsidRPr="004E423E" w:rsidRDefault="004E423E" w:rsidP="004E423E">
      <w:pPr>
        <w:pStyle w:val="Odlomakpopisa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3B358B06" w14:textId="753C7F0C" w:rsidR="004E423E" w:rsidRPr="004E423E" w:rsidRDefault="004E423E" w:rsidP="002A3484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4E423E">
        <w:rPr>
          <w:rFonts w:ascii="Times New Roman" w:hAnsi="Times New Roman"/>
          <w:bCs/>
          <w:sz w:val="22"/>
          <w:szCs w:val="22"/>
        </w:rPr>
        <w:t xml:space="preserve">Rješenje o prijmu u službu obvezno se ima dostaviti svim kandidatima prijavljenim na oglas. </w:t>
      </w:r>
    </w:p>
    <w:p w14:paraId="687078DE" w14:textId="204EEFBC" w:rsidR="00976E9A" w:rsidRPr="004E423E" w:rsidRDefault="00976E9A" w:rsidP="0005544F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DD9C83F" w14:textId="77777777" w:rsidR="00976E9A" w:rsidRPr="00121167" w:rsidRDefault="00976E9A" w:rsidP="00976E9A">
      <w:pPr>
        <w:pStyle w:val="Odlomakpopisa"/>
        <w:rPr>
          <w:rFonts w:ascii="Times New Roman" w:hAnsi="Times New Roman"/>
          <w:sz w:val="22"/>
          <w:szCs w:val="22"/>
        </w:rPr>
      </w:pPr>
    </w:p>
    <w:p w14:paraId="66E3EC6E" w14:textId="77777777" w:rsidR="00976E9A" w:rsidRPr="00121167" w:rsidRDefault="00976E9A" w:rsidP="00976E9A">
      <w:pPr>
        <w:jc w:val="both"/>
        <w:rPr>
          <w:rFonts w:ascii="Times New Roman" w:hAnsi="Times New Roman"/>
          <w:sz w:val="22"/>
          <w:szCs w:val="22"/>
        </w:rPr>
      </w:pPr>
    </w:p>
    <w:p w14:paraId="50F2261B" w14:textId="1481EE72" w:rsidR="00976E9A" w:rsidRPr="00121167" w:rsidRDefault="00976E9A" w:rsidP="00976E9A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121167">
        <w:rPr>
          <w:rFonts w:ascii="Times New Roman" w:hAnsi="Times New Roman"/>
          <w:i/>
          <w:sz w:val="22"/>
          <w:szCs w:val="22"/>
        </w:rPr>
        <w:t xml:space="preserve">Povjerenstvo za provedbu </w:t>
      </w:r>
      <w:r w:rsidR="0036794E">
        <w:rPr>
          <w:rFonts w:ascii="Times New Roman" w:hAnsi="Times New Roman"/>
          <w:i/>
          <w:sz w:val="22"/>
          <w:szCs w:val="22"/>
        </w:rPr>
        <w:t>oglasa</w:t>
      </w:r>
    </w:p>
    <w:p w14:paraId="19AED775" w14:textId="77777777" w:rsidR="00121167" w:rsidRPr="00121167" w:rsidRDefault="00121167" w:rsidP="00976E9A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</w:p>
    <w:p w14:paraId="5D26FAD3" w14:textId="77777777" w:rsidR="00D24F3D" w:rsidRPr="00B371B1" w:rsidRDefault="00D24F3D" w:rsidP="00B371B1">
      <w:pPr>
        <w:jc w:val="both"/>
        <w:rPr>
          <w:rFonts w:ascii="Times New Roman" w:hAnsi="Times New Roman"/>
          <w:i/>
          <w:sz w:val="22"/>
          <w:szCs w:val="22"/>
        </w:rPr>
      </w:pPr>
    </w:p>
    <w:p w14:paraId="6264D441" w14:textId="77777777" w:rsidR="00976E9A" w:rsidRDefault="00976E9A" w:rsidP="00976E9A">
      <w:pPr>
        <w:jc w:val="both"/>
        <w:rPr>
          <w:rFonts w:asciiTheme="minorHAnsi" w:hAnsiTheme="minorHAnsi" w:cs="Arial"/>
          <w:i/>
          <w:sz w:val="22"/>
          <w:szCs w:val="22"/>
        </w:rPr>
      </w:pPr>
    </w:p>
    <w:p w14:paraId="512F9B74" w14:textId="77777777" w:rsidR="00976E9A" w:rsidRDefault="00976E9A" w:rsidP="00976E9A">
      <w:pPr>
        <w:jc w:val="both"/>
        <w:rPr>
          <w:rFonts w:asciiTheme="minorHAnsi" w:hAnsiTheme="minorHAnsi" w:cs="Arial"/>
          <w:sz w:val="22"/>
          <w:szCs w:val="22"/>
        </w:rPr>
      </w:pPr>
    </w:p>
    <w:p w14:paraId="44E3F4A4" w14:textId="77777777" w:rsidR="00E14FC5" w:rsidRDefault="00E14FC5"/>
    <w:sectPr w:rsidR="00E1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72CAC"/>
    <w:multiLevelType w:val="hybridMultilevel"/>
    <w:tmpl w:val="FAE6D6C0"/>
    <w:lvl w:ilvl="0" w:tplc="041A000F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F1E1EDD"/>
    <w:multiLevelType w:val="hybridMultilevel"/>
    <w:tmpl w:val="9AAEB4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914F7"/>
    <w:multiLevelType w:val="hybridMultilevel"/>
    <w:tmpl w:val="5A2835EC"/>
    <w:lvl w:ilvl="0" w:tplc="E1C4B87A">
      <w:start w:val="1"/>
      <w:numFmt w:val="decimal"/>
      <w:lvlText w:val="%1."/>
      <w:lvlJc w:val="left"/>
      <w:pPr>
        <w:ind w:left="3960" w:hanging="360"/>
      </w:pPr>
    </w:lvl>
    <w:lvl w:ilvl="1" w:tplc="041A0019">
      <w:start w:val="1"/>
      <w:numFmt w:val="lowerLetter"/>
      <w:lvlText w:val="%2."/>
      <w:lvlJc w:val="left"/>
      <w:pPr>
        <w:ind w:left="4680" w:hanging="360"/>
      </w:pPr>
    </w:lvl>
    <w:lvl w:ilvl="2" w:tplc="041A001B">
      <w:start w:val="1"/>
      <w:numFmt w:val="lowerRoman"/>
      <w:lvlText w:val="%3."/>
      <w:lvlJc w:val="right"/>
      <w:pPr>
        <w:ind w:left="5400" w:hanging="180"/>
      </w:pPr>
    </w:lvl>
    <w:lvl w:ilvl="3" w:tplc="041A000F">
      <w:start w:val="1"/>
      <w:numFmt w:val="decimal"/>
      <w:lvlText w:val="%4."/>
      <w:lvlJc w:val="left"/>
      <w:pPr>
        <w:ind w:left="6120" w:hanging="360"/>
      </w:pPr>
    </w:lvl>
    <w:lvl w:ilvl="4" w:tplc="041A0019">
      <w:start w:val="1"/>
      <w:numFmt w:val="lowerLetter"/>
      <w:lvlText w:val="%5."/>
      <w:lvlJc w:val="left"/>
      <w:pPr>
        <w:ind w:left="6840" w:hanging="360"/>
      </w:pPr>
    </w:lvl>
    <w:lvl w:ilvl="5" w:tplc="041A001B">
      <w:start w:val="1"/>
      <w:numFmt w:val="lowerRoman"/>
      <w:lvlText w:val="%6."/>
      <w:lvlJc w:val="right"/>
      <w:pPr>
        <w:ind w:left="7560" w:hanging="180"/>
      </w:pPr>
    </w:lvl>
    <w:lvl w:ilvl="6" w:tplc="041A000F">
      <w:start w:val="1"/>
      <w:numFmt w:val="decimal"/>
      <w:lvlText w:val="%7."/>
      <w:lvlJc w:val="left"/>
      <w:pPr>
        <w:ind w:left="8280" w:hanging="360"/>
      </w:pPr>
    </w:lvl>
    <w:lvl w:ilvl="7" w:tplc="041A0019">
      <w:start w:val="1"/>
      <w:numFmt w:val="lowerLetter"/>
      <w:lvlText w:val="%8."/>
      <w:lvlJc w:val="left"/>
      <w:pPr>
        <w:ind w:left="9000" w:hanging="360"/>
      </w:pPr>
    </w:lvl>
    <w:lvl w:ilvl="8" w:tplc="041A001B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9A"/>
    <w:rsid w:val="000345BE"/>
    <w:rsid w:val="0003517B"/>
    <w:rsid w:val="0005544F"/>
    <w:rsid w:val="00121167"/>
    <w:rsid w:val="0036794E"/>
    <w:rsid w:val="004E423E"/>
    <w:rsid w:val="005517D8"/>
    <w:rsid w:val="00585AA5"/>
    <w:rsid w:val="005C4AEF"/>
    <w:rsid w:val="00976E9A"/>
    <w:rsid w:val="00A64A4D"/>
    <w:rsid w:val="00B371B1"/>
    <w:rsid w:val="00D24F3D"/>
    <w:rsid w:val="00DE3AFA"/>
    <w:rsid w:val="00E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DBF9"/>
  <w15:chartTrackingRefBased/>
  <w15:docId w15:val="{66A1E0DA-6226-46AD-997C-C1690EA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AE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76E9A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76E9A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976E9A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qFormat/>
    <w:rsid w:val="00976E9A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976E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6E9A"/>
    <w:pPr>
      <w:ind w:left="720"/>
      <w:contextualSpacing/>
    </w:pPr>
  </w:style>
  <w:style w:type="table" w:styleId="Reetkatablice">
    <w:name w:val="Table Grid"/>
    <w:basedOn w:val="Obinatablica"/>
    <w:uiPriority w:val="59"/>
    <w:rsid w:val="00976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6</cp:revision>
  <cp:lastPrinted>2021-01-26T06:29:00Z</cp:lastPrinted>
  <dcterms:created xsi:type="dcterms:W3CDTF">2021-01-25T06:45:00Z</dcterms:created>
  <dcterms:modified xsi:type="dcterms:W3CDTF">2021-03-05T08:34:00Z</dcterms:modified>
</cp:coreProperties>
</file>