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50F3" w:rsidRPr="00D4194A" w:rsidRDefault="00132B9E" w:rsidP="00132B9E">
      <w:pPr>
        <w:jc w:val="center"/>
        <w:rPr>
          <w:b/>
        </w:rPr>
      </w:pPr>
      <w:bookmarkStart w:id="0" w:name="_Hlk42069223"/>
      <w:r w:rsidRPr="00D4194A">
        <w:rPr>
          <w:b/>
        </w:rPr>
        <w:t xml:space="preserve">Obrazloženje </w:t>
      </w:r>
    </w:p>
    <w:p w:rsidR="00132B9E" w:rsidRPr="00D4194A" w:rsidRDefault="003313BB" w:rsidP="00132B9E">
      <w:pPr>
        <w:jc w:val="center"/>
        <w:rPr>
          <w:b/>
        </w:rPr>
      </w:pPr>
      <w:r w:rsidRPr="00D4194A">
        <w:rPr>
          <w:b/>
        </w:rPr>
        <w:t xml:space="preserve">Prijedloga </w:t>
      </w:r>
      <w:r w:rsidR="00132B9E" w:rsidRPr="00D4194A">
        <w:rPr>
          <w:b/>
        </w:rPr>
        <w:t>Odluke o komunalnom doprinosu</w:t>
      </w:r>
      <w:r w:rsidRPr="00D4194A">
        <w:rPr>
          <w:b/>
        </w:rPr>
        <w:t xml:space="preserve"> Općine Ernestinovo</w:t>
      </w:r>
    </w:p>
    <w:bookmarkEnd w:id="0"/>
    <w:p w:rsidR="00132B9E" w:rsidRPr="00D4194A" w:rsidRDefault="00132B9E" w:rsidP="00132B9E">
      <w:pPr>
        <w:jc w:val="center"/>
        <w:rPr>
          <w:b/>
        </w:rPr>
      </w:pPr>
    </w:p>
    <w:p w:rsidR="003313BB" w:rsidRPr="003313BB" w:rsidRDefault="003313BB" w:rsidP="003313BB">
      <w:pPr>
        <w:ind w:left="2124" w:hanging="2124"/>
        <w:jc w:val="left"/>
        <w:rPr>
          <w:szCs w:val="22"/>
        </w:rPr>
      </w:pPr>
      <w:r w:rsidRPr="003313BB">
        <w:rPr>
          <w:szCs w:val="22"/>
        </w:rPr>
        <w:t>Predlagatelj:</w:t>
      </w:r>
      <w:r w:rsidRPr="003313BB">
        <w:rPr>
          <w:szCs w:val="22"/>
        </w:rPr>
        <w:tab/>
        <w:t xml:space="preserve">Općinska načelnica Marijana </w:t>
      </w:r>
      <w:proofErr w:type="spellStart"/>
      <w:r w:rsidRPr="003313BB">
        <w:rPr>
          <w:szCs w:val="22"/>
        </w:rPr>
        <w:t>Junušić</w:t>
      </w:r>
      <w:proofErr w:type="spellEnd"/>
      <w:r w:rsidRPr="003313BB">
        <w:rPr>
          <w:szCs w:val="22"/>
        </w:rPr>
        <w:t xml:space="preserve">, </w:t>
      </w:r>
      <w:proofErr w:type="spellStart"/>
      <w:r w:rsidRPr="003313BB">
        <w:rPr>
          <w:szCs w:val="22"/>
        </w:rPr>
        <w:t>univ</w:t>
      </w:r>
      <w:proofErr w:type="spellEnd"/>
      <w:r w:rsidRPr="003313BB">
        <w:rPr>
          <w:szCs w:val="22"/>
        </w:rPr>
        <w:t xml:space="preserve">. </w:t>
      </w:r>
      <w:proofErr w:type="spellStart"/>
      <w:r w:rsidRPr="003313BB">
        <w:rPr>
          <w:szCs w:val="22"/>
        </w:rPr>
        <w:t>spec</w:t>
      </w:r>
      <w:proofErr w:type="spellEnd"/>
      <w:r w:rsidRPr="003313BB">
        <w:rPr>
          <w:szCs w:val="22"/>
        </w:rPr>
        <w:t xml:space="preserve">. </w:t>
      </w:r>
      <w:proofErr w:type="spellStart"/>
      <w:r w:rsidRPr="003313BB">
        <w:rPr>
          <w:szCs w:val="22"/>
        </w:rPr>
        <w:t>oec</w:t>
      </w:r>
      <w:proofErr w:type="spellEnd"/>
      <w:r w:rsidRPr="003313BB">
        <w:rPr>
          <w:szCs w:val="22"/>
        </w:rPr>
        <w:t xml:space="preserve">. </w:t>
      </w:r>
    </w:p>
    <w:p w:rsidR="003313BB" w:rsidRPr="003313BB" w:rsidRDefault="003313BB" w:rsidP="003313BB">
      <w:pPr>
        <w:ind w:left="2124"/>
        <w:jc w:val="left"/>
        <w:rPr>
          <w:szCs w:val="22"/>
        </w:rPr>
      </w:pPr>
      <w:r w:rsidRPr="003313BB">
        <w:rPr>
          <w:szCs w:val="22"/>
        </w:rPr>
        <w:t xml:space="preserve"> - temeljem članka 41. Statuta Općine Ernestinovo (Službeni glasnik Općine Ernestinovo, broj 1/13, 4/13, 3/18 i 4/18)</w:t>
      </w:r>
    </w:p>
    <w:p w:rsidR="003313BB" w:rsidRPr="003313BB" w:rsidRDefault="003313BB" w:rsidP="003313BB">
      <w:pPr>
        <w:jc w:val="left"/>
        <w:rPr>
          <w:szCs w:val="22"/>
        </w:rPr>
      </w:pPr>
      <w:r w:rsidRPr="003313BB">
        <w:rPr>
          <w:szCs w:val="22"/>
        </w:rPr>
        <w:t>Pravna osnova:</w:t>
      </w:r>
      <w:r w:rsidRPr="003313BB">
        <w:rPr>
          <w:szCs w:val="22"/>
        </w:rPr>
        <w:tab/>
      </w:r>
      <w:r w:rsidRPr="003313BB">
        <w:rPr>
          <w:szCs w:val="22"/>
        </w:rPr>
        <w:tab/>
        <w:t xml:space="preserve">članak </w:t>
      </w:r>
      <w:r w:rsidR="00D4194A">
        <w:rPr>
          <w:szCs w:val="22"/>
        </w:rPr>
        <w:t>78</w:t>
      </w:r>
      <w:r w:rsidRPr="003313BB">
        <w:rPr>
          <w:szCs w:val="22"/>
        </w:rPr>
        <w:t xml:space="preserve">. Zakona o komunalnom gospodarstvu </w:t>
      </w:r>
    </w:p>
    <w:p w:rsidR="003313BB" w:rsidRPr="003313BB" w:rsidRDefault="003313BB" w:rsidP="003313BB">
      <w:pPr>
        <w:ind w:left="1416" w:firstLine="708"/>
        <w:jc w:val="left"/>
        <w:rPr>
          <w:szCs w:val="22"/>
        </w:rPr>
      </w:pPr>
      <w:r w:rsidRPr="003313BB">
        <w:rPr>
          <w:szCs w:val="22"/>
        </w:rPr>
        <w:t>(Narodne novine, broj 68/18</w:t>
      </w:r>
      <w:r w:rsidR="00D4194A" w:rsidRPr="00D4194A">
        <w:t xml:space="preserve"> </w:t>
      </w:r>
      <w:r w:rsidR="00D4194A" w:rsidRPr="00D4194A">
        <w:rPr>
          <w:szCs w:val="22"/>
        </w:rPr>
        <w:t>110/18, 32/20</w:t>
      </w:r>
      <w:r w:rsidRPr="003313BB">
        <w:rPr>
          <w:szCs w:val="22"/>
        </w:rPr>
        <w:t>)</w:t>
      </w:r>
    </w:p>
    <w:p w:rsidR="003313BB" w:rsidRPr="003313BB" w:rsidRDefault="003313BB" w:rsidP="003313BB">
      <w:pPr>
        <w:jc w:val="left"/>
        <w:rPr>
          <w:szCs w:val="22"/>
        </w:rPr>
      </w:pPr>
    </w:p>
    <w:p w:rsidR="003313BB" w:rsidRPr="00D4194A" w:rsidRDefault="003313BB" w:rsidP="003313BB">
      <w:pPr>
        <w:jc w:val="left"/>
        <w:rPr>
          <w:szCs w:val="22"/>
        </w:rPr>
      </w:pPr>
      <w:r w:rsidRPr="003313BB">
        <w:rPr>
          <w:szCs w:val="22"/>
        </w:rPr>
        <w:t>Prijedlog izradila:</w:t>
      </w:r>
      <w:r w:rsidRPr="003313BB">
        <w:rPr>
          <w:szCs w:val="22"/>
        </w:rPr>
        <w:tab/>
        <w:t xml:space="preserve">Pročelnica Jedinstvenog upravnog odjela, </w:t>
      </w:r>
      <w:r w:rsidR="00D4194A">
        <w:rPr>
          <w:szCs w:val="22"/>
        </w:rPr>
        <w:t xml:space="preserve">Ivana </w:t>
      </w:r>
      <w:proofErr w:type="spellStart"/>
      <w:r w:rsidR="00D4194A">
        <w:rPr>
          <w:szCs w:val="22"/>
        </w:rPr>
        <w:t>Švast</w:t>
      </w:r>
      <w:proofErr w:type="spellEnd"/>
      <w:r w:rsidR="00D4194A">
        <w:rPr>
          <w:szCs w:val="22"/>
        </w:rPr>
        <w:t xml:space="preserve"> </w:t>
      </w:r>
      <w:proofErr w:type="spellStart"/>
      <w:r w:rsidR="00D4194A">
        <w:rPr>
          <w:szCs w:val="22"/>
        </w:rPr>
        <w:t>Mikolčević</w:t>
      </w:r>
      <w:proofErr w:type="spellEnd"/>
      <w:r w:rsidRPr="003313BB">
        <w:rPr>
          <w:szCs w:val="22"/>
        </w:rPr>
        <w:t xml:space="preserve">, mag. </w:t>
      </w:r>
      <w:proofErr w:type="spellStart"/>
      <w:r w:rsidRPr="003313BB">
        <w:rPr>
          <w:szCs w:val="22"/>
        </w:rPr>
        <w:t>iur</w:t>
      </w:r>
      <w:proofErr w:type="spellEnd"/>
      <w:r w:rsidRPr="003313BB">
        <w:rPr>
          <w:szCs w:val="22"/>
        </w:rPr>
        <w:t>.</w:t>
      </w:r>
    </w:p>
    <w:p w:rsidR="003313BB" w:rsidRPr="00D4194A" w:rsidRDefault="003313BB" w:rsidP="003313BB">
      <w:pPr>
        <w:jc w:val="left"/>
        <w:rPr>
          <w:szCs w:val="22"/>
        </w:rPr>
      </w:pPr>
    </w:p>
    <w:p w:rsidR="003313BB" w:rsidRPr="003313BB" w:rsidRDefault="003313BB" w:rsidP="003313BB">
      <w:pPr>
        <w:jc w:val="center"/>
        <w:rPr>
          <w:b/>
          <w:bCs/>
          <w:szCs w:val="22"/>
        </w:rPr>
      </w:pPr>
      <w:r w:rsidRPr="00D4194A">
        <w:rPr>
          <w:b/>
          <w:bCs/>
          <w:szCs w:val="22"/>
        </w:rPr>
        <w:t>Obrazloženje prijedloga općeg akta</w:t>
      </w:r>
    </w:p>
    <w:p w:rsidR="003313BB" w:rsidRPr="00D4194A" w:rsidRDefault="003313BB" w:rsidP="00132B9E">
      <w:pPr>
        <w:rPr>
          <w:b/>
          <w:bCs/>
        </w:rPr>
      </w:pPr>
    </w:p>
    <w:p w:rsidR="003313BB" w:rsidRPr="00D4194A" w:rsidRDefault="003313BB" w:rsidP="00132B9E"/>
    <w:p w:rsidR="00FE6EC4" w:rsidRPr="00D4194A" w:rsidRDefault="00FE6EC4" w:rsidP="00132B9E">
      <w:bookmarkStart w:id="1" w:name="_Hlk42069316"/>
      <w:r w:rsidRPr="00D4194A">
        <w:t>Općinsko vijeće Općine Ernestinovo, na 17. sjednici održanoj 29. siječnja 2019. godine,  donijelo je Odluku o komunalnom doprinosu Općine Ernestinovo</w:t>
      </w:r>
      <w:r w:rsidR="008132D7">
        <w:t xml:space="preserve"> (Službeni glasnik općine Ernestinovo, broj: 2/2019)</w:t>
      </w:r>
      <w:r w:rsidRPr="00D4194A">
        <w:t>, sukladno članku 130. Zakon</w:t>
      </w:r>
      <w:r w:rsidR="003313BB" w:rsidRPr="00D4194A">
        <w:t>a</w:t>
      </w:r>
      <w:r w:rsidRPr="00D4194A">
        <w:t xml:space="preserve"> o komunalnom gospodarstvu (NN </w:t>
      </w:r>
      <w:r w:rsidR="00D4194A" w:rsidRPr="00D4194A">
        <w:t>68/18 110/18, 32/20</w:t>
      </w:r>
      <w:r w:rsidR="00D4194A">
        <w:t>, dalje: Zakon</w:t>
      </w:r>
      <w:r w:rsidRPr="00D4194A">
        <w:t>).</w:t>
      </w:r>
    </w:p>
    <w:bookmarkEnd w:id="1"/>
    <w:p w:rsidR="00FE6EC4" w:rsidRPr="00D4194A" w:rsidRDefault="00FE6EC4" w:rsidP="00132B9E"/>
    <w:p w:rsidR="005A482D" w:rsidRPr="00D4194A" w:rsidRDefault="00FE6EC4" w:rsidP="00132B9E">
      <w:r w:rsidRPr="00D4194A">
        <w:t>Odlukom su određene:</w:t>
      </w:r>
    </w:p>
    <w:p w:rsidR="005A482D" w:rsidRPr="00D4194A" w:rsidRDefault="005A482D" w:rsidP="00132B9E"/>
    <w:p w:rsidR="005A482D" w:rsidRPr="00D4194A" w:rsidRDefault="005A482D" w:rsidP="005A482D">
      <w:r w:rsidRPr="00D4194A">
        <w:t>1. zone u jedinici lokalne samouprave za plaćanje komunalnog doprinosa</w:t>
      </w:r>
    </w:p>
    <w:p w:rsidR="005A482D" w:rsidRPr="00D4194A" w:rsidRDefault="005A482D" w:rsidP="005A482D"/>
    <w:p w:rsidR="005A482D" w:rsidRPr="00D4194A" w:rsidRDefault="005A482D" w:rsidP="005A482D">
      <w:r w:rsidRPr="00D4194A">
        <w:t>2. jedinična vrijednost komunalnog doprinosa po pojedinim zonama u jedinici lokalne samouprave (u daljnjem tekstu: jedinična vrijednost komunalnog doprinosa)</w:t>
      </w:r>
    </w:p>
    <w:p w:rsidR="005A482D" w:rsidRPr="00D4194A" w:rsidRDefault="005A482D" w:rsidP="005A482D"/>
    <w:p w:rsidR="005A482D" w:rsidRDefault="005A482D" w:rsidP="005A482D">
      <w:r w:rsidRPr="00D4194A">
        <w:t>3. način i rokovi plaćanja komunalnog doprinosa</w:t>
      </w:r>
    </w:p>
    <w:p w:rsidR="004D6D9F" w:rsidRPr="00D4194A" w:rsidRDefault="004D6D9F" w:rsidP="005A482D"/>
    <w:p w:rsidR="005A482D" w:rsidRDefault="004D6D9F" w:rsidP="005A482D">
      <w:r>
        <w:t>4</w:t>
      </w:r>
      <w:r w:rsidR="005A482D" w:rsidRPr="00D4194A">
        <w:t xml:space="preserve">. opći uvjeti i </w:t>
      </w:r>
      <w:r>
        <w:t xml:space="preserve">posebni </w:t>
      </w:r>
      <w:r w:rsidR="005A482D" w:rsidRPr="00D4194A">
        <w:t>razlozi zbog kojih se u pojedinačnim slučajevima odobrava djelomično ili potpuno oslobađanje od plaćanja komunalnog doprinosa</w:t>
      </w:r>
    </w:p>
    <w:p w:rsidR="004D6D9F" w:rsidRDefault="004D6D9F" w:rsidP="005A482D"/>
    <w:p w:rsidR="004D6D9F" w:rsidRDefault="004D6D9F" w:rsidP="005A482D">
      <w:r>
        <w:t xml:space="preserve">5. </w:t>
      </w:r>
      <w:r w:rsidRPr="004D6D9F">
        <w:t>nadležnost za postupanje</w:t>
      </w:r>
      <w:r>
        <w:t xml:space="preserve"> u postupku utvrđivanja komunalnog doprinosa</w:t>
      </w:r>
    </w:p>
    <w:p w:rsidR="004D6D9F" w:rsidRDefault="004D6D9F" w:rsidP="005A482D"/>
    <w:p w:rsidR="004D6D9F" w:rsidRPr="00D4194A" w:rsidRDefault="004D6D9F" w:rsidP="005A482D">
      <w:r>
        <w:t xml:space="preserve">6. </w:t>
      </w:r>
      <w:r w:rsidRPr="004D6D9F">
        <w:t>donošenje rješenja o komunalnom doprinosu</w:t>
      </w:r>
    </w:p>
    <w:p w:rsidR="00132B9E" w:rsidRPr="00D4194A" w:rsidRDefault="00132B9E" w:rsidP="00132B9E">
      <w:pPr>
        <w:jc w:val="center"/>
      </w:pPr>
    </w:p>
    <w:p w:rsidR="00FE6EC4" w:rsidRPr="00D4194A" w:rsidRDefault="00FE6EC4" w:rsidP="00FE6EC4"/>
    <w:p w:rsidR="00132B9E" w:rsidRPr="00D4194A" w:rsidRDefault="00132B9E" w:rsidP="00FE6EC4">
      <w:r w:rsidRPr="00D4194A">
        <w:t>Komunalni doprinos je novčano javno davanje koje se plaća za korištenje komunalne infrastrukture na području cijele jedinice lokalne samouprave i položajne pogodnosti građevinskog zemljišta u naselju prilikom građenja ili ozakonjenja građevine.</w:t>
      </w:r>
    </w:p>
    <w:p w:rsidR="00FE6EC4" w:rsidRPr="00D4194A" w:rsidRDefault="00FE6EC4" w:rsidP="00FE6EC4"/>
    <w:p w:rsidR="005A482D" w:rsidRPr="00D4194A" w:rsidRDefault="005A482D" w:rsidP="00FE6EC4">
      <w:r w:rsidRPr="00D4194A">
        <w:t>Komunalni doprinos za zgrade obračunava se množenjem obujma zgrade koja se gradi ili je izgrađena izraženog u kubnim metrima (m³) s jediničnom vrijednošću komunalnog doprinosa u zoni u kojoj se zgrada gradi ili je izgrađena.</w:t>
      </w:r>
    </w:p>
    <w:p w:rsidR="00FE6EC4" w:rsidRPr="00D4194A" w:rsidRDefault="00FE6EC4" w:rsidP="00FE6EC4"/>
    <w:p w:rsidR="00FE6EC4" w:rsidRDefault="004D6D9F" w:rsidP="00FE6EC4">
      <w:r>
        <w:t>Kako je donesen novi Prostorni plan, ovom</w:t>
      </w:r>
      <w:r w:rsidR="00407C25" w:rsidRPr="00D4194A">
        <w:t xml:space="preserve"> Odlukom</w:t>
      </w:r>
      <w:r w:rsidR="00FE6EC4" w:rsidRPr="00D4194A">
        <w:t xml:space="preserve"> uvodi se </w:t>
      </w:r>
      <w:r w:rsidR="008132D7">
        <w:t>dodatna, III. zona, za područja koja nisu obuhvaćena zonama I. i II.</w:t>
      </w:r>
      <w:r>
        <w:t>, dok zone I. i II. ostaju iste kao i njihova jedinična vrijednost. J</w:t>
      </w:r>
      <w:r w:rsidRPr="004D6D9F">
        <w:t>edinična vrijednost za</w:t>
      </w:r>
      <w:r>
        <w:t xml:space="preserve"> III. zonu iznosi 5,00kn.</w:t>
      </w:r>
    </w:p>
    <w:p w:rsidR="004D6D9F" w:rsidRPr="00D4194A" w:rsidRDefault="004D6D9F" w:rsidP="00FE6EC4"/>
    <w:p w:rsidR="004D6D9F" w:rsidRPr="00D4194A" w:rsidRDefault="008132D7" w:rsidP="00FE6EC4">
      <w:r>
        <w:t>Također,</w:t>
      </w:r>
      <w:r w:rsidR="004D6D9F">
        <w:t xml:space="preserve"> potrebno je uskladiti odredbe Odluke sa zakonom </w:t>
      </w:r>
      <w:r w:rsidR="00DC7BCD">
        <w:t xml:space="preserve">pa se </w:t>
      </w:r>
      <w:r>
        <w:t>d</w:t>
      </w:r>
      <w:r w:rsidR="00FE6EC4" w:rsidRPr="00D4194A">
        <w:t>etaljnije uređuju način i plaćanje komunalnog doprinosa</w:t>
      </w:r>
      <w:r w:rsidR="004D6D9F">
        <w:t xml:space="preserve">, </w:t>
      </w:r>
      <w:r w:rsidR="00FE6EC4" w:rsidRPr="00D4194A">
        <w:t>dužina rokova za obročnu otplatu</w:t>
      </w:r>
      <w:r w:rsidR="004D6D9F">
        <w:t xml:space="preserve"> te se uvodi dodatni razlog za oslobođenje od obveze plaćanja komunalnog doprinosa. Naime, kako bi poticali razvoj gospodarstva i poljoprivredne proizvodnje, potrebno je uvoditi poticajne, a ne ograničavajuće mjere te su stoga u članku 7. Odluke predviđene mogućnosti umanjenja </w:t>
      </w:r>
      <w:r w:rsidR="00DC7BCD">
        <w:t>komunalnog</w:t>
      </w:r>
      <w:r w:rsidR="004D6D9F">
        <w:t xml:space="preserve"> doprinosa za određene kategorije obveznika. </w:t>
      </w:r>
    </w:p>
    <w:p w:rsidR="00FE6EC4" w:rsidRPr="00D4194A" w:rsidRDefault="00FE6EC4" w:rsidP="00FE6EC4"/>
    <w:p w:rsidR="00DC7BCD" w:rsidRDefault="004D6D9F" w:rsidP="00FE6EC4">
      <w:r>
        <w:lastRenderedPageBreak/>
        <w:t>Bitno je napomenuti da n</w:t>
      </w:r>
      <w:r w:rsidR="00407C25" w:rsidRPr="00D4194A">
        <w:t>ovom Odlukom nema povećanja na teret obveznika, već ist</w:t>
      </w:r>
      <w:r w:rsidR="008132D7">
        <w:t>a</w:t>
      </w:r>
      <w:r>
        <w:t xml:space="preserve"> ili ostaje ista ili se smanjuje, ovisno o kategoriji obveznika.</w:t>
      </w:r>
    </w:p>
    <w:p w:rsidR="00132B9E" w:rsidRPr="00D4194A" w:rsidRDefault="00132B9E" w:rsidP="00FE6EC4"/>
    <w:sectPr w:rsidR="00132B9E" w:rsidRPr="00D41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001D21"/>
    <w:multiLevelType w:val="hybridMultilevel"/>
    <w:tmpl w:val="9E580234"/>
    <w:lvl w:ilvl="0" w:tplc="E9CCFE12">
      <w:start w:val="1"/>
      <w:numFmt w:val="upperRoman"/>
      <w:pStyle w:val="Naslov1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9E"/>
    <w:rsid w:val="00037D02"/>
    <w:rsid w:val="00132B9E"/>
    <w:rsid w:val="00206868"/>
    <w:rsid w:val="00290044"/>
    <w:rsid w:val="003313BB"/>
    <w:rsid w:val="00407C25"/>
    <w:rsid w:val="004D6D9F"/>
    <w:rsid w:val="005A482D"/>
    <w:rsid w:val="007B0D10"/>
    <w:rsid w:val="008132D7"/>
    <w:rsid w:val="008E1EEB"/>
    <w:rsid w:val="00AE1B53"/>
    <w:rsid w:val="00BF54E8"/>
    <w:rsid w:val="00C40E38"/>
    <w:rsid w:val="00D4194A"/>
    <w:rsid w:val="00DC7BCD"/>
    <w:rsid w:val="00E67CA2"/>
    <w:rsid w:val="00EE4573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AE59"/>
  <w15:chartTrackingRefBased/>
  <w15:docId w15:val="{8C2F28B2-E797-4B9F-8F37-F0A3BDD0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044"/>
    <w:pPr>
      <w:spacing w:after="0" w:line="240" w:lineRule="auto"/>
      <w:jc w:val="both"/>
    </w:pPr>
    <w:rPr>
      <w:rFonts w:ascii="Times New Roman" w:hAnsi="Times New Roman" w:cs="Times New Roman"/>
      <w:szCs w:val="24"/>
      <w:lang w:eastAsia="hr-HR"/>
    </w:rPr>
  </w:style>
  <w:style w:type="paragraph" w:styleId="Naslov1">
    <w:name w:val="heading 1"/>
    <w:basedOn w:val="Naslov"/>
    <w:next w:val="Normal"/>
    <w:link w:val="Naslov1Char"/>
    <w:autoRedefine/>
    <w:uiPriority w:val="9"/>
    <w:qFormat/>
    <w:rsid w:val="007B0D10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Times New Roman" w:hAnsi="Times New Roman"/>
      <w:b/>
      <w:caps/>
      <w:sz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B0D10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slov3">
    <w:name w:val="heading 3"/>
    <w:basedOn w:val="Normal"/>
    <w:next w:val="Normal"/>
    <w:link w:val="Naslov3Char"/>
    <w:autoRedefine/>
    <w:qFormat/>
    <w:rsid w:val="007B0D10"/>
    <w:pPr>
      <w:keepNext/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7B0D10"/>
    <w:rPr>
      <w:rFonts w:ascii="Times New Roman" w:eastAsiaTheme="majorEastAsia" w:hAnsi="Times New Roman" w:cstheme="majorBidi"/>
      <w:b/>
      <w:caps/>
      <w:spacing w:val="-10"/>
      <w:kern w:val="28"/>
      <w:sz w:val="24"/>
      <w:szCs w:val="56"/>
      <w:lang w:eastAsia="hr-HR"/>
    </w:rPr>
  </w:style>
  <w:style w:type="paragraph" w:styleId="Naslov">
    <w:name w:val="Title"/>
    <w:basedOn w:val="Normal"/>
    <w:next w:val="Normal"/>
    <w:link w:val="NaslovChar"/>
    <w:uiPriority w:val="10"/>
    <w:qFormat/>
    <w:rsid w:val="00AE1B5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AE1B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3Char">
    <w:name w:val="Naslov 3 Char"/>
    <w:link w:val="Naslov3"/>
    <w:rsid w:val="007B0D10"/>
    <w:rPr>
      <w:rFonts w:ascii="Times New Roman" w:hAnsi="Times New Roman" w:cs="Times New Roman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B0D10"/>
    <w:rPr>
      <w:rFonts w:ascii="Times New Roman" w:eastAsiaTheme="majorEastAsia" w:hAnsi="Times New Roman" w:cstheme="majorBidi"/>
      <w:b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Kolarić</dc:creator>
  <cp:keywords/>
  <dc:description/>
  <cp:lastModifiedBy>procelnik@ernestinovo.hr</cp:lastModifiedBy>
  <cp:revision>6</cp:revision>
  <dcterms:created xsi:type="dcterms:W3CDTF">2020-06-03T06:48:00Z</dcterms:created>
  <dcterms:modified xsi:type="dcterms:W3CDTF">2020-07-03T06:59:00Z</dcterms:modified>
</cp:coreProperties>
</file>