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7DC7" w14:textId="6A37254A" w:rsidR="00736BBC" w:rsidRPr="008441C5" w:rsidRDefault="008441C5" w:rsidP="00912F47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  <w:bCs/>
          <w:color w:val="1C1E21"/>
        </w:rPr>
      </w:pPr>
      <w:r>
        <w:rPr>
          <w:rFonts w:ascii="Arial" w:hAnsi="Arial" w:cs="Arial"/>
          <w:b/>
          <w:bCs/>
          <w:color w:val="1C1E21"/>
        </w:rPr>
        <w:t>SPORAZUM O SUBVENCIONIRANJU KAMATA ZA STAMBENE KREDITE</w:t>
      </w:r>
    </w:p>
    <w:p w14:paraId="1281FC5C" w14:textId="231744CD" w:rsidR="00912F47" w:rsidRPr="008441C5" w:rsidRDefault="00912F47" w:rsidP="00912F47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</w:p>
    <w:p w14:paraId="454D9385" w14:textId="53F0007B" w:rsidR="00912F47" w:rsidRPr="008441C5" w:rsidRDefault="00912F47" w:rsidP="00912F47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  <w:r w:rsidRPr="008441C5">
        <w:rPr>
          <w:rFonts w:ascii="Arial" w:hAnsi="Arial" w:cs="Arial"/>
          <w:color w:val="1C1E21"/>
        </w:rPr>
        <w:t>Općina Ernestinovo potpisala je Sporazum o suradnji u provedbi projekta „Stambeni krediti u funkciji poticanja gospodarstva“ s Osječko-baranjskom županijom</w:t>
      </w:r>
      <w:r w:rsidR="00736BBC" w:rsidRPr="008441C5">
        <w:rPr>
          <w:rFonts w:ascii="Arial" w:hAnsi="Arial" w:cs="Arial"/>
          <w:color w:val="1C1E21"/>
        </w:rPr>
        <w:t>, na temelju kojeg su omogućeni stambeni krediti s kamatnom stopom već od 0,49% za žitelje općine Ernestinovo.</w:t>
      </w:r>
    </w:p>
    <w:p w14:paraId="4C211C20" w14:textId="77777777" w:rsidR="00912F47" w:rsidRPr="008441C5" w:rsidRDefault="00912F47" w:rsidP="00912F47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  <w:r w:rsidRPr="008441C5">
        <w:rPr>
          <w:rFonts w:ascii="Arial" w:hAnsi="Arial" w:cs="Arial"/>
          <w:color w:val="1C1E21"/>
        </w:rPr>
        <w:t>Projekt je namijenjen hrvatskim državljanima s prebivalištem na području Općine Ernestinovo i radnim odnosom na području Osječko - baranjske županije, bez obzira na godine života, za kupnju kuće na području naše općine.</w:t>
      </w:r>
      <w:r w:rsidRPr="008441C5">
        <w:rPr>
          <w:rFonts w:ascii="Arial" w:hAnsi="Arial" w:cs="Arial"/>
          <w:color w:val="1C1E21"/>
        </w:rPr>
        <w:br/>
      </w:r>
      <w:r w:rsidRPr="008441C5">
        <w:rPr>
          <w:rStyle w:val="textexposedshow"/>
          <w:rFonts w:ascii="Arial" w:hAnsi="Arial" w:cs="Arial"/>
          <w:color w:val="1C1E21"/>
        </w:rPr>
        <w:t>Korisnik kredita može biti hrvatski državljanin ili njegov bračni/ izvanbračni drug, odnosno partner koji nemaju za život uvjetan stan ili kuću ili imaju stan ili kuću koju žele prodati radi kupovine većeg stana ili kuće.</w:t>
      </w:r>
      <w:r w:rsidRPr="008441C5">
        <w:rPr>
          <w:rFonts w:ascii="Arial" w:hAnsi="Arial" w:cs="Arial"/>
          <w:color w:val="1C1E21"/>
        </w:rPr>
        <w:br/>
      </w:r>
      <w:r w:rsidRPr="008441C5">
        <w:rPr>
          <w:rStyle w:val="textexposedshow"/>
          <w:rFonts w:ascii="Arial" w:hAnsi="Arial" w:cs="Arial"/>
          <w:color w:val="1C1E21"/>
        </w:rPr>
        <w:t>Subvencije se odnose na prvih 10 godina otplate kredita, a minimalni rok otplate kredita je 15 godina, dok maksimalan iznos kredita ne može biti veći od 1.000.000,00 kuna.</w:t>
      </w:r>
      <w:r w:rsidRPr="008441C5">
        <w:rPr>
          <w:rFonts w:ascii="Arial" w:hAnsi="Arial" w:cs="Arial"/>
          <w:color w:val="1C1E21"/>
        </w:rPr>
        <w:br/>
      </w:r>
      <w:r w:rsidRPr="008441C5">
        <w:rPr>
          <w:rStyle w:val="textexposedshow"/>
          <w:rFonts w:ascii="Arial" w:hAnsi="Arial" w:cs="Arial"/>
          <w:color w:val="1C1E21"/>
        </w:rPr>
        <w:t>Po svakom odobrenom kreditu, Županija Osječko-baranjska i Općina Ernestinovo subvencionirati će kamatu u visini od 1%, odnosno ukupno 2% kamate na odobreni kredit poslovne banke, što u konačnici znači da građani mogu dobiti stambeni kredit s kamatnom stopom od 0.49% do 1.2%.</w:t>
      </w:r>
      <w:r w:rsidRPr="008441C5">
        <w:rPr>
          <w:rFonts w:ascii="Arial" w:hAnsi="Arial" w:cs="Arial"/>
          <w:color w:val="1C1E21"/>
        </w:rPr>
        <w:br/>
      </w:r>
      <w:r w:rsidRPr="008441C5">
        <w:rPr>
          <w:rStyle w:val="textexposedshow"/>
          <w:rFonts w:ascii="Arial" w:hAnsi="Arial" w:cs="Arial"/>
          <w:color w:val="1C1E21"/>
        </w:rPr>
        <w:t xml:space="preserve">Banke putem koji se mogu koristiti subvencije su: Agram banka d.d., </w:t>
      </w:r>
      <w:proofErr w:type="spellStart"/>
      <w:r w:rsidRPr="008441C5">
        <w:rPr>
          <w:rStyle w:val="textexposedshow"/>
          <w:rFonts w:ascii="Arial" w:hAnsi="Arial" w:cs="Arial"/>
          <w:color w:val="1C1E21"/>
        </w:rPr>
        <w:t>Erste&amp;Steiermarkische</w:t>
      </w:r>
      <w:proofErr w:type="spellEnd"/>
      <w:r w:rsidRPr="008441C5">
        <w:rPr>
          <w:rStyle w:val="textexposedshow"/>
          <w:rFonts w:ascii="Arial" w:hAnsi="Arial" w:cs="Arial"/>
          <w:color w:val="1C1E21"/>
        </w:rPr>
        <w:t xml:space="preserve"> Bank d.d., Hrvatska poštanska banka d.d., OTP banka d.d., Privredna banka Zagreb d.d., Podravska banka d.d. i Zagrebačka banka d.d.</w:t>
      </w:r>
    </w:p>
    <w:p w14:paraId="2D40CF84" w14:textId="77777777" w:rsidR="00912F47" w:rsidRPr="008441C5" w:rsidRDefault="00912F47" w:rsidP="00912F47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  <w:r w:rsidRPr="008441C5">
        <w:rPr>
          <w:rFonts w:ascii="Arial" w:hAnsi="Arial" w:cs="Arial"/>
          <w:color w:val="1C1E21"/>
        </w:rPr>
        <w:t>Zahtjev za subvencioniranje kamate na kredit podnosi se na propisanom obrascu koji se nalazi na internetskim stranicama Županije.</w:t>
      </w:r>
    </w:p>
    <w:p w14:paraId="2A65D744" w14:textId="2B484E22" w:rsidR="00912F47" w:rsidRDefault="00912F47" w:rsidP="00912F47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  <w:r w:rsidRPr="008441C5">
        <w:rPr>
          <w:rFonts w:ascii="Arial" w:hAnsi="Arial" w:cs="Arial"/>
          <w:color w:val="1C1E21"/>
        </w:rPr>
        <w:t>Rješavanje</w:t>
      </w:r>
      <w:r w:rsidR="00C8473A" w:rsidRPr="008441C5">
        <w:rPr>
          <w:rFonts w:ascii="Arial" w:hAnsi="Arial" w:cs="Arial"/>
          <w:color w:val="1C1E21"/>
        </w:rPr>
        <w:t xml:space="preserve"> </w:t>
      </w:r>
      <w:r w:rsidRPr="008441C5">
        <w:rPr>
          <w:rFonts w:ascii="Arial" w:hAnsi="Arial" w:cs="Arial"/>
          <w:color w:val="1C1E21"/>
        </w:rPr>
        <w:t>stambenog pitanja preduvjet je ostanka ljudi</w:t>
      </w:r>
      <w:r w:rsidR="00C8473A" w:rsidRPr="008441C5">
        <w:rPr>
          <w:rFonts w:ascii="Arial" w:hAnsi="Arial" w:cs="Arial"/>
          <w:color w:val="1C1E21"/>
        </w:rPr>
        <w:t xml:space="preserve"> u našoj zajednici</w:t>
      </w:r>
      <w:r w:rsidRPr="008441C5">
        <w:rPr>
          <w:rFonts w:ascii="Arial" w:hAnsi="Arial" w:cs="Arial"/>
          <w:color w:val="1C1E21"/>
        </w:rPr>
        <w:t>, zasigurno će pridonijeti ublažavanju negativnih demografskih trendova, ali je i preduvjet gospodarskog rasta i razvoja.</w:t>
      </w:r>
    </w:p>
    <w:p w14:paraId="0FEA457F" w14:textId="08B7F03B" w:rsidR="00D96A2A" w:rsidRDefault="00D96A2A" w:rsidP="00912F47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</w:p>
    <w:p w14:paraId="1387B73E" w14:textId="77777777" w:rsidR="006C2AE7" w:rsidRPr="008441C5" w:rsidRDefault="006C2AE7" w:rsidP="00912F47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</w:p>
    <w:p w14:paraId="56046053" w14:textId="77777777" w:rsidR="00F01BBD" w:rsidRPr="008441C5" w:rsidRDefault="00F01BBD">
      <w:pPr>
        <w:rPr>
          <w:rFonts w:ascii="Arial" w:hAnsi="Arial" w:cs="Arial"/>
          <w:sz w:val="24"/>
          <w:szCs w:val="24"/>
        </w:rPr>
      </w:pPr>
    </w:p>
    <w:sectPr w:rsidR="00F01BBD" w:rsidRPr="0084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3E00D8"/>
    <w:rsid w:val="0049132E"/>
    <w:rsid w:val="006B4745"/>
    <w:rsid w:val="006C2AE7"/>
    <w:rsid w:val="00736BBC"/>
    <w:rsid w:val="008441C5"/>
    <w:rsid w:val="00912F47"/>
    <w:rsid w:val="00C8473A"/>
    <w:rsid w:val="00CC64DD"/>
    <w:rsid w:val="00D96A2A"/>
    <w:rsid w:val="00F0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B12A"/>
  <w15:chartTrackingRefBased/>
  <w15:docId w15:val="{C07B153D-E3F0-4CDA-B9DE-8913F5B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1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91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9</cp:revision>
  <dcterms:created xsi:type="dcterms:W3CDTF">2020-04-24T05:36:00Z</dcterms:created>
  <dcterms:modified xsi:type="dcterms:W3CDTF">2020-05-08T07:27:00Z</dcterms:modified>
</cp:coreProperties>
</file>