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3728" w14:textId="02BE6CD4" w:rsidR="004D3BD8" w:rsidRPr="009452D3" w:rsidRDefault="009452D3" w:rsidP="004D3BD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9452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KREDITIRANJE SJETVE I STOČARSKE PROIZVODNJE U OPĆINI ERNESTINOVO</w:t>
      </w:r>
    </w:p>
    <w:p w14:paraId="5E61C4AD" w14:textId="77777777" w:rsidR="009452D3" w:rsidRPr="004D3BD8" w:rsidRDefault="009452D3" w:rsidP="004D3BD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14:paraId="34BD28A5" w14:textId="1B9CDD13" w:rsidR="004D3BD8" w:rsidRDefault="009452D3" w:rsidP="004D3BD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452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Općina Ernestinovo potpisala je Sporazum o suradnji u provedbi projekta „</w:t>
      </w:r>
      <w:r w:rsidR="007D7D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Kreditiranje sjetve i stočarske proizvodnje</w:t>
      </w:r>
      <w:r w:rsidRPr="009452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 s Osječko-baranjskom županijom.</w:t>
      </w:r>
    </w:p>
    <w:p w14:paraId="6BD9D8D3" w14:textId="3F6BBA01" w:rsidR="00411380" w:rsidRPr="009452D3" w:rsidRDefault="00411380" w:rsidP="004D3B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Zaključivanjem Ugovora o poslovnoj suradnji sa Zagrebačkom bankom u kreditiranju proljetne sjetve i stočarske proizvodnje, Osječko-baranjska županija osigurala je povoljna financijska sredstva za poljoprivrednike, a to je jedan od bitnih čimbenika za njihovo poslovanje, kao i za mogućnost njihovog daljnjeg rasta i razvitka.</w:t>
      </w:r>
    </w:p>
    <w:p w14:paraId="573CD13B" w14:textId="77777777" w:rsidR="004D3BD8" w:rsidRPr="004D3BD8" w:rsidRDefault="004D3BD8" w:rsidP="004D3B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Korisnici kredita mogu biti fizičke osobe - obiteljska poljoprivredna gospodarstva koja su u sustavu PDV-a, trgovačka društva, poljoprivredne zadruge i obrtnici koji su upisani u Upisnik poljoprivrednih gospodarstava sa sjedištem ili prebivalištem na području Osječko-baranjske županije odnosno poljoprivredna proizvodnja mora se odvijati na području Osječko-baranjske županije.</w:t>
      </w:r>
    </w:p>
    <w:p w14:paraId="5333A311" w14:textId="77777777" w:rsidR="004D3BD8" w:rsidRPr="004D3BD8" w:rsidRDefault="004D3BD8" w:rsidP="004D3B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Ovisno o vrsti namjene krediti mogu biti kratkoročni ili dugoročni. Kratkoročni krediti namijenjeni su za nabavu repromaterijala za sjetvu: sjeme, presadnice (za povrtlarske kulture), zaštitna sredstva i gnojivo za sjetvu, za vlastitu poljoprivrednu proizvodnju poslovnih subjekata i za nabavu grla za tov svinja. Dugoročni krediti namijenjeni su za nabavu rasplodnih junica i za nabavu grla za tov junadi. Ukupni kreditni potencijal prema predloženoj kreditnoj liniji je 5.000.000,00 kuna.</w:t>
      </w:r>
    </w:p>
    <w:p w14:paraId="7F03ACD2" w14:textId="77777777" w:rsidR="004D3BD8" w:rsidRPr="004D3BD8" w:rsidRDefault="004D3BD8" w:rsidP="004D3B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Najniži iznos pojedinačnog kredita je 5.000,00 kuna, a najviši iznos pojedinačnog kredita je 1.000.000,00 kuna. Maksimalni iznos pojedinačnog kredita za nabavu rasplodnih junica i za nabavu grla za tov iznosi 250.000,00 kuna, dok za nabavu rasplodnih junica maksimalni iznos kredita po grlu iznosi 12.000,00 kuna, za nabavu grla za tov junadi 4.000,00 kuna po grlu i za nabavu grla za tov svinja 400,00 kuna po grlu.</w:t>
      </w:r>
    </w:p>
    <w:p w14:paraId="51AFE83A" w14:textId="7D834794" w:rsidR="007D7D6A" w:rsidRDefault="004D3BD8" w:rsidP="004D3B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Krediti se odobravaju u kunama</w:t>
      </w:r>
      <w:r w:rsidR="00EC3659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u kreditnoj liniji Zagrebačke banke d.d.</w:t>
      </w: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Redovna kamatna </w:t>
      </w:r>
      <w:r w:rsidR="0041138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stopa iznosi: </w:t>
      </w: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trezorski zapis na 91 dan plus 5,0 postotni poen godišnje, promjenjiva. </w:t>
      </w:r>
    </w:p>
    <w:p w14:paraId="54418A7F" w14:textId="7AE4EA87" w:rsidR="007D7D6A" w:rsidRDefault="004D3BD8" w:rsidP="004D3B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Osječko-baranjska županija uključ</w:t>
      </w:r>
      <w:r w:rsidR="00C52C7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il</w:t>
      </w: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se u subvencioniranje redovne kamatne stope s dva postotna poena</w:t>
      </w:r>
      <w:r w:rsidR="007D7D6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a općina Ernestinovo sa dodatnih 0,5 postotna poena</w:t>
      </w: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korisnicima kredita s</w:t>
      </w:r>
      <w:r w:rsidR="00C52C7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područja</w:t>
      </w:r>
      <w:r w:rsidR="00C52C7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općine</w:t>
      </w:r>
      <w:r w:rsidR="007D7D6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</w:t>
      </w: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Korisnik kredita podmiruje razliku do visine ukupne redovne kamatne</w:t>
      </w:r>
      <w:r w:rsidR="007D7D6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4D3BD8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stope.</w:t>
      </w:r>
    </w:p>
    <w:p w14:paraId="589C1005" w14:textId="77777777" w:rsidR="004D3BD8" w:rsidRPr="004D3BD8" w:rsidRDefault="004D3BD8" w:rsidP="004D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hyperlink r:id="rId5" w:tgtFrame="_blank" w:history="1">
        <w:r w:rsidRPr="004D3BD8">
          <w:rPr>
            <w:rFonts w:ascii="Arial" w:eastAsia="Times New Roman" w:hAnsi="Arial" w:cs="Arial"/>
            <w:color w:val="478BCA"/>
            <w:sz w:val="24"/>
            <w:szCs w:val="24"/>
            <w:u w:val="single"/>
            <w:lang w:eastAsia="hr-HR"/>
          </w:rPr>
          <w:t>Javni poziv za prikupljanje zahtjeva za kreditiranje sjetve i stočarske proizvodnje na području Osječko-baranjske županije</w:t>
        </w:r>
      </w:hyperlink>
    </w:p>
    <w:p w14:paraId="761F6754" w14:textId="77777777" w:rsidR="004D3BD8" w:rsidRPr="004D3BD8" w:rsidRDefault="004D3BD8" w:rsidP="004D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hyperlink r:id="rId6" w:tgtFrame="_blank" w:history="1">
        <w:r w:rsidRPr="004D3BD8">
          <w:rPr>
            <w:rFonts w:ascii="Arial" w:eastAsia="Times New Roman" w:hAnsi="Arial" w:cs="Arial"/>
            <w:color w:val="478BCA"/>
            <w:sz w:val="24"/>
            <w:szCs w:val="24"/>
            <w:u w:val="single"/>
            <w:lang w:eastAsia="hr-HR"/>
          </w:rPr>
          <w:t>Obrazac Zahtjeva za kreditiranje sjetve i stočarske proizvodnje na području Osječko-baranjske županije</w:t>
        </w:r>
      </w:hyperlink>
    </w:p>
    <w:p w14:paraId="2DCC07B7" w14:textId="77777777" w:rsidR="004D3BD8" w:rsidRPr="004D3BD8" w:rsidRDefault="004D3BD8" w:rsidP="004D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hyperlink r:id="rId7" w:tgtFrame="_blank" w:history="1">
        <w:r w:rsidRPr="004D3BD8">
          <w:rPr>
            <w:rFonts w:ascii="Arial" w:eastAsia="Times New Roman" w:hAnsi="Arial" w:cs="Arial"/>
            <w:color w:val="478BCA"/>
            <w:sz w:val="24"/>
            <w:szCs w:val="24"/>
            <w:u w:val="single"/>
            <w:lang w:eastAsia="hr-HR"/>
          </w:rPr>
          <w:t> Izjava o korištenim potporama male vrijednosti</w:t>
        </w:r>
      </w:hyperlink>
    </w:p>
    <w:p w14:paraId="0750B740" w14:textId="77777777" w:rsidR="004D3BD8" w:rsidRPr="004D3BD8" w:rsidRDefault="004D3BD8" w:rsidP="004D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hyperlink r:id="rId8" w:tgtFrame="_blank" w:history="1">
        <w:r w:rsidRPr="004D3BD8">
          <w:rPr>
            <w:rFonts w:ascii="Arial" w:eastAsia="Times New Roman" w:hAnsi="Arial" w:cs="Arial"/>
            <w:color w:val="478BCA"/>
            <w:sz w:val="24"/>
            <w:szCs w:val="24"/>
            <w:u w:val="single"/>
            <w:lang w:eastAsia="hr-HR"/>
          </w:rPr>
          <w:t>Izjava o povezanim subjektima</w:t>
        </w:r>
      </w:hyperlink>
    </w:p>
    <w:p w14:paraId="3E92B577" w14:textId="77777777" w:rsidR="004D3BD8" w:rsidRPr="004D3BD8" w:rsidRDefault="004D3BD8" w:rsidP="004D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hyperlink r:id="rId9" w:tgtFrame="_blank" w:history="1">
        <w:r w:rsidRPr="004D3BD8">
          <w:rPr>
            <w:rFonts w:ascii="Arial" w:eastAsia="Times New Roman" w:hAnsi="Arial" w:cs="Arial"/>
            <w:color w:val="478BCA"/>
            <w:sz w:val="24"/>
            <w:szCs w:val="24"/>
            <w:u w:val="single"/>
            <w:lang w:eastAsia="hr-HR"/>
          </w:rPr>
          <w:t> Izjava o korištenim potporama male vrijednosti povezanih društava</w:t>
        </w:r>
      </w:hyperlink>
    </w:p>
    <w:p w14:paraId="1D487E4F" w14:textId="77777777" w:rsidR="004D3BD8" w:rsidRPr="004D3BD8" w:rsidRDefault="004D3BD8" w:rsidP="004D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hyperlink r:id="rId10" w:tgtFrame="_blank" w:history="1">
        <w:r w:rsidRPr="004D3BD8">
          <w:rPr>
            <w:rFonts w:ascii="Arial" w:eastAsia="Times New Roman" w:hAnsi="Arial" w:cs="Arial"/>
            <w:color w:val="478BCA"/>
            <w:sz w:val="24"/>
            <w:szCs w:val="24"/>
            <w:u w:val="single"/>
            <w:lang w:eastAsia="hr-HR"/>
          </w:rPr>
          <w:t>Izjava o nepostojanju duga prema zaposlenicima</w:t>
        </w:r>
      </w:hyperlink>
    </w:p>
    <w:p w14:paraId="01225BA5" w14:textId="43A755C2" w:rsidR="004D3BD8" w:rsidRPr="009452D3" w:rsidRDefault="004D3BD8" w:rsidP="004D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  <w:hyperlink r:id="rId11" w:tgtFrame="_blank" w:history="1">
        <w:r w:rsidRPr="004D3BD8">
          <w:rPr>
            <w:rFonts w:ascii="Arial" w:eastAsia="Times New Roman" w:hAnsi="Arial" w:cs="Arial"/>
            <w:color w:val="478BCA"/>
            <w:sz w:val="24"/>
            <w:szCs w:val="24"/>
            <w:u w:val="single"/>
            <w:lang w:eastAsia="hr-HR"/>
          </w:rPr>
          <w:t>Privola za prikupljanje i obradu osobnih podataka</w:t>
        </w:r>
      </w:hyperlink>
    </w:p>
    <w:p w14:paraId="705F73F7" w14:textId="77777777" w:rsidR="004D3BD8" w:rsidRPr="004D3BD8" w:rsidRDefault="004D3BD8" w:rsidP="004D3BD8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777777"/>
          <w:sz w:val="24"/>
          <w:szCs w:val="24"/>
          <w:lang w:eastAsia="hr-HR"/>
        </w:rPr>
      </w:pPr>
    </w:p>
    <w:p w14:paraId="0762AAB9" w14:textId="2470FE6E" w:rsidR="003B70AE" w:rsidRDefault="004D3BD8">
      <w:pPr>
        <w:rPr>
          <w:rFonts w:ascii="Arial" w:hAnsi="Arial" w:cs="Arial"/>
          <w:sz w:val="24"/>
          <w:szCs w:val="24"/>
        </w:rPr>
      </w:pPr>
      <w:hyperlink r:id="rId12" w:history="1">
        <w:r w:rsidRPr="009452D3">
          <w:rPr>
            <w:rStyle w:val="Hiperveza"/>
            <w:rFonts w:ascii="Arial" w:hAnsi="Arial" w:cs="Arial"/>
            <w:sz w:val="24"/>
            <w:szCs w:val="24"/>
          </w:rPr>
          <w:t>http://www.</w:t>
        </w:r>
        <w:r w:rsidRPr="009452D3">
          <w:rPr>
            <w:rStyle w:val="Hiperveza"/>
            <w:rFonts w:ascii="Arial" w:hAnsi="Arial" w:cs="Arial"/>
            <w:sz w:val="24"/>
            <w:szCs w:val="24"/>
          </w:rPr>
          <w:t>o</w:t>
        </w:r>
        <w:r w:rsidRPr="009452D3">
          <w:rPr>
            <w:rStyle w:val="Hiperveza"/>
            <w:rFonts w:ascii="Arial" w:hAnsi="Arial" w:cs="Arial"/>
            <w:sz w:val="24"/>
            <w:szCs w:val="24"/>
          </w:rPr>
          <w:t>bz.hr/hr/index.php/krediti-u-poljoprivredi</w:t>
        </w:r>
      </w:hyperlink>
    </w:p>
    <w:p w14:paraId="1DDD93A3" w14:textId="471A603B" w:rsidR="0084289C" w:rsidRPr="009452D3" w:rsidRDefault="0084289C">
      <w:pPr>
        <w:rPr>
          <w:rFonts w:ascii="Arial" w:hAnsi="Arial" w:cs="Arial"/>
          <w:sz w:val="24"/>
          <w:szCs w:val="24"/>
        </w:rPr>
      </w:pPr>
    </w:p>
    <w:sectPr w:rsidR="0084289C" w:rsidRPr="0094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492"/>
    <w:multiLevelType w:val="multilevel"/>
    <w:tmpl w:val="C252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AE"/>
    <w:rsid w:val="00203314"/>
    <w:rsid w:val="003B70AE"/>
    <w:rsid w:val="00411380"/>
    <w:rsid w:val="004D3BD8"/>
    <w:rsid w:val="007D7D6A"/>
    <w:rsid w:val="0084289C"/>
    <w:rsid w:val="008A1C91"/>
    <w:rsid w:val="009452D3"/>
    <w:rsid w:val="00C52C78"/>
    <w:rsid w:val="00EC3659"/>
    <w:rsid w:val="00E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0D8E"/>
  <w15:chartTrackingRefBased/>
  <w15:docId w15:val="{4765E63E-8A44-4C31-A720-00302FA6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D3BD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42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.hr/hr/images/Izjava_o_povezanim_osobama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z.hr/hr/images/Izjava_o_koristenim_potporama_male_vrijednosti2020.doc" TargetMode="External"/><Relationship Id="rId12" Type="http://schemas.openxmlformats.org/officeDocument/2006/relationships/hyperlink" Target="http://www.obz.hr/hr/index.php/krediti-u-poljoprivr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z.hr/hr/images/Obrazac_Zahtjeva_za_kreditiranje_sjetve_i_stocarske_proizvodnje_na_podrucju_OBZ.doc" TargetMode="External"/><Relationship Id="rId11" Type="http://schemas.openxmlformats.org/officeDocument/2006/relationships/hyperlink" Target="http://www.obz.hr/hr/images/Privola_za_prikupljanje_i_obradu_osobnih_podataka2020.doc" TargetMode="External"/><Relationship Id="rId5" Type="http://schemas.openxmlformats.org/officeDocument/2006/relationships/hyperlink" Target="http://www.obz.hr/hr/images/Javni_poziv_za_prikupljanje_zahtjeva_za_kreditiranje_sjetve_i_stocarske_proizvodnje_na_podrucju_OBZ.pdf" TargetMode="External"/><Relationship Id="rId10" Type="http://schemas.openxmlformats.org/officeDocument/2006/relationships/hyperlink" Target="http://www.obz.hr/hr/images/Izjava_o_nepostojanju_duga_prema_zaposlenicim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z.hr/hr/images/Izjava_o_koristenim_potporama_male_vrijednosti_povezanih_drustava202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10</cp:revision>
  <dcterms:created xsi:type="dcterms:W3CDTF">2020-05-08T06:08:00Z</dcterms:created>
  <dcterms:modified xsi:type="dcterms:W3CDTF">2020-05-08T07:16:00Z</dcterms:modified>
</cp:coreProperties>
</file>