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88" w:rsidRDefault="00662288" w:rsidP="00662288">
      <w:pPr>
        <w:pStyle w:val="Tijeloteksta"/>
      </w:pPr>
      <w:r>
        <w:tab/>
        <w:t>Na temelju odredbi članka 36. Zakona o sustavu unutarnjih financijskih kontrola u javnom sektoru («Narodne novine» broj 141/06) te članka 41. stavka 4. Statuta Općine Ernestinovo («Službeni glasnik» Općine Ernestinovo broj 1/13, 4/13, 3/18, 4/18 i 4/19 ) općinska  načelnica donosi</w:t>
      </w:r>
    </w:p>
    <w:p w:rsidR="00662288" w:rsidRDefault="00662288" w:rsidP="00662288">
      <w:pPr>
        <w:jc w:val="both"/>
      </w:pPr>
    </w:p>
    <w:p w:rsidR="00662288" w:rsidRDefault="00662288" w:rsidP="00662288">
      <w:pPr>
        <w:pStyle w:val="Naslov1"/>
      </w:pPr>
      <w:r>
        <w:t>ODLUKU</w:t>
      </w:r>
    </w:p>
    <w:p w:rsidR="00662288" w:rsidRDefault="00662288" w:rsidP="00662288">
      <w:pPr>
        <w:jc w:val="center"/>
        <w:rPr>
          <w:b/>
          <w:bCs/>
        </w:rPr>
      </w:pPr>
      <w:r>
        <w:rPr>
          <w:b/>
          <w:bCs/>
        </w:rPr>
        <w:t>o imenovanju osobe zadužene za nepravilnosti</w:t>
      </w:r>
    </w:p>
    <w:p w:rsidR="00662288" w:rsidRDefault="00662288" w:rsidP="00662288">
      <w:pPr>
        <w:jc w:val="center"/>
        <w:rPr>
          <w:b/>
          <w:bCs/>
        </w:rPr>
      </w:pPr>
    </w:p>
    <w:p w:rsidR="00662288" w:rsidRDefault="00662288" w:rsidP="00662288">
      <w:pPr>
        <w:jc w:val="center"/>
      </w:pPr>
      <w:r>
        <w:t>Članak 1.</w:t>
      </w:r>
    </w:p>
    <w:p w:rsidR="00662288" w:rsidRDefault="00662288" w:rsidP="00662288">
      <w:pPr>
        <w:pStyle w:val="Tijeloteksta"/>
      </w:pPr>
      <w:r>
        <w:tab/>
        <w:t xml:space="preserve">Općinska načelnica Marijana </w:t>
      </w:r>
      <w:proofErr w:type="spellStart"/>
      <w:r>
        <w:t>Junušić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spec.oec</w:t>
      </w:r>
      <w:proofErr w:type="spellEnd"/>
      <w:r>
        <w:t xml:space="preserve">. imenuje za osobu zaduženu za nepravilnosti u Općini Ernestinovo pročelnicu Jedinstvenog upravnog odjela Ivanu </w:t>
      </w:r>
      <w:proofErr w:type="spellStart"/>
      <w:r>
        <w:t>Švast</w:t>
      </w:r>
      <w:proofErr w:type="spellEnd"/>
      <w:r>
        <w:t xml:space="preserve"> </w:t>
      </w:r>
      <w:proofErr w:type="spellStart"/>
      <w:r>
        <w:t>Mikolčević</w:t>
      </w:r>
      <w:proofErr w:type="spellEnd"/>
      <w:r>
        <w:t>.</w:t>
      </w:r>
    </w:p>
    <w:p w:rsidR="00662288" w:rsidRDefault="00662288" w:rsidP="00662288">
      <w:pPr>
        <w:jc w:val="center"/>
      </w:pPr>
      <w:r>
        <w:t>Članak 2.</w:t>
      </w:r>
    </w:p>
    <w:p w:rsidR="00662288" w:rsidRDefault="00662288" w:rsidP="00662288">
      <w:pPr>
        <w:pStyle w:val="Tijeloteksta"/>
      </w:pPr>
      <w:r>
        <w:tab/>
        <w:t>Kontakt podaci osobe zadužene za nepravilnosti:</w:t>
      </w:r>
    </w:p>
    <w:p w:rsidR="00662288" w:rsidRDefault="00662288" w:rsidP="00662288">
      <w:pPr>
        <w:numPr>
          <w:ilvl w:val="0"/>
          <w:numId w:val="1"/>
        </w:numPr>
        <w:jc w:val="both"/>
      </w:pPr>
      <w:r>
        <w:t xml:space="preserve">adresa: Općina Ernestinovo, Ivana </w:t>
      </w:r>
      <w:proofErr w:type="spellStart"/>
      <w:r>
        <w:t>Švast</w:t>
      </w:r>
      <w:proofErr w:type="spellEnd"/>
      <w:r>
        <w:t xml:space="preserve"> </w:t>
      </w:r>
      <w:proofErr w:type="spellStart"/>
      <w:r>
        <w:t>Mikolčević</w:t>
      </w:r>
      <w:proofErr w:type="spellEnd"/>
      <w:r>
        <w:t>, Vladimira Nazora 64, 31215 Ernestinovo</w:t>
      </w:r>
    </w:p>
    <w:p w:rsidR="00662288" w:rsidRDefault="00E81E41" w:rsidP="00662288">
      <w:pPr>
        <w:numPr>
          <w:ilvl w:val="0"/>
          <w:numId w:val="1"/>
        </w:numPr>
        <w:jc w:val="both"/>
      </w:pPr>
      <w:hyperlink r:id="rId5" w:history="1">
        <w:r w:rsidR="00662288">
          <w:rPr>
            <w:rStyle w:val="Hiperveza"/>
            <w:shd w:val="clear" w:color="auto" w:fill="FFFFFF"/>
          </w:rPr>
          <w:t>tel.:  031/270-215</w:t>
        </w:r>
      </w:hyperlink>
    </w:p>
    <w:p w:rsidR="00662288" w:rsidRDefault="00662288" w:rsidP="00662288">
      <w:pPr>
        <w:numPr>
          <w:ilvl w:val="0"/>
          <w:numId w:val="1"/>
        </w:numPr>
        <w:jc w:val="both"/>
      </w:pPr>
      <w:r>
        <w:rPr>
          <w:color w:val="404040"/>
          <w:shd w:val="clear" w:color="auto" w:fill="FFFFFF"/>
        </w:rPr>
        <w:t xml:space="preserve">email: </w:t>
      </w:r>
      <w:hyperlink r:id="rId6" w:history="1">
        <w:r>
          <w:rPr>
            <w:rStyle w:val="Hiperveza"/>
            <w:shd w:val="clear" w:color="auto" w:fill="FFFFFF"/>
          </w:rPr>
          <w:t>procelnica@ernestinovo.hr</w:t>
        </w:r>
      </w:hyperlink>
    </w:p>
    <w:p w:rsidR="00662288" w:rsidRDefault="00662288" w:rsidP="00662288">
      <w:pPr>
        <w:ind w:left="720"/>
        <w:jc w:val="both"/>
      </w:pPr>
    </w:p>
    <w:p w:rsidR="00662288" w:rsidRDefault="00662288" w:rsidP="00662288">
      <w:pPr>
        <w:jc w:val="center"/>
      </w:pPr>
      <w:r>
        <w:t>Članak 3.</w:t>
      </w:r>
    </w:p>
    <w:p w:rsidR="00662288" w:rsidRDefault="00662288" w:rsidP="00662288">
      <w:pPr>
        <w:pStyle w:val="Tijeloteksta"/>
      </w:pPr>
      <w:r>
        <w:tab/>
        <w:t>Obveze osobe zadužene za nepravilnosti:</w:t>
      </w:r>
    </w:p>
    <w:p w:rsidR="00662288" w:rsidRDefault="00662288" w:rsidP="00662288">
      <w:pPr>
        <w:numPr>
          <w:ilvl w:val="0"/>
          <w:numId w:val="1"/>
        </w:numPr>
        <w:jc w:val="both"/>
      </w:pPr>
      <w:r>
        <w:t>zaprimanje obavijesti o nepravilnostima</w:t>
      </w:r>
    </w:p>
    <w:p w:rsidR="00662288" w:rsidRDefault="00662288" w:rsidP="00662288">
      <w:pPr>
        <w:numPr>
          <w:ilvl w:val="0"/>
          <w:numId w:val="1"/>
        </w:numPr>
        <w:jc w:val="both"/>
      </w:pPr>
      <w:r>
        <w:t>praćenje tijeka postupanja po utvrđenim nepravilnostima</w:t>
      </w:r>
    </w:p>
    <w:p w:rsidR="00662288" w:rsidRDefault="00662288" w:rsidP="00662288">
      <w:pPr>
        <w:numPr>
          <w:ilvl w:val="0"/>
          <w:numId w:val="1"/>
        </w:numPr>
        <w:jc w:val="both"/>
      </w:pPr>
      <w:r>
        <w:t>sastavljanje polugodišnjeg i godišnjeg izvješća o nepravilnostima</w:t>
      </w:r>
    </w:p>
    <w:p w:rsidR="00662288" w:rsidRDefault="00662288" w:rsidP="00662288">
      <w:pPr>
        <w:numPr>
          <w:ilvl w:val="0"/>
          <w:numId w:val="1"/>
        </w:numPr>
        <w:jc w:val="both"/>
      </w:pPr>
      <w:r>
        <w:t>suradnja s nadležnom ustrojstvenom jedinicom u Ministarstvu financija u čijem je djelokrugu proračunski nadzor i drugim nadležnim tijelima</w:t>
      </w:r>
    </w:p>
    <w:p w:rsidR="00662288" w:rsidRDefault="00662288" w:rsidP="00662288">
      <w:pPr>
        <w:jc w:val="both"/>
      </w:pPr>
    </w:p>
    <w:p w:rsidR="00662288" w:rsidRDefault="00662288" w:rsidP="00662288">
      <w:pPr>
        <w:jc w:val="center"/>
      </w:pPr>
      <w:r>
        <w:t>Članak 4.</w:t>
      </w:r>
    </w:p>
    <w:p w:rsidR="00662288" w:rsidRDefault="00662288" w:rsidP="00662288">
      <w:pPr>
        <w:pStyle w:val="Tijeloteksta"/>
        <w:ind w:firstLine="708"/>
      </w:pPr>
      <w:r>
        <w:t xml:space="preserve">Ivana </w:t>
      </w:r>
      <w:proofErr w:type="spellStart"/>
      <w:r>
        <w:t>Švast</w:t>
      </w:r>
      <w:proofErr w:type="spellEnd"/>
      <w:r>
        <w:t xml:space="preserve"> </w:t>
      </w:r>
      <w:proofErr w:type="spellStart"/>
      <w:r>
        <w:t>Mikolčević</w:t>
      </w:r>
      <w:proofErr w:type="spellEnd"/>
      <w:r>
        <w:t xml:space="preserve"> obvezuje se počev od 20. travnja 2020. zaprimati obavijesti o nepravilnostima te pratiti tijek postupanja po utvrđenim nepravilnostima te sastavljati polugodišnja i godišnja izvješća o nepravilnostima, s tim da prvo izvješće ima sastaviti za razdoblje od 1. 1. do 30. 6. 2020. kao i surađivati s nadležnom ustrojstvenom jedinicom u Ministarstvu financija u čijem je djelokrugu proračunski nadzor i drugim nadležnim tijelima.</w:t>
      </w:r>
    </w:p>
    <w:p w:rsidR="00662288" w:rsidRDefault="00662288" w:rsidP="00662288">
      <w:pPr>
        <w:pStyle w:val="Tijeloteksta"/>
      </w:pPr>
      <w:r>
        <w:tab/>
      </w:r>
    </w:p>
    <w:p w:rsidR="00662288" w:rsidRDefault="00662288" w:rsidP="00662288">
      <w:pPr>
        <w:pStyle w:val="Tijeloteksta"/>
        <w:jc w:val="center"/>
      </w:pPr>
      <w:r>
        <w:t>Članak 5.</w:t>
      </w:r>
    </w:p>
    <w:p w:rsidR="00662288" w:rsidRDefault="00662288" w:rsidP="00662288">
      <w:pPr>
        <w:pStyle w:val="Tijeloteksta"/>
        <w:ind w:firstLine="708"/>
      </w:pPr>
      <w:r>
        <w:t xml:space="preserve">Ranije imenovana osoba za nepravilnosti, Marina </w:t>
      </w:r>
      <w:proofErr w:type="spellStart"/>
      <w:r>
        <w:t>Krajnović</w:t>
      </w:r>
      <w:proofErr w:type="spellEnd"/>
      <w:r>
        <w:t>, razrješava se svih dužnosti iz članka 3. ove odluke, s tim da ima sastaviti i predati godišnje izvješće o nepravilnostima za 2019. godinu.</w:t>
      </w:r>
    </w:p>
    <w:p w:rsidR="00662288" w:rsidRDefault="00662288" w:rsidP="00662288">
      <w:pPr>
        <w:pStyle w:val="Tijeloteksta"/>
      </w:pPr>
      <w:r>
        <w:tab/>
      </w:r>
    </w:p>
    <w:p w:rsidR="00662288" w:rsidRDefault="00662288" w:rsidP="00662288">
      <w:pPr>
        <w:pStyle w:val="Tijeloteksta"/>
        <w:jc w:val="center"/>
      </w:pPr>
      <w:r>
        <w:t>Članak 6.</w:t>
      </w:r>
    </w:p>
    <w:p w:rsidR="00662288" w:rsidRDefault="00662288" w:rsidP="00662288">
      <w:pPr>
        <w:pStyle w:val="Tijeloteksta"/>
        <w:ind w:firstLine="708"/>
      </w:pPr>
      <w:r>
        <w:t>Ova odluka stupa na snagu 20. travnja 2020.</w:t>
      </w:r>
    </w:p>
    <w:p w:rsidR="00662288" w:rsidRDefault="00662288" w:rsidP="00662288">
      <w:pPr>
        <w:jc w:val="both"/>
      </w:pPr>
    </w:p>
    <w:p w:rsidR="00662288" w:rsidRDefault="00E81E41" w:rsidP="00662288">
      <w:pPr>
        <w:jc w:val="both"/>
      </w:pPr>
      <w:r>
        <w:t>KLASA: 470-01/20-01/02</w:t>
      </w:r>
      <w:bookmarkStart w:id="0" w:name="_GoBack"/>
      <w:bookmarkEnd w:id="0"/>
    </w:p>
    <w:p w:rsidR="00662288" w:rsidRDefault="00662288" w:rsidP="00662288">
      <w:pPr>
        <w:jc w:val="both"/>
      </w:pPr>
      <w:r>
        <w:t>URBROJ: 2158/04-02-20-01</w:t>
      </w:r>
    </w:p>
    <w:p w:rsidR="00662288" w:rsidRDefault="00662288" w:rsidP="00662288">
      <w:pPr>
        <w:pStyle w:val="Tijeloteksta"/>
      </w:pPr>
      <w:r>
        <w:t>Ernestinovo, 20. travnja 2020.</w:t>
      </w:r>
    </w:p>
    <w:p w:rsidR="00662288" w:rsidRDefault="00662288" w:rsidP="00662288">
      <w:pPr>
        <w:jc w:val="both"/>
      </w:pPr>
    </w:p>
    <w:p w:rsidR="00662288" w:rsidRDefault="00662288" w:rsidP="00662288">
      <w:pPr>
        <w:ind w:left="4500"/>
        <w:jc w:val="center"/>
      </w:pPr>
      <w:r>
        <w:t>Općinski načelnik</w:t>
      </w:r>
    </w:p>
    <w:p w:rsidR="00662288" w:rsidRDefault="00662288" w:rsidP="00662288">
      <w:pPr>
        <w:ind w:left="4500"/>
        <w:jc w:val="center"/>
      </w:pPr>
    </w:p>
    <w:p w:rsidR="00662288" w:rsidRDefault="00662288" w:rsidP="00662288">
      <w:pPr>
        <w:ind w:left="4500"/>
      </w:pPr>
      <w:r>
        <w:t xml:space="preserve">              Marijana </w:t>
      </w:r>
      <w:proofErr w:type="spellStart"/>
      <w:r>
        <w:t>Junušić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 .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:rsidR="006C6693" w:rsidRDefault="00E81E41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DCA"/>
    <w:multiLevelType w:val="hybridMultilevel"/>
    <w:tmpl w:val="6666CC70"/>
    <w:lvl w:ilvl="0" w:tplc="C186C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88"/>
    <w:rsid w:val="00662288"/>
    <w:rsid w:val="00E03C51"/>
    <w:rsid w:val="00E81E4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8763-C8A6-4F1A-BD26-91F7525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228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22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semiHidden/>
    <w:unhideWhenUsed/>
    <w:rsid w:val="00662288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62288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6622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2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28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ca@ernestinovo.hr" TargetMode="External"/><Relationship Id="rId5" Type="http://schemas.openxmlformats.org/officeDocument/2006/relationships/hyperlink" Target="tel:031/270-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</cp:revision>
  <cp:lastPrinted>2020-04-21T05:25:00Z</cp:lastPrinted>
  <dcterms:created xsi:type="dcterms:W3CDTF">2020-04-21T05:24:00Z</dcterms:created>
  <dcterms:modified xsi:type="dcterms:W3CDTF">2020-04-21T05:38:00Z</dcterms:modified>
</cp:coreProperties>
</file>