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noProof/>
          <w:lang w:eastAsia="hr-HR"/>
        </w:rPr>
        <mc:AlternateContent>
          <mc:Choice Requires="wps">
            <w:drawing>
              <wp:anchor distT="0" distB="10160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635</wp:posOffset>
                </wp:positionV>
                <wp:extent cx="3268345" cy="1466215"/>
                <wp:effectExtent l="0" t="0" r="0" b="635"/>
                <wp:wrapSquare wrapText="bothSides"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8345" cy="146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48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8"/>
                            </w:tblGrid>
                            <w:tr w:rsidR="009500DB">
                              <w:tc>
                                <w:tcPr>
                                  <w:tcW w:w="5148" w:type="dxa"/>
                                  <w:hideMark/>
                                </w:tcPr>
                                <w:p w:rsidR="009500DB" w:rsidRDefault="009500DB">
                                  <w:pPr>
                                    <w:suppressAutoHyphens/>
                                    <w:snapToGrid w:val="0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auto"/>
                                      <w:sz w:val="20"/>
                                      <w:szCs w:val="20"/>
                                      <w:lang w:eastAsia="hr-HR"/>
                                    </w:rPr>
                                    <w:drawing>
                                      <wp:inline distT="0" distB="0" distL="0" distR="0">
                                        <wp:extent cx="400050" cy="514350"/>
                                        <wp:effectExtent l="0" t="0" r="0" b="0"/>
                                        <wp:docPr id="1" name="Slika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lika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500DB" w:rsidRDefault="009500DB" w:rsidP="003E7E2F">
                                  <w:pPr>
                                    <w:keepNext/>
                                    <w:numPr>
                                      <w:ilvl w:val="4"/>
                                      <w:numId w:val="1"/>
                                    </w:numPr>
                                    <w:suppressAutoHyphens/>
                                    <w:overflowPunct w:val="0"/>
                                    <w:spacing w:after="0"/>
                                    <w:jc w:val="center"/>
                                    <w:outlineLvl w:val="4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REPUBLIKA HRVATSKA</w:t>
                                  </w:r>
                                </w:p>
                                <w:p w:rsidR="009500DB" w:rsidRDefault="009500DB" w:rsidP="003E7E2F">
                                  <w:pPr>
                                    <w:keepNext/>
                                    <w:numPr>
                                      <w:ilvl w:val="0"/>
                                      <w:numId w:val="1"/>
                                    </w:numPr>
                                    <w:suppressAutoHyphens/>
                                    <w:spacing w:after="0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ar-SA"/>
                                    </w:rPr>
                                    <w:t>OSJEČKO-BARANJSKA ŽUPANIJA</w:t>
                                  </w:r>
                                </w:p>
                                <w:p w:rsidR="009500DB" w:rsidRDefault="009500D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Općina Ernestinovo</w:t>
                                  </w:r>
                                </w:p>
                                <w:p w:rsidR="009500DB" w:rsidRDefault="009500DB">
                                  <w:pPr>
                                    <w:suppressAutoHyphens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Općinsko vijeće</w:t>
                                  </w:r>
                                </w:p>
                              </w:tc>
                            </w:tr>
                          </w:tbl>
                          <w:p w:rsidR="009500DB" w:rsidRDefault="009500DB" w:rsidP="009500DB">
                            <w:pPr>
                              <w:pStyle w:val="Sadrajokvira"/>
                            </w:pPr>
                          </w:p>
                        </w:txbxContent>
                      </wps:txbx>
                      <wps:bodyPr rot="0" vert="horz" wrap="square" lIns="90000" tIns="45000" rIns="90000" bIns="45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2" o:spid="_x0000_s1026" style="position:absolute;margin-left:-5.4pt;margin-top:.05pt;width:257.35pt;height:115.45pt;z-index:251659264;visibility:visible;mso-wrap-style:square;mso-width-percent:0;mso-height-percent:0;mso-wrap-distance-left:9pt;mso-wrap-distance-top:0;mso-wrap-distance-right:9pt;mso-wrap-distance-bottom: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" filled="f" stroked="f">
                <v:textbox inset="2.5mm,1.25mm,2.5mm,1.25mm">
                  <w:txbxContent>
                    <w:tbl>
                      <w:tblPr>
                        <w:tblW w:w="5148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48"/>
                      </w:tblGrid>
                      <w:tr w:rsidR="009500DB">
                        <w:tc>
                          <w:tcPr>
                            <w:tcW w:w="5148" w:type="dxa"/>
                            <w:hideMark/>
                          </w:tcPr>
                          <w:p w:rsidR="009500DB" w:rsidRDefault="009500DB">
                            <w:pPr>
                              <w:suppressAutoHyphens/>
                              <w:snapToGrid w:val="0"/>
                              <w:spacing w:after="0"/>
                              <w:jc w:val="center"/>
                            </w:pPr>
                            <w:r>
                              <w:rPr>
                                <w:noProof/>
                                <w:color w:val="auto"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>
                                  <wp:extent cx="400050" cy="514350"/>
                                  <wp:effectExtent l="0" t="0" r="0" b="0"/>
                                  <wp:docPr id="1" name="Slik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500DB" w:rsidRDefault="009500DB" w:rsidP="003E7E2F">
                            <w:pPr>
                              <w:keepNext/>
                              <w:numPr>
                                <w:ilvl w:val="4"/>
                                <w:numId w:val="1"/>
                              </w:numPr>
                              <w:suppressAutoHyphens/>
                              <w:overflowPunct w:val="0"/>
                              <w:spacing w:after="0"/>
                              <w:jc w:val="center"/>
                              <w:outlineLvl w:val="4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REPUBLIKA HRVATSKA</w:t>
                            </w:r>
                          </w:p>
                          <w:p w:rsidR="009500DB" w:rsidRDefault="009500DB" w:rsidP="003E7E2F">
                            <w:pPr>
                              <w:keepNext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/>
                              <w:jc w:val="center"/>
                              <w:outlineLvl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ar-SA"/>
                              </w:rPr>
                              <w:t>OSJEČKO-BARANJSKA ŽUPANIJA</w:t>
                            </w:r>
                          </w:p>
                          <w:p w:rsidR="009500DB" w:rsidRDefault="009500D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Općina Ernestinovo</w:t>
                            </w:r>
                          </w:p>
                          <w:p w:rsidR="009500DB" w:rsidRDefault="009500DB">
                            <w:pPr>
                              <w:suppressAutoHyphens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Općinsko vijeće</w:t>
                            </w:r>
                          </w:p>
                        </w:tc>
                      </w:tr>
                    </w:tbl>
                    <w:p w:rsidR="009500DB" w:rsidRDefault="009500DB" w:rsidP="009500DB">
                      <w:pPr>
                        <w:pStyle w:val="Sadrajokvira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5A10C6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KLASA: 021-05/19-01/5</w:t>
      </w:r>
    </w:p>
    <w:p w:rsidR="009500DB" w:rsidRDefault="009500DB" w:rsidP="009500DB">
      <w:pPr>
        <w:keepNext/>
        <w:tabs>
          <w:tab w:val="left" w:pos="0"/>
        </w:tabs>
        <w:suppressAutoHyphens/>
        <w:overflowPunct w:val="0"/>
        <w:spacing w:after="0" w:line="240" w:lineRule="auto"/>
        <w:ind w:left="576" w:hanging="576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 2158/04-19-3</w:t>
      </w:r>
    </w:p>
    <w:p w:rsidR="009500DB" w:rsidRDefault="005A10C6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Ernestinovo,  28. svibnja</w:t>
      </w:r>
      <w:r w:rsidR="009500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2019.</w:t>
      </w: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keepNext/>
        <w:numPr>
          <w:ilvl w:val="8"/>
          <w:numId w:val="1"/>
        </w:numPr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00DB" w:rsidRDefault="009500DB" w:rsidP="009500DB">
      <w:pPr>
        <w:keepNext/>
        <w:suppressAutoHyphens/>
        <w:overflowPunct w:val="0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ZAPISNIK</w:t>
      </w:r>
    </w:p>
    <w:p w:rsidR="009500DB" w:rsidRDefault="005A10C6" w:rsidP="00950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sa 20</w:t>
      </w:r>
      <w:r w:rsidR="009500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sjednice sedmog saziva Općinskog vijeća Općine Ernestinovo</w:t>
      </w:r>
    </w:p>
    <w:p w:rsidR="009500DB" w:rsidRDefault="009500DB" w:rsidP="009500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održane</w:t>
      </w:r>
      <w:r w:rsidR="005A10C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28. svibnja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2019. godine sa početkom u 18:00 sati</w:t>
      </w: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Sjednica se održava u vijećnici Općine Ernestinovo, V. Nazora 64, 31215 Ernestinovo s početkom u 18:00 sati. Sjednicu otvara predsjednik Općinskog vijeća Krunoslav Dragičević. Na početku sjednice predsjednik Krunoslav Dragičević obavlja prozivku vijećnika. </w:t>
      </w: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sjednici su prisutni vijećnici:</w:t>
      </w:r>
    </w:p>
    <w:p w:rsidR="00410569" w:rsidRDefault="00410569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Krunoslav Dragičević, predsjednik</w:t>
      </w:r>
    </w:p>
    <w:p w:rsidR="009500DB" w:rsidRDefault="009500DB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Vladimir Mrvoš, potpredsjednik</w:t>
      </w:r>
    </w:p>
    <w:p w:rsidR="005A10C6" w:rsidRDefault="005A10C6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Igor Matovac, potpredsjednik</w:t>
      </w:r>
    </w:p>
    <w:p w:rsidR="009500DB" w:rsidRDefault="009500DB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Damir Matković, mag. iur.</w:t>
      </w:r>
    </w:p>
    <w:p w:rsidR="009500DB" w:rsidRPr="005A10C6" w:rsidRDefault="009500DB" w:rsidP="005A10C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Šarika Sukić  </w:t>
      </w:r>
      <w:r w:rsidRPr="005A1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9500DB" w:rsidRDefault="009500DB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Lajoš Bocka</w:t>
      </w:r>
    </w:p>
    <w:p w:rsidR="009500DB" w:rsidRDefault="009500DB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Ivica Pavić</w:t>
      </w:r>
    </w:p>
    <w:p w:rsidR="009500DB" w:rsidRDefault="005A10C6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Siniša Roguljić</w:t>
      </w:r>
    </w:p>
    <w:p w:rsidR="009500DB" w:rsidRDefault="009500DB" w:rsidP="009500D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Siniša Stražanac</w:t>
      </w: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Odsutni su bili vijećnici Ivana Bagarić Bereš, </w:t>
      </w:r>
      <w:r w:rsidR="005A10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Zoran Toth i Stjepan Deže.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500DB" w:rsidRDefault="009500DB" w:rsidP="009500D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Ostali prisutni:</w:t>
      </w: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Marijana Junušić, univ.spec.oec., načelnica</w:t>
      </w:r>
    </w:p>
    <w:p w:rsidR="009500DB" w:rsidRDefault="009500DB" w:rsidP="009500D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Željko Katić, donačelnik</w:t>
      </w:r>
    </w:p>
    <w:p w:rsidR="005A10C6" w:rsidRDefault="005A10C6" w:rsidP="009500D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Deže Kelemen, donačelnk</w:t>
      </w:r>
    </w:p>
    <w:p w:rsidR="009500DB" w:rsidRDefault="009500DB" w:rsidP="009500D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Marina Krajnović, mag. iur., pročelnica Jedinstvenog upravnog odjela</w:t>
      </w:r>
    </w:p>
    <w:p w:rsidR="005A10C6" w:rsidRDefault="005A10C6" w:rsidP="009500D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Zorica Šuica, računovodstveni referent</w:t>
      </w:r>
    </w:p>
    <w:p w:rsidR="009500DB" w:rsidRDefault="009500DB" w:rsidP="009500D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Vaci, administrativni tajnik</w:t>
      </w:r>
    </w:p>
    <w:p w:rsidR="009500DB" w:rsidRDefault="009500DB" w:rsidP="009500D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Nakon prozivke predsjednik Vijeća Krunoslav Dragičević konstatira da je sjednici nazočno 9 vijećnika te se konstatira da Vijeće može donositi pravovaljane odluke.</w:t>
      </w:r>
    </w:p>
    <w:p w:rsidR="00CB34B3" w:rsidRDefault="00CB34B3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Zatim predsjednik za zapisničara predlaže Evu Vaci, a za ovj</w:t>
      </w:r>
      <w:r w:rsidR="00AD23D0">
        <w:rPr>
          <w:rFonts w:ascii="Times New Roman" w:eastAsia="Times New Roman" w:hAnsi="Times New Roman" w:cs="Times New Roman"/>
          <w:sz w:val="24"/>
          <w:szCs w:val="24"/>
          <w:lang w:eastAsia="ar-SA"/>
        </w:rPr>
        <w:t>erovitelje zapisnika Lajoša Bocku i Sinišu Roguljić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Prijedlozi su jednoglasno prihvaćeni, s 9 glasova za. Za zapisničara se određuje Eva Vaci, a za ovjerovitelje zapisnika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105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Lajoš Bocka i Siniša Roguljić</w:t>
      </w:r>
      <w:r w:rsidR="0085789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Potom se prelazi na utvrđivanje dnevnog reda. Predsjednik za sjednicu predlaže sljedeći</w:t>
      </w:r>
    </w:p>
    <w:p w:rsidR="000842AF" w:rsidRDefault="000842AF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2AF" w:rsidRDefault="000842AF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2AF" w:rsidRPr="000842AF" w:rsidRDefault="000842AF" w:rsidP="000842AF">
      <w:pPr>
        <w:jc w:val="center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0842AF">
        <w:rPr>
          <w:rFonts w:ascii="Times New Roman" w:eastAsia="Calibri" w:hAnsi="Times New Roman" w:cs="Times New Roman"/>
          <w:b/>
          <w:sz w:val="24"/>
          <w:szCs w:val="24"/>
        </w:rPr>
        <w:t>Dnevni red</w:t>
      </w:r>
    </w:p>
    <w:p w:rsidR="000842AF" w:rsidRPr="000842AF" w:rsidRDefault="000842AF" w:rsidP="000842A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Usvajanje zapisnika 19. sjednice Vijeća</w:t>
      </w:r>
    </w:p>
    <w:p w:rsidR="000842AF" w:rsidRPr="000842AF" w:rsidRDefault="000842AF" w:rsidP="000842A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Donošenje odluke o usvajanju Godišnjeg obračuna Proračuna</w:t>
      </w:r>
    </w:p>
    <w:p w:rsidR="000842AF" w:rsidRPr="000842AF" w:rsidRDefault="000842AF" w:rsidP="000842A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Općine Ernestinovo za 2018. godinu</w:t>
      </w:r>
    </w:p>
    <w:p w:rsidR="000842AF" w:rsidRPr="000842AF" w:rsidRDefault="000842AF" w:rsidP="000842A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Donošenje odluke o raspodjeli rezultata poslovanja Općine</w:t>
      </w:r>
    </w:p>
    <w:p w:rsidR="000842AF" w:rsidRPr="000842AF" w:rsidRDefault="000842AF" w:rsidP="000842A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Ernestinovo za 2018. godinu</w:t>
      </w:r>
    </w:p>
    <w:p w:rsidR="000842AF" w:rsidRPr="000842AF" w:rsidRDefault="000842AF" w:rsidP="000842A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Izvješće o izvršenju Programa gradnje objekata i uređaja komunalne infrastrukture</w:t>
      </w:r>
    </w:p>
    <w:p w:rsidR="000842AF" w:rsidRPr="000842AF" w:rsidRDefault="000842AF" w:rsidP="000842A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na području Općine Ernestinovo za 2018. godinu</w:t>
      </w:r>
    </w:p>
    <w:p w:rsidR="000842AF" w:rsidRPr="000842AF" w:rsidRDefault="000842AF" w:rsidP="000842A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Izvješće o izvršenju programa održavanja komunalne infrastrukture na području</w:t>
      </w:r>
    </w:p>
    <w:p w:rsidR="000842AF" w:rsidRPr="000842AF" w:rsidRDefault="000842AF" w:rsidP="000842AF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Općine Ernestinovo za 2018. godinu</w:t>
      </w:r>
    </w:p>
    <w:p w:rsidR="000842AF" w:rsidRPr="000842AF" w:rsidRDefault="000842AF" w:rsidP="000842A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Informacije o likovnom rješenju grba i zastave Općine Ernestinovo.</w:t>
      </w:r>
    </w:p>
    <w:p w:rsidR="000842AF" w:rsidRPr="000842AF" w:rsidRDefault="000842AF" w:rsidP="000842AF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42AF">
        <w:rPr>
          <w:rFonts w:ascii="Times New Roman" w:hAnsi="Times New Roman" w:cs="Times New Roman"/>
          <w:sz w:val="24"/>
          <w:szCs w:val="24"/>
        </w:rPr>
        <w:t>Razno</w:t>
      </w:r>
    </w:p>
    <w:p w:rsidR="00D632B6" w:rsidRDefault="00D632B6" w:rsidP="009500D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500DB" w:rsidRDefault="009500DB" w:rsidP="009500D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5789B" w:rsidRDefault="0085789B" w:rsidP="0085789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Budući da nije bilo dopune dnevnog reda, predsjednik daje dnevni red na usvajanje.</w:t>
      </w:r>
    </w:p>
    <w:p w:rsidR="0085789B" w:rsidRDefault="0085789B" w:rsidP="0085789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ZAKLJUČAK</w:t>
      </w: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Dnevni red se usvaja jednoglasno, sa 9 glasova za.</w:t>
      </w: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5789B" w:rsidRDefault="000842AF" w:rsidP="0085789B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TOČKA  1.</w:t>
      </w:r>
      <w:r>
        <w:rPr>
          <w:rFonts w:ascii="Times New Roman" w:hAnsi="Times New Roman" w:cs="Times New Roman"/>
          <w:iCs/>
          <w:sz w:val="24"/>
          <w:szCs w:val="24"/>
        </w:rPr>
        <w:tab/>
        <w:t>USVAJANJE ZAPISNIKA 19</w:t>
      </w:r>
      <w:r w:rsidR="0085789B">
        <w:rPr>
          <w:rFonts w:ascii="Times New Roman" w:hAnsi="Times New Roman" w:cs="Times New Roman"/>
          <w:iCs/>
          <w:sz w:val="24"/>
          <w:szCs w:val="24"/>
        </w:rPr>
        <w:t>. SJEDNICE VIJEĆA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u</w:t>
      </w:r>
      <w:r w:rsidR="000842AF">
        <w:rPr>
          <w:rFonts w:ascii="Times New Roman" w:hAnsi="Times New Roman" w:cs="Times New Roman"/>
          <w:sz w:val="24"/>
          <w:szCs w:val="24"/>
        </w:rPr>
        <w:t xml:space="preserve"> materijalima dobili zapisnik 19</w:t>
      </w:r>
      <w:r>
        <w:rPr>
          <w:rFonts w:ascii="Times New Roman" w:hAnsi="Times New Roman" w:cs="Times New Roman"/>
          <w:sz w:val="24"/>
          <w:szCs w:val="24"/>
        </w:rPr>
        <w:t>. sjednice Općinskog vijeća. Potom je otvorena rasprava. Budući da nije bilo primjedbi na zapisnik, predsjednik daje zapisnik na usvajanje.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0842AF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  sa 19</w:t>
      </w:r>
      <w:r w:rsidR="0085789B">
        <w:rPr>
          <w:rFonts w:ascii="Times New Roman" w:hAnsi="Times New Roman" w:cs="Times New Roman"/>
          <w:b/>
          <w:sz w:val="24"/>
          <w:szCs w:val="24"/>
        </w:rPr>
        <w:t>. sjednice Vijeća usvaja se</w:t>
      </w:r>
      <w:r w:rsidR="008578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jednoglasno, sa 9 glasova za.</w:t>
      </w: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ar-SA"/>
        </w:rPr>
      </w:pPr>
    </w:p>
    <w:p w:rsidR="0085789B" w:rsidRDefault="0085789B" w:rsidP="0085789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789B" w:rsidRDefault="0085789B" w:rsidP="0085789B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2.</w:t>
      </w:r>
      <w:r>
        <w:rPr>
          <w:rFonts w:ascii="Times New Roman" w:hAnsi="Times New Roman" w:cs="Times New Roman"/>
          <w:sz w:val="24"/>
          <w:szCs w:val="24"/>
        </w:rPr>
        <w:tab/>
      </w:r>
      <w:r w:rsidR="000842AF">
        <w:rPr>
          <w:rFonts w:ascii="Times New Roman" w:hAnsi="Times New Roman" w:cs="Times New Roman"/>
          <w:sz w:val="24"/>
          <w:szCs w:val="24"/>
        </w:rPr>
        <w:t>DONOŠENJE ODLUKE O USVAJANJU GODIŠNJEG OBRAČUNA PRORAČUNA OPĆINE ERNESTINOVO ZA 2018. GODINU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B3" w:rsidRDefault="00CB34B3" w:rsidP="0085789B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28737B" w:rsidRPr="0028737B" w:rsidRDefault="0028737B" w:rsidP="0028737B">
      <w:pPr>
        <w:spacing w:line="25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8737B">
        <w:rPr>
          <w:rFonts w:ascii="Times New Roman" w:hAnsi="Times New Roman" w:cs="Times New Roman"/>
          <w:color w:val="auto"/>
          <w:sz w:val="24"/>
          <w:szCs w:val="24"/>
        </w:rPr>
        <w:t>Vijećnici su dobili materijale za ovu točku. Zatim je na</w:t>
      </w:r>
      <w:r w:rsidR="00CB34B3">
        <w:rPr>
          <w:rFonts w:ascii="Times New Roman" w:hAnsi="Times New Roman" w:cs="Times New Roman"/>
          <w:color w:val="auto"/>
          <w:sz w:val="24"/>
          <w:szCs w:val="24"/>
        </w:rPr>
        <w:t>čelnica dala kratko obrazloženje</w:t>
      </w:r>
      <w:r w:rsidRPr="0028737B">
        <w:rPr>
          <w:rFonts w:ascii="Times New Roman" w:hAnsi="Times New Roman" w:cs="Times New Roman"/>
          <w:color w:val="auto"/>
          <w:sz w:val="24"/>
          <w:szCs w:val="24"/>
        </w:rPr>
        <w:t xml:space="preserve"> vijećnicima da je temeljem Zakona o proračunu općinska načelnica dužna do  kraja 5. mjeseca dati Vijeću</w:t>
      </w:r>
      <w:r w:rsidR="008B2390">
        <w:rPr>
          <w:rFonts w:ascii="Times New Roman" w:hAnsi="Times New Roman" w:cs="Times New Roman"/>
          <w:color w:val="auto"/>
          <w:sz w:val="24"/>
          <w:szCs w:val="24"/>
        </w:rPr>
        <w:t xml:space="preserve"> na usvajanje Godišnji obračun</w:t>
      </w:r>
      <w:r w:rsidRPr="0028737B">
        <w:rPr>
          <w:rFonts w:ascii="Times New Roman" w:hAnsi="Times New Roman" w:cs="Times New Roman"/>
          <w:color w:val="auto"/>
          <w:sz w:val="24"/>
          <w:szCs w:val="24"/>
        </w:rPr>
        <w:t xml:space="preserve"> proračuna. Potom je otvorena rasprava. Budući da se nitko nije javio za riječ, predsjednik daje prijedlog na glasovanje. </w:t>
      </w:r>
    </w:p>
    <w:p w:rsidR="0028737B" w:rsidRPr="0028737B" w:rsidRDefault="0028737B" w:rsidP="0028737B">
      <w:pPr>
        <w:spacing w:line="256" w:lineRule="auto"/>
        <w:jc w:val="both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 w:rsidRPr="0028737B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>ZAKLJUČAK</w:t>
      </w:r>
    </w:p>
    <w:p w:rsidR="004C2277" w:rsidRDefault="0028737B" w:rsidP="00AF06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069A">
        <w:rPr>
          <w:rFonts w:ascii="Times New Roman" w:hAnsi="Times New Roman" w:cs="Times New Roman"/>
          <w:b/>
          <w:sz w:val="24"/>
          <w:szCs w:val="24"/>
        </w:rPr>
        <w:t>Usvaja se godišnji obračun Pror</w:t>
      </w:r>
      <w:r w:rsidR="008B2390" w:rsidRPr="00AF069A">
        <w:rPr>
          <w:rFonts w:ascii="Times New Roman" w:hAnsi="Times New Roman" w:cs="Times New Roman"/>
          <w:b/>
          <w:sz w:val="24"/>
          <w:szCs w:val="24"/>
        </w:rPr>
        <w:t>ačuna Općine Ernestinovo za 2018</w:t>
      </w:r>
      <w:r w:rsidRPr="00AF069A">
        <w:rPr>
          <w:rFonts w:ascii="Times New Roman" w:hAnsi="Times New Roman" w:cs="Times New Roman"/>
          <w:b/>
          <w:sz w:val="24"/>
          <w:szCs w:val="24"/>
        </w:rPr>
        <w:t xml:space="preserve">. godinu. </w:t>
      </w:r>
    </w:p>
    <w:p w:rsidR="00D96E4E" w:rsidRPr="00AF069A" w:rsidRDefault="00D96E4E" w:rsidP="00AF06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28737B" w:rsidRPr="00AF069A" w:rsidRDefault="0028737B" w:rsidP="00AF069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F069A">
        <w:rPr>
          <w:rFonts w:ascii="Times New Roman" w:hAnsi="Times New Roman" w:cs="Times New Roman"/>
          <w:b/>
          <w:sz w:val="24"/>
          <w:szCs w:val="24"/>
        </w:rPr>
        <w:t xml:space="preserve">Godišnji obračun </w:t>
      </w:r>
      <w:r w:rsidR="008B2390" w:rsidRPr="00AF069A">
        <w:rPr>
          <w:rFonts w:ascii="Times New Roman" w:hAnsi="Times New Roman" w:cs="Times New Roman"/>
          <w:b/>
          <w:sz w:val="24"/>
          <w:szCs w:val="24"/>
        </w:rPr>
        <w:t xml:space="preserve">Proračuna usvojen je </w:t>
      </w:r>
      <w:r w:rsidR="00EE242C">
        <w:rPr>
          <w:rFonts w:ascii="Times New Roman" w:hAnsi="Times New Roman" w:cs="Times New Roman"/>
          <w:b/>
          <w:sz w:val="24"/>
          <w:szCs w:val="24"/>
        </w:rPr>
        <w:t xml:space="preserve">kvalificiranom </w:t>
      </w:r>
      <w:r w:rsidR="008B2390" w:rsidRPr="00AF069A">
        <w:rPr>
          <w:rFonts w:ascii="Times New Roman" w:hAnsi="Times New Roman" w:cs="Times New Roman"/>
          <w:b/>
          <w:sz w:val="24"/>
          <w:szCs w:val="24"/>
        </w:rPr>
        <w:t>većinom glasova</w:t>
      </w:r>
      <w:r w:rsidR="00EE242C">
        <w:rPr>
          <w:rFonts w:ascii="Times New Roman" w:hAnsi="Times New Roman" w:cs="Times New Roman"/>
          <w:b/>
          <w:sz w:val="24"/>
          <w:szCs w:val="24"/>
        </w:rPr>
        <w:t xml:space="preserve"> svih vijećnika</w:t>
      </w:r>
      <w:r w:rsidR="008B2390" w:rsidRPr="00AF069A">
        <w:rPr>
          <w:rFonts w:ascii="Times New Roman" w:hAnsi="Times New Roman" w:cs="Times New Roman"/>
          <w:b/>
          <w:sz w:val="24"/>
          <w:szCs w:val="24"/>
        </w:rPr>
        <w:t>, sa 8 glasova za i 1 glas suzdržan</w:t>
      </w:r>
      <w:r w:rsidR="00CA57C5" w:rsidRPr="00AF069A">
        <w:rPr>
          <w:rFonts w:ascii="Times New Roman" w:hAnsi="Times New Roman" w:cs="Times New Roman"/>
          <w:b/>
          <w:sz w:val="24"/>
          <w:szCs w:val="24"/>
        </w:rPr>
        <w:t>.</w:t>
      </w:r>
    </w:p>
    <w:p w:rsidR="0028737B" w:rsidRDefault="0028737B" w:rsidP="0085789B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57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5789B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3.</w:t>
      </w:r>
      <w:r>
        <w:rPr>
          <w:rFonts w:ascii="Times New Roman" w:hAnsi="Times New Roman" w:cs="Times New Roman"/>
          <w:sz w:val="24"/>
          <w:szCs w:val="24"/>
        </w:rPr>
        <w:tab/>
      </w:r>
      <w:r w:rsidR="000842AF">
        <w:rPr>
          <w:rFonts w:ascii="Times New Roman" w:hAnsi="Times New Roman" w:cs="Times New Roman"/>
          <w:sz w:val="24"/>
          <w:szCs w:val="24"/>
        </w:rPr>
        <w:t>DONOŠENJE ODLUKE O RASPODJELI REZULTATA POSLOVANJA OPĆINE ERNESTINOVO U 2018. GODINI</w:t>
      </w:r>
    </w:p>
    <w:p w:rsidR="00AF069A" w:rsidRDefault="004B0EC5" w:rsidP="00AF06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F069A">
        <w:rPr>
          <w:rFonts w:ascii="Times New Roman" w:hAnsi="Times New Roman" w:cs="Times New Roman"/>
          <w:sz w:val="24"/>
          <w:szCs w:val="24"/>
        </w:rPr>
        <w:t>ijećnici u materi</w:t>
      </w:r>
      <w:r>
        <w:rPr>
          <w:rFonts w:ascii="Times New Roman" w:hAnsi="Times New Roman" w:cs="Times New Roman"/>
          <w:sz w:val="24"/>
          <w:szCs w:val="24"/>
        </w:rPr>
        <w:t>jalima dobili prijedlog odluke te je</w:t>
      </w:r>
      <w:r w:rsidR="00D96E4E">
        <w:rPr>
          <w:rFonts w:ascii="Times New Roman" w:hAnsi="Times New Roman" w:cs="Times New Roman"/>
          <w:sz w:val="24"/>
          <w:szCs w:val="24"/>
        </w:rPr>
        <w:t xml:space="preserve"> </w:t>
      </w:r>
      <w:r w:rsidR="00AF069A">
        <w:rPr>
          <w:rFonts w:ascii="Times New Roman" w:hAnsi="Times New Roman" w:cs="Times New Roman"/>
          <w:sz w:val="24"/>
          <w:szCs w:val="24"/>
        </w:rPr>
        <w:t xml:space="preserve">odmah je otvorena rasprava. Kako se nitko nije javio za riječ prijedlog je dan na usvajanje. Nakon provedenog glasovanja donesen je </w:t>
      </w:r>
    </w:p>
    <w:p w:rsidR="004C2277" w:rsidRDefault="004C2277" w:rsidP="004C227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4C2277" w:rsidRDefault="004C2277" w:rsidP="004C2277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5789B" w:rsidRDefault="004C2277" w:rsidP="004C227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Ernestinovo donosi Odluku o raspodjeli rezultata poslovanja Općine Ernestinovo  za 2018. godinu.</w:t>
      </w:r>
    </w:p>
    <w:p w:rsidR="004C2277" w:rsidRDefault="004C2277" w:rsidP="004C227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2277" w:rsidRDefault="004C2277" w:rsidP="004C2277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Odluka je donesena većinom glasova, 8 za i 1 suzdržan.</w:t>
      </w:r>
    </w:p>
    <w:p w:rsidR="0085789B" w:rsidRDefault="0085789B" w:rsidP="008578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069A" w:rsidRDefault="0085789B" w:rsidP="00864CC9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4.</w:t>
      </w:r>
      <w:r w:rsidR="000842AF">
        <w:rPr>
          <w:rFonts w:ascii="Times New Roman" w:hAnsi="Times New Roman" w:cs="Times New Roman"/>
          <w:sz w:val="24"/>
          <w:szCs w:val="24"/>
        </w:rPr>
        <w:tab/>
        <w:t>IZVJEŠĆE O IZVRŠENJU PROGRAMA GRADNJE OBJEKATA I UREĐAJA KOMUNALNE INFRASTRUKTURE NA PODRUČJU OPĆINE ERNESTINOVO ZA 2018. GODINU</w:t>
      </w:r>
    </w:p>
    <w:p w:rsidR="00D96E4E" w:rsidRDefault="004B0EC5" w:rsidP="00E42296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Vijećnici su u materijalima dobili nacrt Izvješća, a p</w:t>
      </w:r>
      <w:r w:rsidR="00AF0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ročelnica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dala kratko obrazloženje</w:t>
      </w:r>
      <w:r w:rsidR="00D96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 Obja</w:t>
      </w:r>
      <w:r w:rsidR="00146C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snila </w:t>
      </w:r>
    </w:p>
    <w:p w:rsidR="00864CC9" w:rsidRDefault="00146C16" w:rsidP="00864CC9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 vi</w:t>
      </w:r>
      <w:r w:rsidR="00E42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jećnicima da je </w:t>
      </w:r>
      <w:r w:rsidR="000E3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</w:t>
      </w:r>
      <w:r w:rsidR="00E42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</w:t>
      </w:r>
      <w:r w:rsidR="00D96E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novog Zakona o komunalnom gospodarstvu načelnica</w:t>
      </w:r>
      <w:r w:rsidR="00E42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8D25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dužna </w:t>
      </w:r>
    </w:p>
    <w:p w:rsidR="00D96E4E" w:rsidRDefault="008D2537" w:rsidP="00864CC9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podnijeti vijeću</w:t>
      </w:r>
      <w:r w:rsidR="00864C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predmetno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izvješće prilikom usvajanja godišnjeg obračuna proračuna.</w:t>
      </w:r>
    </w:p>
    <w:p w:rsidR="00AF069A" w:rsidRDefault="008D2537" w:rsidP="008D2537">
      <w:pPr>
        <w:shd w:val="clear" w:color="auto" w:fill="FFFFFF"/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Potom je o</w:t>
      </w:r>
      <w:r w:rsidR="00AF0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tvorena rasprava. Budući da se nitko nije javio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 riječ, izvješće</w:t>
      </w:r>
      <w:r w:rsidR="00AF0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dan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AF06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usvajanje.</w:t>
      </w:r>
    </w:p>
    <w:p w:rsidR="00D105B3" w:rsidRDefault="00D105B3" w:rsidP="0085789B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B64CA5" w:rsidRDefault="00B64CA5" w:rsidP="00B64CA5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8D2537" w:rsidRDefault="008D2537" w:rsidP="008D2537">
      <w:pPr>
        <w:pStyle w:val="Tijeloteksta"/>
        <w:rPr>
          <w:b/>
          <w:bCs/>
          <w:iCs/>
        </w:rPr>
      </w:pPr>
    </w:p>
    <w:p w:rsidR="008D2537" w:rsidRDefault="008D2537" w:rsidP="008D2537">
      <w:pPr>
        <w:pStyle w:val="Tijeloteksta"/>
        <w:rPr>
          <w:b/>
          <w:bCs/>
          <w:iCs/>
        </w:rPr>
      </w:pPr>
      <w:r>
        <w:rPr>
          <w:b/>
          <w:bCs/>
          <w:iCs/>
        </w:rPr>
        <w:t>Općinska načelnica podnosi Izvješće o izvršenju Programa gradnje objekata i uređaja komunalne infrastrukture na području Općine Ernestinovo za 2018. godinu.</w:t>
      </w:r>
    </w:p>
    <w:p w:rsidR="008D2537" w:rsidRDefault="008D2537" w:rsidP="008D2537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8D2537" w:rsidRDefault="008D2537" w:rsidP="008D2537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Izvješće je usvojeno jednoglasno, sa 9 glasova za. </w:t>
      </w:r>
    </w:p>
    <w:p w:rsidR="00D105B3" w:rsidRDefault="00D105B3" w:rsidP="00B64CA5">
      <w:pPr>
        <w:pStyle w:val="Bezproreda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12829" w:rsidRDefault="00912829" w:rsidP="0085789B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5789B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D2537">
      <w:pPr>
        <w:pStyle w:val="Bezproreda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2537">
        <w:rPr>
          <w:rFonts w:ascii="Times New Roman" w:hAnsi="Times New Roman" w:cs="Times New Roman"/>
          <w:sz w:val="24"/>
          <w:szCs w:val="24"/>
        </w:rPr>
        <w:t>TOČKA  5.</w:t>
      </w:r>
      <w:r w:rsidRPr="008D2537">
        <w:rPr>
          <w:rFonts w:ascii="Times New Roman" w:hAnsi="Times New Roman" w:cs="Times New Roman"/>
          <w:sz w:val="24"/>
          <w:szCs w:val="24"/>
        </w:rPr>
        <w:tab/>
      </w:r>
      <w:r w:rsidR="000842AF" w:rsidRPr="008D2537">
        <w:rPr>
          <w:rFonts w:ascii="Times New Roman" w:hAnsi="Times New Roman" w:cs="Times New Roman"/>
          <w:sz w:val="24"/>
          <w:szCs w:val="24"/>
        </w:rPr>
        <w:t>IZVJEŠĆE O IZVRŠENJU PROG</w:t>
      </w:r>
      <w:r w:rsidR="000E0631" w:rsidRPr="008D2537">
        <w:rPr>
          <w:rFonts w:ascii="Times New Roman" w:hAnsi="Times New Roman" w:cs="Times New Roman"/>
          <w:sz w:val="24"/>
          <w:szCs w:val="24"/>
        </w:rPr>
        <w:t xml:space="preserve">RAMA ODRŽAVANJA </w:t>
      </w:r>
      <w:r w:rsidR="000842AF" w:rsidRPr="008D2537">
        <w:rPr>
          <w:rFonts w:ascii="Times New Roman" w:hAnsi="Times New Roman" w:cs="Times New Roman"/>
          <w:sz w:val="24"/>
          <w:szCs w:val="24"/>
        </w:rPr>
        <w:t>KOMUNALNE INFRASTRUKTURE NA PODRUČJU OPĆINE ERNESTINOVO ZA 2018. GODINU</w:t>
      </w:r>
    </w:p>
    <w:p w:rsidR="008D2537" w:rsidRPr="008D2537" w:rsidRDefault="008D2537" w:rsidP="008D25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2537" w:rsidRDefault="008D2537" w:rsidP="008D253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kratko obra</w:t>
      </w:r>
      <w:r w:rsidRPr="008D2537">
        <w:rPr>
          <w:rFonts w:ascii="Times New Roman" w:hAnsi="Times New Roman" w:cs="Times New Roman"/>
          <w:sz w:val="24"/>
          <w:szCs w:val="24"/>
        </w:rPr>
        <w:t xml:space="preserve">zložila ovu </w:t>
      </w:r>
      <w:r>
        <w:rPr>
          <w:rFonts w:ascii="Times New Roman" w:hAnsi="Times New Roman" w:cs="Times New Roman"/>
          <w:sz w:val="24"/>
          <w:szCs w:val="24"/>
        </w:rPr>
        <w:t>točku te je odmah otvorena rasp</w:t>
      </w:r>
      <w:r w:rsidRPr="008D2537">
        <w:rPr>
          <w:rFonts w:ascii="Times New Roman" w:hAnsi="Times New Roman" w:cs="Times New Roman"/>
          <w:sz w:val="24"/>
          <w:szCs w:val="24"/>
        </w:rPr>
        <w:t>rava. Budući da se nitko nije javio za riječ izvješće je dano na usvajanje.</w:t>
      </w:r>
    </w:p>
    <w:p w:rsidR="008D2537" w:rsidRPr="008D2537" w:rsidRDefault="008D2537" w:rsidP="008D253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2537" w:rsidRDefault="008D2537" w:rsidP="008D253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ZAKLJUČAK</w:t>
      </w:r>
    </w:p>
    <w:p w:rsidR="008D2537" w:rsidRDefault="008D2537" w:rsidP="008D2537">
      <w:pPr>
        <w:pStyle w:val="Tijeloteksta"/>
        <w:rPr>
          <w:b/>
          <w:bCs/>
          <w:iCs/>
        </w:rPr>
      </w:pPr>
    </w:p>
    <w:p w:rsidR="008D2537" w:rsidRDefault="008D2537" w:rsidP="008D2537">
      <w:pPr>
        <w:pStyle w:val="Tijeloteksta"/>
        <w:rPr>
          <w:b/>
          <w:bCs/>
          <w:iCs/>
        </w:rPr>
      </w:pPr>
      <w:r>
        <w:rPr>
          <w:b/>
          <w:bCs/>
          <w:iCs/>
        </w:rPr>
        <w:t>Općinska načelnica podnosi Izvješće o održavanju komunalne infrastrukture na području Općine Ernestinovo za 2018. godinu.</w:t>
      </w:r>
    </w:p>
    <w:p w:rsidR="008D2537" w:rsidRDefault="008D2537" w:rsidP="008D2537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 </w:t>
      </w:r>
    </w:p>
    <w:p w:rsidR="008D2537" w:rsidRDefault="008D2537" w:rsidP="008D2537">
      <w:pPr>
        <w:pStyle w:val="Tijeloteksta"/>
        <w:rPr>
          <w:b/>
          <w:bCs/>
          <w:iCs/>
        </w:rPr>
      </w:pPr>
      <w:r>
        <w:rPr>
          <w:b/>
          <w:bCs/>
          <w:iCs/>
        </w:rPr>
        <w:t xml:space="preserve">Izvješće je usvojeno jednoglasno, sa 9 glasova za. 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537" w:rsidRDefault="008D2537" w:rsidP="0085789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829" w:rsidRPr="008D2537" w:rsidRDefault="000842AF" w:rsidP="008D253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D2537">
        <w:rPr>
          <w:rFonts w:ascii="Times New Roman" w:hAnsi="Times New Roman" w:cs="Times New Roman"/>
          <w:sz w:val="24"/>
          <w:szCs w:val="24"/>
        </w:rPr>
        <w:t>TOČKA  6.</w:t>
      </w:r>
      <w:r w:rsidRPr="008D2537">
        <w:rPr>
          <w:rFonts w:ascii="Times New Roman" w:hAnsi="Times New Roman" w:cs="Times New Roman"/>
          <w:sz w:val="24"/>
          <w:szCs w:val="24"/>
        </w:rPr>
        <w:tab/>
        <w:t>INFORMACIJE O LIKOVNOM RJEŠENJU GRBA I ZASTAVE</w:t>
      </w:r>
    </w:p>
    <w:p w:rsidR="000842AF" w:rsidRDefault="000842AF" w:rsidP="008D2537">
      <w:pPr>
        <w:pStyle w:val="Bezproreda"/>
        <w:ind w:left="702" w:firstLine="708"/>
        <w:rPr>
          <w:rFonts w:ascii="Times New Roman" w:hAnsi="Times New Roman" w:cs="Times New Roman"/>
          <w:sz w:val="24"/>
          <w:szCs w:val="24"/>
        </w:rPr>
      </w:pPr>
      <w:r w:rsidRPr="008D2537">
        <w:rPr>
          <w:rFonts w:ascii="Times New Roman" w:hAnsi="Times New Roman" w:cs="Times New Roman"/>
          <w:sz w:val="24"/>
          <w:szCs w:val="24"/>
        </w:rPr>
        <w:t>OPĆINE ERNESTINOVO</w:t>
      </w:r>
    </w:p>
    <w:p w:rsidR="00864CC9" w:rsidRDefault="00864CC9" w:rsidP="008D2537">
      <w:pPr>
        <w:pStyle w:val="Bezproreda"/>
        <w:ind w:left="702" w:firstLine="708"/>
        <w:rPr>
          <w:rFonts w:ascii="Times New Roman" w:hAnsi="Times New Roman" w:cs="Times New Roman"/>
          <w:sz w:val="24"/>
          <w:szCs w:val="24"/>
        </w:rPr>
      </w:pPr>
    </w:p>
    <w:p w:rsidR="002B1BE5" w:rsidRDefault="002B1BE5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Vijećnicima je neposredno pred sjednicu podijeljeno potencijalno likovno rješenje grba i zastave Općine Ernestinovo.</w:t>
      </w:r>
      <w:r w:rsidR="00BC7D8F">
        <w:rPr>
          <w:rFonts w:ascii="Times New Roman" w:hAnsi="Times New Roman" w:cs="Times New Roman"/>
          <w:sz w:val="24"/>
          <w:szCs w:val="24"/>
        </w:rPr>
        <w:t xml:space="preserve"> Načelnica je kratko obrazložila prijedlog rekavši da je ovo isključivo tehničko rješenje, da nije konačna odluka i </w:t>
      </w:r>
      <w:r w:rsidR="007D0691">
        <w:rPr>
          <w:rFonts w:ascii="Times New Roman" w:hAnsi="Times New Roman" w:cs="Times New Roman"/>
          <w:sz w:val="24"/>
          <w:szCs w:val="24"/>
        </w:rPr>
        <w:t xml:space="preserve">da moli vijećnike za mišljenje  ili </w:t>
      </w:r>
      <w:r w:rsidR="00BC7D8F">
        <w:rPr>
          <w:rFonts w:ascii="Times New Roman" w:hAnsi="Times New Roman" w:cs="Times New Roman"/>
          <w:sz w:val="24"/>
          <w:szCs w:val="24"/>
        </w:rPr>
        <w:t>prijedlog.</w:t>
      </w:r>
    </w:p>
    <w:p w:rsidR="005C590B" w:rsidRDefault="005C590B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4740" w:rsidRDefault="000F4740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Donačelnik Katić je mišljenja je je grb dobar, ali smatra da bi u njega trebalo ugradit</w:t>
      </w:r>
      <w:r w:rsidR="005C590B">
        <w:rPr>
          <w:rFonts w:ascii="Times New Roman" w:hAnsi="Times New Roman" w:cs="Times New Roman"/>
          <w:sz w:val="24"/>
          <w:szCs w:val="24"/>
        </w:rPr>
        <w:t>i i glavu svetog Ladislava</w:t>
      </w:r>
      <w:r w:rsidR="00E03A85">
        <w:rPr>
          <w:rFonts w:ascii="Times New Roman" w:hAnsi="Times New Roman" w:cs="Times New Roman"/>
          <w:sz w:val="24"/>
          <w:szCs w:val="24"/>
        </w:rPr>
        <w:t xml:space="preserve"> kao simbola Laslova (starog preko 800 god)</w:t>
      </w:r>
    </w:p>
    <w:p w:rsidR="005C590B" w:rsidRDefault="005C590B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Načelnica je odgovorila </w:t>
      </w:r>
      <w:r w:rsidR="00FE51AC">
        <w:rPr>
          <w:rFonts w:ascii="Times New Roman" w:hAnsi="Times New Roman" w:cs="Times New Roman"/>
          <w:sz w:val="24"/>
          <w:szCs w:val="24"/>
        </w:rPr>
        <w:t>da misli da ne može i da se u grb obično ugrađuje simbol prepoznatljivosti, a ne starosti. Da je jako teško naći pravo rješenje za sve, jer postoje pravila heraldike koja uveliko sužavaju izbor.</w:t>
      </w:r>
    </w:p>
    <w:p w:rsidR="00FE51AC" w:rsidRDefault="00FE51A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51AC" w:rsidRDefault="00FE51A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I. Matovac je mišljenja da su grb i zastava općine ozbiljna stvar i velika odgovornost i da ne bi trebalo tako na brzinu odlučiti, smatra da bi trebalo biti transparentnije </w:t>
      </w:r>
    </w:p>
    <w:p w:rsidR="00FE51AC" w:rsidRDefault="00FE51A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51AC" w:rsidRDefault="00FE51A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S. Stražanac kaže da prijedlog vidi prvi puta i mišljenja je da je </w:t>
      </w:r>
      <w:r w:rsidR="00B63CBC">
        <w:rPr>
          <w:rFonts w:ascii="Times New Roman" w:hAnsi="Times New Roman" w:cs="Times New Roman"/>
          <w:sz w:val="24"/>
          <w:szCs w:val="24"/>
        </w:rPr>
        <w:t>dobar i da se ne treba previše opterećivati jer će uvijek biti svi nezadovoljni. Las</w:t>
      </w:r>
      <w:r w:rsidR="00E03A85">
        <w:rPr>
          <w:rFonts w:ascii="Times New Roman" w:hAnsi="Times New Roman" w:cs="Times New Roman"/>
          <w:sz w:val="24"/>
          <w:szCs w:val="24"/>
        </w:rPr>
        <w:t>lovčani zato što je Ernestina, E</w:t>
      </w:r>
      <w:r w:rsidR="00B63CBC">
        <w:rPr>
          <w:rFonts w:ascii="Times New Roman" w:hAnsi="Times New Roman" w:cs="Times New Roman"/>
          <w:sz w:val="24"/>
          <w:szCs w:val="24"/>
        </w:rPr>
        <w:t>rnestinovčan</w:t>
      </w:r>
      <w:r w:rsidR="00E03A85">
        <w:rPr>
          <w:rFonts w:ascii="Times New Roman" w:hAnsi="Times New Roman" w:cs="Times New Roman"/>
          <w:sz w:val="24"/>
          <w:szCs w:val="24"/>
        </w:rPr>
        <w:t>i zato što ima puno</w:t>
      </w:r>
      <w:r w:rsidR="00B63CBC">
        <w:rPr>
          <w:rFonts w:ascii="Times New Roman" w:hAnsi="Times New Roman" w:cs="Times New Roman"/>
          <w:sz w:val="24"/>
          <w:szCs w:val="24"/>
        </w:rPr>
        <w:t xml:space="preserve"> zeleno</w:t>
      </w:r>
      <w:r w:rsidR="00E03A85">
        <w:rPr>
          <w:rFonts w:ascii="Times New Roman" w:hAnsi="Times New Roman" w:cs="Times New Roman"/>
          <w:sz w:val="24"/>
          <w:szCs w:val="24"/>
        </w:rPr>
        <w:t>g</w:t>
      </w:r>
      <w:r w:rsidR="00B63CBC">
        <w:rPr>
          <w:rFonts w:ascii="Times New Roman" w:hAnsi="Times New Roman" w:cs="Times New Roman"/>
          <w:sz w:val="24"/>
          <w:szCs w:val="24"/>
        </w:rPr>
        <w:t xml:space="preserve"> i nikad kraja.</w:t>
      </w:r>
    </w:p>
    <w:p w:rsidR="00B63CBC" w:rsidRDefault="00B63CB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3CBC" w:rsidRDefault="00B63CB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Matovac smatra da je ipak trebalo upoznati više ljudi sa prijedlogom, naravno </w:t>
      </w:r>
      <w:r w:rsidR="00E03A85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ne misli da se raspiše referendum, ali su bar vijećnici mogli dobiti</w:t>
      </w:r>
      <w:r w:rsidR="00E03A85">
        <w:rPr>
          <w:rFonts w:ascii="Times New Roman" w:hAnsi="Times New Roman" w:cs="Times New Roman"/>
          <w:sz w:val="24"/>
          <w:szCs w:val="24"/>
        </w:rPr>
        <w:t xml:space="preserve"> materijale </w:t>
      </w:r>
      <w:r>
        <w:rPr>
          <w:rFonts w:ascii="Times New Roman" w:hAnsi="Times New Roman" w:cs="Times New Roman"/>
          <w:sz w:val="24"/>
          <w:szCs w:val="24"/>
        </w:rPr>
        <w:t xml:space="preserve"> ranije</w:t>
      </w:r>
      <w:r w:rsidR="00E03A85">
        <w:rPr>
          <w:rFonts w:ascii="Times New Roman" w:hAnsi="Times New Roman" w:cs="Times New Roman"/>
          <w:sz w:val="24"/>
          <w:szCs w:val="24"/>
        </w:rPr>
        <w:t>.</w:t>
      </w:r>
    </w:p>
    <w:p w:rsidR="00B63CBC" w:rsidRDefault="00B63CB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63CBC" w:rsidRDefault="00B63CB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Vijećnik S. Roguljić je takođe miljenja da ih je ovo sve zateklo, da tako na brzinu ne zna odlučiti, da bi možda po njegovom</w:t>
      </w:r>
      <w:r w:rsidR="00E03A85">
        <w:rPr>
          <w:rFonts w:ascii="Times New Roman" w:hAnsi="Times New Roman" w:cs="Times New Roman"/>
          <w:sz w:val="24"/>
          <w:szCs w:val="24"/>
        </w:rPr>
        <w:t xml:space="preserve"> mišljenju</w:t>
      </w:r>
      <w:r>
        <w:rPr>
          <w:rFonts w:ascii="Times New Roman" w:hAnsi="Times New Roman" w:cs="Times New Roman"/>
          <w:sz w:val="24"/>
          <w:szCs w:val="24"/>
        </w:rPr>
        <w:t xml:space="preserve"> trebala podloga zastave biti druga boja, možda umjesto hrasta pšenica i sl. Mišljenja je da treba dobro razmisliti i odluku donijeti na sljedećem vijeću.</w:t>
      </w:r>
    </w:p>
    <w:p w:rsidR="00FE51AC" w:rsidRDefault="00FE51A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E51AC" w:rsidRDefault="00FE51AC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C590B" w:rsidRDefault="005C590B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C590B" w:rsidRDefault="005C590B" w:rsidP="000F474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0691" w:rsidRDefault="007D0691" w:rsidP="002B1B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0691" w:rsidRDefault="007D0691" w:rsidP="002B1B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D0691" w:rsidRDefault="007D0691" w:rsidP="002B1B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D2537" w:rsidRDefault="008D2537" w:rsidP="00C17C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0842AF" w:rsidP="0085789B">
      <w:pPr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 7</w:t>
      </w:r>
      <w:r w:rsidR="0085789B">
        <w:rPr>
          <w:rFonts w:ascii="Times New Roman" w:hAnsi="Times New Roman" w:cs="Times New Roman"/>
          <w:sz w:val="24"/>
          <w:szCs w:val="24"/>
        </w:rPr>
        <w:t>.</w:t>
      </w:r>
      <w:r w:rsidR="0085789B">
        <w:rPr>
          <w:rFonts w:ascii="Times New Roman" w:hAnsi="Times New Roman" w:cs="Times New Roman"/>
          <w:sz w:val="24"/>
          <w:szCs w:val="24"/>
        </w:rPr>
        <w:tab/>
        <w:t>RAZNO</w:t>
      </w:r>
    </w:p>
    <w:p w:rsidR="0085789B" w:rsidRDefault="00C17CEA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Donačelnik Željko Katić se potužio kako ima puno </w:t>
      </w:r>
      <w:r w:rsidR="00E03A85">
        <w:rPr>
          <w:rFonts w:ascii="Times New Roman" w:hAnsi="Times New Roman" w:cs="Times New Roman"/>
          <w:sz w:val="24"/>
          <w:szCs w:val="24"/>
        </w:rPr>
        <w:t>problema u selu vezano za kock</w:t>
      </w:r>
      <w:r>
        <w:rPr>
          <w:rFonts w:ascii="Times New Roman" w:hAnsi="Times New Roman" w:cs="Times New Roman"/>
          <w:sz w:val="24"/>
          <w:szCs w:val="24"/>
        </w:rPr>
        <w:t>e u Ulici Pobjede u Laslovu.</w:t>
      </w:r>
      <w:r w:rsidR="004511A8">
        <w:rPr>
          <w:rFonts w:ascii="Times New Roman" w:hAnsi="Times New Roman" w:cs="Times New Roman"/>
          <w:sz w:val="24"/>
          <w:szCs w:val="24"/>
        </w:rPr>
        <w:t xml:space="preserve"> Mještani su emotivno vezani za te kocke, koje se odvoze na sve strane, a mišlje</w:t>
      </w:r>
      <w:r w:rsidR="003D38FC">
        <w:rPr>
          <w:rFonts w:ascii="Times New Roman" w:hAnsi="Times New Roman" w:cs="Times New Roman"/>
          <w:sz w:val="24"/>
          <w:szCs w:val="24"/>
        </w:rPr>
        <w:t>nja su da bi se trebale ostati Laslovčanima.</w:t>
      </w:r>
    </w:p>
    <w:p w:rsidR="004511A8" w:rsidRDefault="004511A8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11A8" w:rsidRDefault="004511A8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je opetovano naglasila da cesta nije naše vlasništvo već vlasništvo ŽUC-a , pa samim tim i kocke su njihove. Mi smo se izborili  da veći dio kocaka ostane Općini Ernestinovo za naše potrebe s čim su se i oni složili, te se</w:t>
      </w:r>
      <w:r w:rsidR="00F076C0">
        <w:rPr>
          <w:rFonts w:ascii="Times New Roman" w:hAnsi="Times New Roman" w:cs="Times New Roman"/>
          <w:sz w:val="24"/>
          <w:szCs w:val="24"/>
        </w:rPr>
        <w:t xml:space="preserve"> kocke odlažu u dvorištu Općine i koriste se za potrebe općine.</w:t>
      </w:r>
    </w:p>
    <w:p w:rsidR="004511A8" w:rsidRDefault="004511A8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15071" w:rsidRDefault="004511A8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Vijećnica Š. Sukić se zahvalila načelnici na trudu i angažmanu oko rekonstrukcije predmet</w:t>
      </w:r>
      <w:r w:rsidR="006C7F02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ceste jer je zaista bila problematična, </w:t>
      </w:r>
      <w:r w:rsidR="006C7F02">
        <w:rPr>
          <w:rFonts w:ascii="Times New Roman" w:hAnsi="Times New Roman" w:cs="Times New Roman"/>
          <w:sz w:val="24"/>
          <w:szCs w:val="24"/>
        </w:rPr>
        <w:t>ali je zamolila  načelnicu i vijeće da se donese odluka da kocke ugrade u mjesto Laslovo (upravo zbog sentimentalne važnosti).</w:t>
      </w:r>
    </w:p>
    <w:p w:rsidR="00115071" w:rsidRDefault="00115071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15071" w:rsidRDefault="00115071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primjedbu vijećnika Pavića da će se kocke ugrađivati tamo gdje je potrebno na području Općine Ernestinovo, vijećnica Sukić je ponovo naglasila da misli na samo mjesto Laslovo, i s njenim prijedlogom se složio i vijećnik K. Dragičević.</w:t>
      </w:r>
    </w:p>
    <w:p w:rsidR="00115071" w:rsidRDefault="00115071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11A8" w:rsidRDefault="00115071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Načelnica je odgovorila da nema </w:t>
      </w:r>
      <w:r w:rsidR="00F076C0">
        <w:rPr>
          <w:rFonts w:ascii="Times New Roman" w:hAnsi="Times New Roman" w:cs="Times New Roman"/>
          <w:sz w:val="24"/>
          <w:szCs w:val="24"/>
        </w:rPr>
        <w:t>ništa protiv. Ima onaj put kod D</w:t>
      </w:r>
      <w:r>
        <w:rPr>
          <w:rFonts w:ascii="Times New Roman" w:hAnsi="Times New Roman" w:cs="Times New Roman"/>
          <w:sz w:val="24"/>
          <w:szCs w:val="24"/>
        </w:rPr>
        <w:t xml:space="preserve">oma kulture, koji </w:t>
      </w:r>
      <w:r w:rsidR="00F076C0">
        <w:rPr>
          <w:rFonts w:ascii="Times New Roman" w:hAnsi="Times New Roman" w:cs="Times New Roman"/>
          <w:sz w:val="24"/>
          <w:szCs w:val="24"/>
        </w:rPr>
        <w:t>povezuje Ulicu V. Nazora i Ulicu Pobjede koji je po njenim saznanjima</w:t>
      </w:r>
      <w:r>
        <w:rPr>
          <w:rFonts w:ascii="Times New Roman" w:hAnsi="Times New Roman" w:cs="Times New Roman"/>
          <w:sz w:val="24"/>
          <w:szCs w:val="24"/>
        </w:rPr>
        <w:t xml:space="preserve"> u dosta lošem stanju </w:t>
      </w:r>
      <w:r w:rsidR="006C7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 neka se laslovčani organiziraju i naprave taj put.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Vijećnik Siniša Stražanac je upitao jesu li </w:t>
      </w:r>
      <w:r w:rsidR="008C78EA">
        <w:rPr>
          <w:rFonts w:ascii="Times New Roman" w:hAnsi="Times New Roman" w:cs="Times New Roman"/>
          <w:sz w:val="24"/>
          <w:szCs w:val="24"/>
        </w:rPr>
        <w:t xml:space="preserve">sada </w:t>
      </w:r>
      <w:r>
        <w:rPr>
          <w:rFonts w:ascii="Times New Roman" w:hAnsi="Times New Roman" w:cs="Times New Roman"/>
          <w:sz w:val="24"/>
          <w:szCs w:val="24"/>
        </w:rPr>
        <w:t>završeni radovi  u Parku u Ernestinovu</w:t>
      </w:r>
      <w:r w:rsidR="008C78EA">
        <w:rPr>
          <w:rFonts w:ascii="Times New Roman" w:hAnsi="Times New Roman" w:cs="Times New Roman"/>
          <w:sz w:val="24"/>
          <w:szCs w:val="24"/>
        </w:rPr>
        <w:t xml:space="preserve"> i da li se može dobiti kopija troškovnika? 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Načelnica je odgovorila da </w:t>
      </w:r>
      <w:r w:rsidR="008C78EA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C78EA">
        <w:rPr>
          <w:rFonts w:ascii="Times New Roman" w:hAnsi="Times New Roman" w:cs="Times New Roman"/>
          <w:sz w:val="24"/>
          <w:szCs w:val="24"/>
        </w:rPr>
        <w:t xml:space="preserve">adovi </w:t>
      </w:r>
      <w:r>
        <w:rPr>
          <w:rFonts w:ascii="Times New Roman" w:hAnsi="Times New Roman" w:cs="Times New Roman"/>
          <w:sz w:val="24"/>
          <w:szCs w:val="24"/>
        </w:rPr>
        <w:t>gotov</w:t>
      </w:r>
      <w:r w:rsidR="008C78EA">
        <w:rPr>
          <w:rFonts w:ascii="Times New Roman" w:hAnsi="Times New Roman" w:cs="Times New Roman"/>
          <w:sz w:val="24"/>
          <w:szCs w:val="24"/>
        </w:rPr>
        <w:t>i i da vijećnik može dobiti kopiju troškovnika poslije sjednice.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</w:t>
      </w:r>
      <w:r w:rsidR="00E32957">
        <w:rPr>
          <w:rFonts w:ascii="Times New Roman" w:hAnsi="Times New Roman" w:cs="Times New Roman"/>
          <w:sz w:val="24"/>
          <w:szCs w:val="24"/>
        </w:rPr>
        <w:t xml:space="preserve">ćnik Stražanac je upitao da li se uradilo šta vezano za stručno osposobljavanje? 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Načelnica je odgovorila </w:t>
      </w:r>
      <w:r w:rsidR="00E32957">
        <w:rPr>
          <w:rFonts w:ascii="Times New Roman" w:hAnsi="Times New Roman" w:cs="Times New Roman"/>
          <w:sz w:val="24"/>
          <w:szCs w:val="24"/>
        </w:rPr>
        <w:t>potvrdno i rekla da s</w:t>
      </w:r>
      <w:r>
        <w:rPr>
          <w:rFonts w:ascii="Times New Roman" w:hAnsi="Times New Roman" w:cs="Times New Roman"/>
          <w:sz w:val="24"/>
          <w:szCs w:val="24"/>
        </w:rPr>
        <w:t>u</w:t>
      </w:r>
      <w:r w:rsidR="00E32957">
        <w:rPr>
          <w:rFonts w:ascii="Times New Roman" w:hAnsi="Times New Roman" w:cs="Times New Roman"/>
          <w:sz w:val="24"/>
          <w:szCs w:val="24"/>
        </w:rPr>
        <w:t xml:space="preserve"> aktivnosti po tom pitanju u tijeku.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957" w:rsidRDefault="00E32957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32957" w:rsidRDefault="00E32957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 je vijećnik Stražanac upitao zna li se kada će biti kolonija i program?</w:t>
      </w:r>
    </w:p>
    <w:p w:rsidR="00E32957" w:rsidRDefault="00E32957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Načelnica je odgovorila da će kolonija trajati  od 03.-09. kolovoza. Da će na otvorenju biti Cecilija sa bendom, a za završnu večer će nastupati grupa Vigor, a ostale dane će biti sitniji izvođači. Da će biti kao i uvijek dječji dan, dan za branitelje i jo neke sitnije aktivnosti.</w:t>
      </w:r>
    </w:p>
    <w:p w:rsidR="00E32957" w:rsidRDefault="00E32957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32957" w:rsidRDefault="00E32957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</w:t>
      </w:r>
      <w:r w:rsidR="00F56874">
        <w:rPr>
          <w:rFonts w:ascii="Times New Roman" w:hAnsi="Times New Roman" w:cs="Times New Roman"/>
          <w:sz w:val="24"/>
          <w:szCs w:val="24"/>
        </w:rPr>
        <w:t>ik Mrvoš se takođe osvrnuo na pitanje kocki. Mišljenja je da se treba zadržati što više u Laslovu, a da bise otpad i šuta sa ceste mogla odvoziti u baru iza igrališta, isplanirati i napraviti park za klub i djecu.</w:t>
      </w:r>
    </w:p>
    <w:p w:rsidR="00F56874" w:rsidRDefault="00F56874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56874" w:rsidRDefault="00F56874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Donačelnik D. Kelemen je upitao da li je istina da je opći</w:t>
      </w:r>
      <w:r w:rsidR="00497860">
        <w:rPr>
          <w:rFonts w:ascii="Times New Roman" w:hAnsi="Times New Roman" w:cs="Times New Roman"/>
          <w:sz w:val="24"/>
          <w:szCs w:val="24"/>
        </w:rPr>
        <w:t>na tužila Zajednicu Mađara i</w:t>
      </w:r>
      <w:r>
        <w:rPr>
          <w:rFonts w:ascii="Times New Roman" w:hAnsi="Times New Roman" w:cs="Times New Roman"/>
          <w:sz w:val="24"/>
          <w:szCs w:val="24"/>
        </w:rPr>
        <w:t xml:space="preserve"> zna li se ishod?</w:t>
      </w:r>
    </w:p>
    <w:p w:rsidR="00F56874" w:rsidRDefault="00F56874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odgovorila </w:t>
      </w:r>
      <w:r w:rsidR="002B1BE5">
        <w:rPr>
          <w:rFonts w:ascii="Times New Roman" w:hAnsi="Times New Roman" w:cs="Times New Roman"/>
          <w:sz w:val="24"/>
          <w:szCs w:val="24"/>
        </w:rPr>
        <w:t>da je istina, ali je proces još u tijeku, te se neće davati nikakve izjave dok se parnica ne okonča.</w:t>
      </w:r>
    </w:p>
    <w:p w:rsidR="002B1BE5" w:rsidRDefault="002B1BE5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1BE5" w:rsidRDefault="002B1BE5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Zatim je donačelnik Kelemen upitao zna li se kada će biti Konstituirajuća sjednica vijeća mađarske nacionalne manjine?</w:t>
      </w:r>
    </w:p>
    <w:p w:rsidR="002B1BE5" w:rsidRDefault="002B1BE5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odgovorila da se vodi računa o tome i da će se sve obaviti u zakonskom roku.</w:t>
      </w:r>
    </w:p>
    <w:p w:rsidR="002B1BE5" w:rsidRDefault="002B1BE5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B1BE5" w:rsidRDefault="002B1BE5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je načelnica kratko izvijestila vijeće o aktivnostima koje su u tijeku….</w:t>
      </w: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789B" w:rsidRDefault="0085789B" w:rsidP="0085789B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Budući da drugih primjedbi i prijedloga nije bilo, predsjednik Vi</w:t>
      </w:r>
      <w:r w:rsidR="002B1BE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j</w:t>
      </w:r>
      <w:r w:rsidR="009F256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eća zaključuje sjednicu u 19:07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sati.</w:t>
      </w: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Zapisničar: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Ovjerovitelji zapisnika: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Predsjednik Vijeća</w:t>
      </w:r>
    </w:p>
    <w:p w:rsidR="0085789B" w:rsidRDefault="0085789B" w:rsidP="008578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89B" w:rsidRDefault="0085789B" w:rsidP="008578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Eva Vaci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Lajoš Bocka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Krunoslav Dragičević</w:t>
      </w:r>
    </w:p>
    <w:p w:rsidR="0085789B" w:rsidRDefault="0085789B" w:rsidP="008578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89B" w:rsidRDefault="0085789B" w:rsidP="0085789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Siniša Roguljić</w:t>
      </w:r>
    </w:p>
    <w:p w:rsidR="0085789B" w:rsidRDefault="0085789B" w:rsidP="0085789B">
      <w:pPr>
        <w:ind w:left="1410" w:hanging="141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5789B" w:rsidRDefault="0085789B" w:rsidP="0085789B">
      <w:pPr>
        <w:pStyle w:val="Bezproreda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5789B" w:rsidRDefault="0085789B" w:rsidP="0085789B">
      <w:pPr>
        <w:pStyle w:val="Bezproreda"/>
        <w:ind w:left="1410" w:hanging="14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C6693" w:rsidRDefault="00C72279"/>
    <w:sectPr w:rsidR="006C6693" w:rsidSect="007B5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79" w:rsidRDefault="00C72279" w:rsidP="00A8161F">
      <w:pPr>
        <w:spacing w:after="0" w:line="240" w:lineRule="auto"/>
      </w:pPr>
      <w:r>
        <w:separator/>
      </w:r>
    </w:p>
  </w:endnote>
  <w:endnote w:type="continuationSeparator" w:id="0">
    <w:p w:rsidR="00C72279" w:rsidRDefault="00C72279" w:rsidP="00A8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1F" w:rsidRDefault="00A8161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159590"/>
      <w:docPartObj>
        <w:docPartGallery w:val="Page Numbers (Bottom of Page)"/>
        <w:docPartUnique/>
      </w:docPartObj>
    </w:sdtPr>
    <w:sdtEndPr/>
    <w:sdtContent>
      <w:p w:rsidR="00A8161F" w:rsidRDefault="00A8161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279">
          <w:rPr>
            <w:noProof/>
          </w:rPr>
          <w:t>1</w:t>
        </w:r>
        <w:r>
          <w:fldChar w:fldCharType="end"/>
        </w:r>
      </w:p>
    </w:sdtContent>
  </w:sdt>
  <w:p w:rsidR="00A8161F" w:rsidRDefault="00A8161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1F" w:rsidRDefault="00A816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79" w:rsidRDefault="00C72279" w:rsidP="00A8161F">
      <w:pPr>
        <w:spacing w:after="0" w:line="240" w:lineRule="auto"/>
      </w:pPr>
      <w:r>
        <w:separator/>
      </w:r>
    </w:p>
  </w:footnote>
  <w:footnote w:type="continuationSeparator" w:id="0">
    <w:p w:rsidR="00C72279" w:rsidRDefault="00C72279" w:rsidP="00A8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1F" w:rsidRDefault="00A8161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1F" w:rsidRDefault="00A8161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61F" w:rsidRDefault="00A8161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468"/>
    <w:multiLevelType w:val="multilevel"/>
    <w:tmpl w:val="014065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C071B22"/>
    <w:multiLevelType w:val="multilevel"/>
    <w:tmpl w:val="1DC684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9612D"/>
    <w:multiLevelType w:val="multilevel"/>
    <w:tmpl w:val="75689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64360"/>
    <w:multiLevelType w:val="hybridMultilevel"/>
    <w:tmpl w:val="3EFCA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DB"/>
    <w:rsid w:val="000842AF"/>
    <w:rsid w:val="000E0631"/>
    <w:rsid w:val="000E37F4"/>
    <w:rsid w:val="000F4740"/>
    <w:rsid w:val="00115071"/>
    <w:rsid w:val="001318BB"/>
    <w:rsid w:val="00146C16"/>
    <w:rsid w:val="001C0C3E"/>
    <w:rsid w:val="0028737B"/>
    <w:rsid w:val="002B1BE5"/>
    <w:rsid w:val="002F521F"/>
    <w:rsid w:val="00325BE6"/>
    <w:rsid w:val="003D38FC"/>
    <w:rsid w:val="00410569"/>
    <w:rsid w:val="004511A8"/>
    <w:rsid w:val="00497860"/>
    <w:rsid w:val="004B0EC5"/>
    <w:rsid w:val="004C2277"/>
    <w:rsid w:val="0051732B"/>
    <w:rsid w:val="005A10C6"/>
    <w:rsid w:val="005C590B"/>
    <w:rsid w:val="006C7F02"/>
    <w:rsid w:val="007A2FE6"/>
    <w:rsid w:val="007B5373"/>
    <w:rsid w:val="007D0691"/>
    <w:rsid w:val="0085789B"/>
    <w:rsid w:val="00864CC9"/>
    <w:rsid w:val="008B2390"/>
    <w:rsid w:val="008C78EA"/>
    <w:rsid w:val="008D2537"/>
    <w:rsid w:val="008E5F93"/>
    <w:rsid w:val="00912829"/>
    <w:rsid w:val="009500DB"/>
    <w:rsid w:val="009F2566"/>
    <w:rsid w:val="00A8161F"/>
    <w:rsid w:val="00AD23D0"/>
    <w:rsid w:val="00AF069A"/>
    <w:rsid w:val="00B63CBC"/>
    <w:rsid w:val="00B64CA5"/>
    <w:rsid w:val="00BC7D8F"/>
    <w:rsid w:val="00BF68A9"/>
    <w:rsid w:val="00C17CEA"/>
    <w:rsid w:val="00C72279"/>
    <w:rsid w:val="00C7448C"/>
    <w:rsid w:val="00CA57C5"/>
    <w:rsid w:val="00CB34B3"/>
    <w:rsid w:val="00D105B3"/>
    <w:rsid w:val="00D632B6"/>
    <w:rsid w:val="00D96E4E"/>
    <w:rsid w:val="00DC71FF"/>
    <w:rsid w:val="00DD6915"/>
    <w:rsid w:val="00E03A85"/>
    <w:rsid w:val="00E03C51"/>
    <w:rsid w:val="00E32957"/>
    <w:rsid w:val="00E42296"/>
    <w:rsid w:val="00EA78A3"/>
    <w:rsid w:val="00EE242C"/>
    <w:rsid w:val="00F076C0"/>
    <w:rsid w:val="00F22AE6"/>
    <w:rsid w:val="00F242D3"/>
    <w:rsid w:val="00F56874"/>
    <w:rsid w:val="00FE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43E31-61B3-47D6-9F8A-128BBE7A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0DB"/>
    <w:pPr>
      <w:spacing w:line="252" w:lineRule="auto"/>
    </w:pPr>
    <w:rPr>
      <w:color w:val="00000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500DB"/>
    <w:pPr>
      <w:spacing w:after="0" w:line="240" w:lineRule="auto"/>
    </w:pPr>
    <w:rPr>
      <w:color w:val="00000A"/>
    </w:rPr>
  </w:style>
  <w:style w:type="paragraph" w:customStyle="1" w:styleId="Sadrajokvira">
    <w:name w:val="Sadržaj okvira"/>
    <w:basedOn w:val="Normal"/>
    <w:qFormat/>
    <w:rsid w:val="009500DB"/>
  </w:style>
  <w:style w:type="paragraph" w:styleId="Tijeloteksta">
    <w:name w:val="Body Text"/>
    <w:basedOn w:val="Normal"/>
    <w:link w:val="TijelotekstaChar"/>
    <w:semiHidden/>
    <w:unhideWhenUsed/>
    <w:rsid w:val="00325BE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TijelotekstaChar">
    <w:name w:val="Tijelo teksta Char"/>
    <w:basedOn w:val="Zadanifontodlomka"/>
    <w:link w:val="Tijeloteksta"/>
    <w:semiHidden/>
    <w:rsid w:val="00325B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A81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161F"/>
    <w:rPr>
      <w:color w:val="00000A"/>
    </w:rPr>
  </w:style>
  <w:style w:type="paragraph" w:styleId="Podnoje">
    <w:name w:val="footer"/>
    <w:basedOn w:val="Normal"/>
    <w:link w:val="PodnojeChar"/>
    <w:uiPriority w:val="99"/>
    <w:unhideWhenUsed/>
    <w:rsid w:val="00A81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161F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9316-F111-47B3-8807-AC496C70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Ernestinovo</dc:creator>
  <cp:keywords/>
  <dc:description/>
  <cp:lastModifiedBy>Opcina_Ernestinovo Opcinaen</cp:lastModifiedBy>
  <cp:revision>4</cp:revision>
  <dcterms:created xsi:type="dcterms:W3CDTF">2019-06-07T11:27:00Z</dcterms:created>
  <dcterms:modified xsi:type="dcterms:W3CDTF">2019-06-07T11:29:00Z</dcterms:modified>
</cp:coreProperties>
</file>