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8E1611">
        <w:tc>
          <w:tcPr>
            <w:tcW w:w="5148" w:type="dxa"/>
            <w:hideMark/>
          </w:tcPr>
          <w:p w:rsidR="008E1611" w:rsidRDefault="008E1611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611" w:rsidRDefault="008E1611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8E1611" w:rsidRDefault="008E1611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8E1611" w:rsidRDefault="008E1611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8E1611" w:rsidRDefault="008E1611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8E1611">
        <w:tc>
          <w:tcPr>
            <w:tcW w:w="5148" w:type="dxa"/>
          </w:tcPr>
          <w:p w:rsidR="008E1611" w:rsidRDefault="008E1611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8E1611">
        <w:tc>
          <w:tcPr>
            <w:tcW w:w="5148" w:type="dxa"/>
            <w:hideMark/>
          </w:tcPr>
          <w:p w:rsidR="008E1611" w:rsidRDefault="008E1611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021-05/19-01/1</w:t>
            </w:r>
          </w:p>
          <w:p w:rsidR="008E1611" w:rsidRDefault="008E161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8E1611" w:rsidRDefault="001B0EDD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11</w:t>
            </w:r>
            <w:r w:rsidR="008E1611">
              <w:rPr>
                <w:rFonts w:ascii="Calibri" w:eastAsia="Times New Roman" w:hAnsi="Calibri" w:cs="Arial"/>
                <w:iCs/>
                <w:lang w:eastAsia="ar-SA"/>
              </w:rPr>
              <w:t>. siječnja 2019.</w:t>
            </w:r>
          </w:p>
        </w:tc>
      </w:tr>
    </w:tbl>
    <w:p w:rsidR="008E1611" w:rsidRDefault="008E1611" w:rsidP="008E1611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8E1611" w:rsidRDefault="008E1611" w:rsidP="008E16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6E4D16" w:rsidRDefault="006E4D16" w:rsidP="008E16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6E4D16" w:rsidRDefault="006E4D16" w:rsidP="008E16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8E1611" w:rsidRDefault="008E1611" w:rsidP="008E1611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8E1611" w:rsidRDefault="008E1611" w:rsidP="008E161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16.  SJEDNICU  OPĆINSKOG  VIJEĆA</w:t>
      </w:r>
    </w:p>
    <w:p w:rsidR="008E1611" w:rsidRDefault="008E1611" w:rsidP="008E161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8E1611" w:rsidRDefault="008E1611" w:rsidP="008E16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8E1611" w:rsidRDefault="008E1611" w:rsidP="008E161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1B0EDD">
        <w:rPr>
          <w:rFonts w:ascii="Calibri" w:eastAsia="Times New Roman" w:hAnsi="Calibri" w:cs="Arial"/>
          <w:b/>
          <w:iCs/>
          <w:lang w:eastAsia="ar-SA"/>
        </w:rPr>
        <w:t>15</w:t>
      </w:r>
      <w:r>
        <w:rPr>
          <w:rFonts w:ascii="Calibri" w:eastAsia="Times New Roman" w:hAnsi="Calibri" w:cs="Arial"/>
          <w:b/>
          <w:iCs/>
          <w:lang w:eastAsia="ar-SA"/>
        </w:rPr>
        <w:t>. siječnja  2019.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(utorak)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8E1611" w:rsidRDefault="008E1611" w:rsidP="008E1611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8E1611" w:rsidRDefault="008E1611" w:rsidP="008E1611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CA60D0" w:rsidRPr="00CA60D0" w:rsidRDefault="008E1611" w:rsidP="00CA60D0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CA60D0" w:rsidRDefault="00CA60D0" w:rsidP="00CA60D0">
      <w:pPr>
        <w:pStyle w:val="Odlomakpopisa"/>
        <w:numPr>
          <w:ilvl w:val="0"/>
          <w:numId w:val="3"/>
        </w:numPr>
        <w:spacing w:line="256" w:lineRule="auto"/>
        <w:jc w:val="both"/>
      </w:pPr>
      <w:r>
        <w:t>Usvajanje zapisnika 15. sjednice</w:t>
      </w:r>
    </w:p>
    <w:p w:rsidR="00CA60D0" w:rsidRDefault="00CA60D0" w:rsidP="00CA60D0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 suglasnosti za ulaganje u izgradnju biciklističkih staza na području Općine Ernestinovo u sklopu projektnog prijedloga: Biciklističke staze Urbane aglomeracije Osijek, referentni broj: KK.07.4.2.16</w:t>
      </w:r>
    </w:p>
    <w:p w:rsidR="00CA60D0" w:rsidRDefault="00CA60D0" w:rsidP="00CA60D0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 suglasnosti za provedbu ulaganja za provedbu tipa operacije: „Ulaganje u pokretanje, poboljšanje ili proširenje lokalnih temeljnih usluga za ruralno stanovništvo, uključujući slobodno vrijeme i kulturne aktivnosti te povezanu infrastrukturu“ – opremanje dječjeg igrališta u Ernestinovu</w:t>
      </w:r>
    </w:p>
    <w:p w:rsidR="00CA60D0" w:rsidRDefault="00CA60D0" w:rsidP="00CA60D0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Provedbenog plana unaprjeđenja zaštite od požara za područje Općine Ernestinovo za 2019. godinu</w:t>
      </w:r>
    </w:p>
    <w:p w:rsidR="008E1611" w:rsidRDefault="00CA60D0" w:rsidP="00CA60D0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 izmjeni Odluke o plaćama službenika i namještenika Jedinstvenog upravnog odjela Općine Ernestinovo</w:t>
      </w:r>
    </w:p>
    <w:p w:rsidR="001B0EDD" w:rsidRPr="00CA60D0" w:rsidRDefault="001B0EDD" w:rsidP="001B0EDD">
      <w:pPr>
        <w:pStyle w:val="Odlomakpopisa"/>
        <w:spacing w:line="256" w:lineRule="auto"/>
        <w:jc w:val="both"/>
      </w:pPr>
    </w:p>
    <w:p w:rsidR="008E1611" w:rsidRDefault="008E1611" w:rsidP="008E1611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1B0EDD" w:rsidRDefault="001B0EDD" w:rsidP="008E1611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8E1611" w:rsidRDefault="008E1611" w:rsidP="008E1611">
      <w:pPr>
        <w:suppressAutoHyphens/>
        <w:spacing w:after="0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8E1611" w:rsidRDefault="008E1611" w:rsidP="008E161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8E1611" w:rsidRDefault="008E1611" w:rsidP="008E161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8E1611" w:rsidRDefault="008E1611" w:rsidP="008E161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8E1611" w:rsidRDefault="008E1611" w:rsidP="008E161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8E1611" w:rsidRDefault="008E1611" w:rsidP="00CA60D0">
      <w:pPr>
        <w:suppressAutoHyphens/>
        <w:spacing w:after="0"/>
        <w:ind w:left="3540"/>
        <w:rPr>
          <w:rFonts w:ascii="Calibri" w:eastAsia="Times New Roman" w:hAnsi="Calibri" w:cs="Arial"/>
          <w:iCs/>
          <w:lang w:eastAsia="ar-SA"/>
        </w:rPr>
      </w:pPr>
    </w:p>
    <w:p w:rsidR="008E1611" w:rsidRDefault="008E1611" w:rsidP="008E161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CA60D0" w:rsidRPr="001B0EDD" w:rsidRDefault="00CA60D0" w:rsidP="00CA60D0">
      <w:pPr>
        <w:ind w:left="360"/>
        <w:jc w:val="both"/>
        <w:rPr>
          <w:b/>
        </w:rPr>
      </w:pPr>
      <w:r w:rsidRPr="001B0EDD">
        <w:rPr>
          <w:b/>
        </w:rPr>
        <w:t>Prilozi:</w:t>
      </w:r>
    </w:p>
    <w:p w:rsidR="00CA60D0" w:rsidRDefault="00CA60D0" w:rsidP="00CA60D0">
      <w:pPr>
        <w:pStyle w:val="Odlomakpopisa"/>
        <w:numPr>
          <w:ilvl w:val="0"/>
          <w:numId w:val="4"/>
        </w:numPr>
        <w:spacing w:line="256" w:lineRule="auto"/>
        <w:jc w:val="both"/>
      </w:pPr>
      <w:r>
        <w:t xml:space="preserve">Zapisnik </w:t>
      </w:r>
      <w:r w:rsidR="001B0EDD">
        <w:t xml:space="preserve"> sa 15. sjednice Vijeća</w:t>
      </w:r>
    </w:p>
    <w:p w:rsidR="00CA60D0" w:rsidRDefault="00CA60D0" w:rsidP="00CA60D0">
      <w:pPr>
        <w:pStyle w:val="Odlomakpopisa"/>
        <w:numPr>
          <w:ilvl w:val="0"/>
          <w:numId w:val="4"/>
        </w:numPr>
        <w:spacing w:line="256" w:lineRule="auto"/>
      </w:pPr>
      <w:r>
        <w:t>Nacrt Provedbenog plana unaprjeđenja zaštite od požara za područje Općine Ernestinovo za 2019. godinu</w:t>
      </w:r>
    </w:p>
    <w:p w:rsidR="00CA60D0" w:rsidRDefault="00CA60D0" w:rsidP="00CA60D0">
      <w:pPr>
        <w:pStyle w:val="Odlomakpopisa"/>
        <w:numPr>
          <w:ilvl w:val="0"/>
          <w:numId w:val="4"/>
        </w:numPr>
        <w:spacing w:line="256" w:lineRule="auto"/>
        <w:jc w:val="both"/>
      </w:pPr>
      <w:r>
        <w:t>Prijedlog Odluke o izmjeni Odluke o plaćama službenika i namještenika Jedinstvenog upravnog odjela Općine Ernestinovo</w:t>
      </w:r>
    </w:p>
    <w:p w:rsidR="008E1611" w:rsidRDefault="008E1611" w:rsidP="008E1611">
      <w:pPr>
        <w:rPr>
          <w:rFonts w:ascii="Calibri" w:eastAsia="Times New Roman" w:hAnsi="Calibri" w:cs="Arial"/>
          <w:b/>
          <w:bCs/>
          <w:iCs/>
          <w:lang w:eastAsia="ar-SA"/>
        </w:rPr>
      </w:pPr>
    </w:p>
    <w:p w:rsidR="006C6693" w:rsidRDefault="008E1611" w:rsidP="008E1611">
      <w:r>
        <w:rPr>
          <w:b/>
        </w:rPr>
        <w:br w:type="page"/>
      </w:r>
    </w:p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FB5"/>
    <w:multiLevelType w:val="hybridMultilevel"/>
    <w:tmpl w:val="9642C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485D"/>
    <w:multiLevelType w:val="hybridMultilevel"/>
    <w:tmpl w:val="01380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54D3"/>
    <w:multiLevelType w:val="hybridMultilevel"/>
    <w:tmpl w:val="3044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61C78"/>
    <w:multiLevelType w:val="hybridMultilevel"/>
    <w:tmpl w:val="41C6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11"/>
    <w:rsid w:val="001B0EDD"/>
    <w:rsid w:val="006E4D16"/>
    <w:rsid w:val="008E1611"/>
    <w:rsid w:val="00AD497B"/>
    <w:rsid w:val="00CA60D0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BF78-001E-45B2-A750-491CF069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61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2019-03-07T07:26:00Z</dcterms:created>
  <dcterms:modified xsi:type="dcterms:W3CDTF">2019-03-07T07:26:00Z</dcterms:modified>
</cp:coreProperties>
</file>