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4B1" w:rsidRDefault="001B1FA0">
      <w:pPr>
        <w:pStyle w:val="Bezproreda"/>
      </w:pPr>
      <w:bookmarkStart w:id="0" w:name="_GoBack"/>
      <w:bookmarkEnd w:id="0"/>
      <w:r>
        <w:t>OPĆINA ERNESTINOVO</w:t>
      </w:r>
      <w:r>
        <w:tab/>
      </w:r>
      <w:r>
        <w:tab/>
      </w:r>
      <w:r>
        <w:tab/>
      </w:r>
      <w:r>
        <w:tab/>
      </w:r>
      <w:r>
        <w:tab/>
      </w:r>
      <w:r>
        <w:tab/>
      </w:r>
      <w:r>
        <w:tab/>
        <w:t>Razina</w:t>
      </w:r>
      <w:r>
        <w:tab/>
      </w:r>
      <w:r>
        <w:tab/>
      </w:r>
      <w:r>
        <w:tab/>
        <w:t xml:space="preserve">  22</w:t>
      </w:r>
    </w:p>
    <w:p w:rsidR="00BD44B1" w:rsidRDefault="001B1FA0">
      <w:pPr>
        <w:pStyle w:val="Bezproreda"/>
      </w:pPr>
      <w:r>
        <w:t>ERNESTINOVO</w:t>
      </w:r>
      <w:r>
        <w:tab/>
      </w:r>
      <w:r>
        <w:tab/>
      </w:r>
      <w:r>
        <w:tab/>
      </w:r>
      <w:r>
        <w:tab/>
      </w:r>
      <w:r>
        <w:tab/>
      </w:r>
      <w:r>
        <w:tab/>
      </w:r>
      <w:r>
        <w:tab/>
      </w:r>
      <w:r>
        <w:tab/>
        <w:t>RKP</w:t>
      </w:r>
      <w:r>
        <w:tab/>
      </w:r>
      <w:r>
        <w:tab/>
        <w:t xml:space="preserve">           35888</w:t>
      </w:r>
    </w:p>
    <w:p w:rsidR="00BD44B1" w:rsidRDefault="001B1FA0">
      <w:pPr>
        <w:pStyle w:val="Bezproreda"/>
      </w:pPr>
      <w:r>
        <w:t>VL. NAZORA 64</w:t>
      </w:r>
      <w:r>
        <w:tab/>
      </w:r>
      <w:r>
        <w:tab/>
      </w:r>
      <w:r>
        <w:tab/>
      </w:r>
      <w:r>
        <w:tab/>
      </w:r>
      <w:r>
        <w:tab/>
      </w:r>
      <w:r>
        <w:tab/>
      </w:r>
      <w:r>
        <w:tab/>
      </w:r>
      <w:r>
        <w:tab/>
        <w:t>Šifra djelatnosti</w:t>
      </w:r>
      <w:r>
        <w:tab/>
        <w:t xml:space="preserve">              8411</w:t>
      </w:r>
      <w:r>
        <w:tab/>
      </w:r>
      <w:r>
        <w:tab/>
      </w:r>
      <w:r>
        <w:tab/>
      </w:r>
      <w:r>
        <w:tab/>
      </w:r>
      <w:r>
        <w:tab/>
      </w:r>
      <w:r>
        <w:tab/>
      </w:r>
      <w:r>
        <w:tab/>
      </w:r>
      <w:r>
        <w:tab/>
      </w:r>
      <w:r>
        <w:tab/>
        <w:t>Matični broj</w:t>
      </w:r>
      <w:r>
        <w:tab/>
        <w:t xml:space="preserve">      02554968</w:t>
      </w:r>
    </w:p>
    <w:p w:rsidR="00BD44B1" w:rsidRDefault="001B1FA0">
      <w:pPr>
        <w:pStyle w:val="Bezproreda"/>
      </w:pPr>
      <w:r>
        <w:tab/>
      </w:r>
      <w:r>
        <w:tab/>
      </w:r>
      <w:r>
        <w:tab/>
      </w:r>
      <w:r>
        <w:tab/>
      </w:r>
      <w:r>
        <w:tab/>
      </w:r>
      <w:r>
        <w:tab/>
      </w:r>
      <w:r>
        <w:tab/>
      </w:r>
      <w:r>
        <w:tab/>
      </w:r>
      <w:r>
        <w:tab/>
        <w:t>OIB</w:t>
      </w:r>
      <w:r>
        <w:tab/>
      </w:r>
      <w:r>
        <w:tab/>
        <w:t xml:space="preserve"> 70167232630</w:t>
      </w:r>
    </w:p>
    <w:p w:rsidR="00BD44B1" w:rsidRDefault="00BD44B1">
      <w:pPr>
        <w:pStyle w:val="Bezproreda"/>
      </w:pPr>
    </w:p>
    <w:p w:rsidR="00BD44B1" w:rsidRDefault="00BD44B1">
      <w:pPr>
        <w:pStyle w:val="Bezproreda"/>
      </w:pPr>
    </w:p>
    <w:p w:rsidR="00BD44B1" w:rsidRDefault="001B1FA0">
      <w:pPr>
        <w:pStyle w:val="Bezproreda"/>
        <w:jc w:val="center"/>
        <w:rPr>
          <w:b/>
        </w:rPr>
      </w:pPr>
      <w:r>
        <w:rPr>
          <w:b/>
        </w:rPr>
        <w:t>BILJEŠKE UZ FINANCIJSKO IZVJEŠĆE</w:t>
      </w:r>
    </w:p>
    <w:p w:rsidR="00BD44B1" w:rsidRDefault="001B1FA0">
      <w:pPr>
        <w:pStyle w:val="Bezproreda"/>
        <w:jc w:val="center"/>
        <w:rPr>
          <w:b/>
        </w:rPr>
      </w:pPr>
      <w:r>
        <w:rPr>
          <w:b/>
        </w:rPr>
        <w:t>ZA RAZDOBLJE 01. SIJEČNJA DO 31. PROSINCA 2018. GODINE</w:t>
      </w:r>
    </w:p>
    <w:p w:rsidR="00BD44B1" w:rsidRDefault="00BD44B1">
      <w:pPr>
        <w:pStyle w:val="Bezproreda"/>
        <w:jc w:val="center"/>
        <w:rPr>
          <w:b/>
        </w:rPr>
      </w:pPr>
    </w:p>
    <w:p w:rsidR="00BD44B1" w:rsidRDefault="00BD44B1">
      <w:pPr>
        <w:pStyle w:val="Bezproreda"/>
        <w:jc w:val="center"/>
        <w:rPr>
          <w:b/>
        </w:rPr>
      </w:pPr>
    </w:p>
    <w:p w:rsidR="00BD44B1" w:rsidRDefault="001B1FA0">
      <w:pPr>
        <w:pStyle w:val="Bezproreda"/>
        <w:jc w:val="both"/>
        <w:rPr>
          <w:b/>
        </w:rPr>
      </w:pPr>
      <w:r>
        <w:rPr>
          <w:b/>
        </w:rPr>
        <w:t>Bilješke uz obrazac  PR-RAS</w:t>
      </w:r>
    </w:p>
    <w:p w:rsidR="00BD44B1" w:rsidRDefault="00BD44B1">
      <w:pPr>
        <w:pStyle w:val="Bezproreda"/>
        <w:jc w:val="both"/>
        <w:rPr>
          <w:b/>
        </w:rPr>
      </w:pPr>
    </w:p>
    <w:p w:rsidR="00BD44B1" w:rsidRDefault="00BD44B1">
      <w:pPr>
        <w:pStyle w:val="Bezproreda"/>
        <w:jc w:val="both"/>
        <w:rPr>
          <w:b/>
        </w:rPr>
      </w:pPr>
    </w:p>
    <w:p w:rsidR="00BD44B1" w:rsidRDefault="001B1FA0">
      <w:pPr>
        <w:pStyle w:val="Bezproreda"/>
        <w:jc w:val="both"/>
      </w:pPr>
      <w:r>
        <w:t>U razdoblju od 01. siječnja do 31. prosinca 2018. godine Općina je ostvarila prihode u iznosu od 8.741.871,00 kuna (AOP 629) što je znatno više u odnosu na isto razdoblje prethodne godine i rashode u iznosu od 7.338.090,00 (AOP 630) što iznosi 154% u odnosu na prethodnu godinu.</w:t>
      </w:r>
    </w:p>
    <w:p w:rsidR="00BD44B1" w:rsidRDefault="00BD44B1">
      <w:pPr>
        <w:pStyle w:val="Bezproreda"/>
        <w:jc w:val="both"/>
      </w:pPr>
    </w:p>
    <w:p w:rsidR="00BD44B1" w:rsidRDefault="001B1FA0">
      <w:pPr>
        <w:pStyle w:val="Bezproreda"/>
        <w:jc w:val="both"/>
      </w:pPr>
      <w:r>
        <w:t>Na AOP-u 002 evidentirani su prihodi od poreza na dohodak i ostvareni su u odnosu na prethodnu godinu 304,9%.  Ovdje su evidentirana sredstva fiskalnog izravnanja iz poreza na dohodak i prireza porezu na dohodak.</w:t>
      </w:r>
    </w:p>
    <w:p w:rsidR="00BD44B1" w:rsidRDefault="00BD44B1">
      <w:pPr>
        <w:pStyle w:val="Bezproreda"/>
        <w:jc w:val="both"/>
      </w:pPr>
    </w:p>
    <w:p w:rsidR="00BD44B1" w:rsidRDefault="001B1FA0">
      <w:pPr>
        <w:pStyle w:val="Bezproreda"/>
        <w:jc w:val="both"/>
      </w:pPr>
      <w:r>
        <w:t xml:space="preserve">Na AOP-u  54 iskazane su pomoći  iz drugih proračuna u iznosu od 2.365.436,00 kuna  i to tekuće pomoći  iz proračuna  </w:t>
      </w:r>
    </w:p>
    <w:p w:rsidR="00BD44B1" w:rsidRDefault="001B1FA0">
      <w:pPr>
        <w:pStyle w:val="Bezproreda"/>
        <w:numPr>
          <w:ilvl w:val="0"/>
          <w:numId w:val="1"/>
        </w:numPr>
        <w:jc w:val="both"/>
      </w:pPr>
      <w:r>
        <w:t>152.455,86  kuna -  pomoć iz državnog proračuna za program ZAŽELI</w:t>
      </w:r>
    </w:p>
    <w:p w:rsidR="00BD44B1" w:rsidRDefault="001B1FA0">
      <w:pPr>
        <w:pStyle w:val="Bezproreda"/>
        <w:numPr>
          <w:ilvl w:val="0"/>
          <w:numId w:val="1"/>
        </w:numPr>
        <w:jc w:val="both"/>
      </w:pPr>
      <w:r>
        <w:t xml:space="preserve">     15.000,00 kuna -pomoć iz OBŽ za održavanje Kiparske kolonije</w:t>
      </w:r>
    </w:p>
    <w:p w:rsidR="00BD44B1" w:rsidRDefault="001B1FA0">
      <w:pPr>
        <w:pStyle w:val="Bezproreda"/>
        <w:numPr>
          <w:ilvl w:val="0"/>
          <w:numId w:val="1"/>
        </w:numPr>
        <w:jc w:val="both"/>
      </w:pPr>
      <w:r>
        <w:t xml:space="preserve">     15.200 ,00kuna-pomoć iz OBŽ za ogrjev socijalno ugroženima</w:t>
      </w:r>
    </w:p>
    <w:p w:rsidR="00BD44B1" w:rsidRDefault="001B1FA0">
      <w:pPr>
        <w:pStyle w:val="Bezproreda"/>
        <w:numPr>
          <w:ilvl w:val="0"/>
          <w:numId w:val="1"/>
        </w:numPr>
        <w:jc w:val="both"/>
      </w:pPr>
      <w:r>
        <w:t xml:space="preserve">     20.000,00 kuna- pomoć iz OBŽ  za uređenje parkova</w:t>
      </w:r>
    </w:p>
    <w:p w:rsidR="00BD44B1" w:rsidRDefault="00BD44B1">
      <w:pPr>
        <w:pStyle w:val="Bezproreda"/>
        <w:ind w:left="720"/>
        <w:jc w:val="both"/>
      </w:pPr>
    </w:p>
    <w:p w:rsidR="00BD44B1" w:rsidRDefault="001B1FA0">
      <w:pPr>
        <w:pStyle w:val="Bezproreda"/>
        <w:ind w:left="360"/>
        <w:jc w:val="both"/>
      </w:pPr>
      <w:r>
        <w:t>i kapitalne pomoći:</w:t>
      </w:r>
    </w:p>
    <w:p w:rsidR="00BD44B1" w:rsidRDefault="00BD44B1">
      <w:pPr>
        <w:pStyle w:val="Bezproreda"/>
        <w:ind w:left="360"/>
        <w:jc w:val="both"/>
      </w:pPr>
    </w:p>
    <w:p w:rsidR="00BD44B1" w:rsidRDefault="001B1FA0">
      <w:pPr>
        <w:pStyle w:val="Bezproreda"/>
        <w:numPr>
          <w:ilvl w:val="0"/>
          <w:numId w:val="1"/>
        </w:numPr>
        <w:jc w:val="both"/>
      </w:pPr>
      <w:r>
        <w:t xml:space="preserve"> 1.075.000,00 kuna pomoć iz državnog proračuna za izgradnju cesta u Laslovu</w:t>
      </w:r>
    </w:p>
    <w:p w:rsidR="00BD44B1" w:rsidRDefault="001B1FA0">
      <w:pPr>
        <w:pStyle w:val="Bezproreda"/>
        <w:numPr>
          <w:ilvl w:val="0"/>
          <w:numId w:val="1"/>
        </w:numPr>
        <w:jc w:val="both"/>
      </w:pPr>
      <w:r>
        <w:t xml:space="preserve">  140.000,00 kuna pomoć iz državnog proračuna za izgradnju biciklističkih staza</w:t>
      </w:r>
    </w:p>
    <w:p w:rsidR="00BD44B1" w:rsidRDefault="001B1FA0">
      <w:pPr>
        <w:pStyle w:val="Bezproreda"/>
        <w:numPr>
          <w:ilvl w:val="0"/>
          <w:numId w:val="1"/>
        </w:numPr>
        <w:jc w:val="both"/>
      </w:pPr>
      <w:r>
        <w:t xml:space="preserve">    47.779,55 kuna iz državnog proračuna za energetsku obnovu sportskog centra u Laslovu </w:t>
      </w:r>
    </w:p>
    <w:p w:rsidR="00BD44B1" w:rsidRDefault="001B1FA0">
      <w:pPr>
        <w:pStyle w:val="Bezproreda"/>
        <w:numPr>
          <w:ilvl w:val="0"/>
          <w:numId w:val="1"/>
        </w:numPr>
        <w:jc w:val="both"/>
      </w:pPr>
      <w:r>
        <w:t xml:space="preserve">  190.000,00 kuna za rekonstrukciju pješačkih staza u Ernestinovu</w:t>
      </w:r>
    </w:p>
    <w:p w:rsidR="00BD44B1" w:rsidRDefault="001B1FA0">
      <w:pPr>
        <w:pStyle w:val="Bezproreda"/>
        <w:numPr>
          <w:ilvl w:val="0"/>
          <w:numId w:val="1"/>
        </w:numPr>
        <w:jc w:val="both"/>
      </w:pPr>
      <w:r>
        <w:t xml:space="preserve">  110.000,00 kuna iz županijskog proračuna za uređenje ruralnog prostora</w:t>
      </w:r>
    </w:p>
    <w:p w:rsidR="00BD44B1" w:rsidRDefault="001B1FA0">
      <w:pPr>
        <w:pStyle w:val="Bezproreda"/>
        <w:numPr>
          <w:ilvl w:val="0"/>
          <w:numId w:val="1"/>
        </w:numPr>
        <w:jc w:val="both"/>
      </w:pPr>
      <w:r>
        <w:t xml:space="preserve">  600.000,00  kuna iz županijskog proračuna za izgradnju cesta                                                                                                                                                                                                                                                                                                                                                                                                                                                                                                                                                                                                                                                                                                                                                                                                                                                                                                                                                                                                                                            </w:t>
      </w:r>
    </w:p>
    <w:p w:rsidR="00BD44B1" w:rsidRDefault="00BD44B1">
      <w:pPr>
        <w:pStyle w:val="Bezproreda"/>
        <w:ind w:left="360"/>
        <w:jc w:val="both"/>
      </w:pPr>
    </w:p>
    <w:p w:rsidR="00BD44B1" w:rsidRDefault="001B1FA0">
      <w:pPr>
        <w:pStyle w:val="Bezproreda"/>
        <w:ind w:left="360"/>
        <w:jc w:val="both"/>
      </w:pPr>
      <w:r>
        <w:t>Na AOP-u 66 iskazane su pomoći temeljem prijenosa EU sredstava i to:</w:t>
      </w:r>
    </w:p>
    <w:p w:rsidR="00BD44B1" w:rsidRDefault="001B1FA0">
      <w:pPr>
        <w:pStyle w:val="Bezproreda"/>
        <w:ind w:left="360"/>
        <w:jc w:val="both"/>
      </w:pPr>
      <w:r>
        <w:t>-197.066,00  pomoć  za provođenje programa ZAŽELI</w:t>
      </w:r>
    </w:p>
    <w:p w:rsidR="00BD44B1" w:rsidRDefault="001B1FA0">
      <w:pPr>
        <w:pStyle w:val="Bezproreda"/>
        <w:ind w:left="360"/>
        <w:jc w:val="both"/>
      </w:pPr>
      <w:r>
        <w:t>-  18.297,00  kapitalna pomoć za energetsku obnovu sportskog centra u Laslovu</w:t>
      </w:r>
    </w:p>
    <w:p w:rsidR="00BD44B1" w:rsidRDefault="00BD44B1">
      <w:pPr>
        <w:pStyle w:val="Bezproreda"/>
        <w:ind w:left="360"/>
        <w:jc w:val="both"/>
      </w:pPr>
    </w:p>
    <w:p w:rsidR="00BD44B1" w:rsidRDefault="001B1FA0">
      <w:pPr>
        <w:pStyle w:val="Bezproreda"/>
        <w:ind w:left="360"/>
        <w:jc w:val="both"/>
      </w:pPr>
      <w:r>
        <w:t>Na AOP-u 74  iskazani su prihodi od imovine u iznosu od 777.904,00 kune što iznosi 81% u odnosu na  prethodnu godinu. U 2017. godini Općina je poduzela sve mjere naplate potraživanja za zakup poljoprivrednog zemljišta, te je uspjela naplatiti veliki dio starijih dugovanja.</w:t>
      </w:r>
    </w:p>
    <w:p w:rsidR="00BD44B1" w:rsidRDefault="00BD44B1">
      <w:pPr>
        <w:pStyle w:val="Bezproreda"/>
        <w:ind w:left="360"/>
        <w:jc w:val="both"/>
      </w:pPr>
    </w:p>
    <w:p w:rsidR="00BD44B1" w:rsidRDefault="001B1FA0">
      <w:pPr>
        <w:pStyle w:val="Bezproreda"/>
        <w:ind w:left="360"/>
        <w:jc w:val="both"/>
      </w:pPr>
      <w:r>
        <w:t>Na AOP-u 149 iskazani su rashodi  za zaposlene od 1.169.826,00 kuna, i veći su u odnosu na prethodnu godinu budući da je tijekom 2018. godine  Općina zapošljavala radnike putem javnih radova  i programa ZAŽELI.</w:t>
      </w:r>
    </w:p>
    <w:p w:rsidR="00BD44B1" w:rsidRDefault="00BD44B1">
      <w:pPr>
        <w:pStyle w:val="Bezproreda"/>
        <w:ind w:left="360"/>
        <w:jc w:val="both"/>
      </w:pPr>
    </w:p>
    <w:p w:rsidR="00BD44B1" w:rsidRDefault="001B1FA0">
      <w:pPr>
        <w:pStyle w:val="Bezproreda"/>
        <w:ind w:left="360"/>
        <w:jc w:val="both"/>
      </w:pPr>
      <w:r>
        <w:t xml:space="preserve">Na AOP-u  354- rashodi za nabavu proizvedene dugotrajne imovine  u iznosu od 2.527.942,00 najvećim djelom evidentirani su rashodi za izgradnju cesta, nabavku opreme i koji su znatno veći </w:t>
      </w:r>
      <w:r>
        <w:lastRenderedPageBreak/>
        <w:t>od rashoda u 2017. godini budući da je Općina pristupila obnovi infrastrukture na svom području putem raznih projekata financiranih iz državnog proračuna i proračuna Osječko-baranjske županije.</w:t>
      </w:r>
    </w:p>
    <w:p w:rsidR="00BD44B1" w:rsidRDefault="00BD44B1">
      <w:pPr>
        <w:pStyle w:val="Bezproreda"/>
        <w:ind w:left="360"/>
        <w:jc w:val="both"/>
      </w:pPr>
    </w:p>
    <w:p w:rsidR="00BD44B1" w:rsidRDefault="00BD44B1">
      <w:pPr>
        <w:pStyle w:val="Bezproreda"/>
        <w:ind w:left="360"/>
        <w:jc w:val="both"/>
      </w:pPr>
    </w:p>
    <w:p w:rsidR="00BD44B1" w:rsidRDefault="001B1FA0">
      <w:pPr>
        <w:pStyle w:val="Bezproreda"/>
        <w:jc w:val="both"/>
      </w:pPr>
      <w:r>
        <w:t xml:space="preserve">         </w:t>
      </w:r>
    </w:p>
    <w:p w:rsidR="00BD44B1" w:rsidRDefault="001B1FA0">
      <w:pPr>
        <w:pStyle w:val="Bezproreda"/>
        <w:jc w:val="both"/>
        <w:rPr>
          <w:b/>
        </w:rPr>
      </w:pPr>
      <w:r>
        <w:rPr>
          <w:b/>
        </w:rPr>
        <w:t>Bilješke uz obrazac BILANCA</w:t>
      </w:r>
    </w:p>
    <w:p w:rsidR="00BD44B1" w:rsidRDefault="00BD44B1">
      <w:pPr>
        <w:pStyle w:val="Bezproreda"/>
        <w:jc w:val="both"/>
        <w:rPr>
          <w:b/>
        </w:rPr>
      </w:pPr>
    </w:p>
    <w:p w:rsidR="00BD44B1" w:rsidRDefault="001B1FA0">
      <w:pPr>
        <w:pStyle w:val="Bezproreda"/>
        <w:jc w:val="both"/>
      </w:pPr>
      <w:r>
        <w:t>U 2018. godini Općina je ostvarila višak prihoda poslovanja u iznosu od 3.869.156,00 kuna i manjak prihoda od nefinancijske imovine u iznosu od 2.465.375,00 kuna.</w:t>
      </w:r>
    </w:p>
    <w:p w:rsidR="00BD44B1" w:rsidRDefault="001B1FA0">
      <w:pPr>
        <w:pStyle w:val="Bezproreda"/>
        <w:jc w:val="both"/>
      </w:pPr>
      <w:r>
        <w:t>Nakon provedenog knjiženja utvrđivanja rezultata 31.12.2018. godine  i korekcije rezultata za kapitalne pomoći u iznosu od 2.181.177,00 kuna gdje je provedeno knjiženje zaduženjem računa 92212 (višak prihoda poslovanja) i odobrenjem računa 92222 (manjak prihoda od nefinancijske imovine), na dan 31.12.2018. godine  višak  prihoda poslovanja iznosi  2.076.683,00 kuna  (AOP 233), a manjak prihoda od nefinancijske imovine 284.298,00 (AOP 238).</w:t>
      </w:r>
    </w:p>
    <w:p w:rsidR="00BD44B1" w:rsidRDefault="00BD44B1">
      <w:pPr>
        <w:pStyle w:val="Bezproreda"/>
        <w:jc w:val="both"/>
      </w:pPr>
    </w:p>
    <w:p w:rsidR="00BD44B1" w:rsidRDefault="001B1FA0">
      <w:pPr>
        <w:pStyle w:val="Bezproreda"/>
        <w:jc w:val="both"/>
      </w:pPr>
      <w:r>
        <w:t>Tablica 1. Popis sudskih sporova u tijeku</w:t>
      </w:r>
    </w:p>
    <w:p w:rsidR="00BD44B1" w:rsidRDefault="00BD44B1">
      <w:pPr>
        <w:pStyle w:val="Bezproreda"/>
        <w:jc w:val="both"/>
      </w:pPr>
    </w:p>
    <w:tbl>
      <w:tblPr>
        <w:tblW w:w="9288" w:type="dxa"/>
        <w:tblLayout w:type="fixed"/>
        <w:tblCellMar>
          <w:left w:w="10" w:type="dxa"/>
          <w:right w:w="10" w:type="dxa"/>
        </w:tblCellMar>
        <w:tblLook w:val="0000" w:firstRow="0" w:lastRow="0" w:firstColumn="0" w:lastColumn="0" w:noHBand="0" w:noVBand="0"/>
      </w:tblPr>
      <w:tblGrid>
        <w:gridCol w:w="849"/>
        <w:gridCol w:w="932"/>
        <w:gridCol w:w="913"/>
        <w:gridCol w:w="920"/>
        <w:gridCol w:w="952"/>
        <w:gridCol w:w="1638"/>
        <w:gridCol w:w="1022"/>
        <w:gridCol w:w="950"/>
        <w:gridCol w:w="1112"/>
      </w:tblGrid>
      <w:tr w:rsidR="00BD44B1">
        <w:trPr>
          <w:trHeight w:val="659"/>
        </w:trPr>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1B1FA0">
            <w:pPr>
              <w:pStyle w:val="Bezproreda"/>
              <w:jc w:val="both"/>
              <w:rPr>
                <w:sz w:val="18"/>
                <w:szCs w:val="18"/>
              </w:rPr>
            </w:pPr>
            <w:r>
              <w:rPr>
                <w:sz w:val="18"/>
                <w:szCs w:val="18"/>
              </w:rPr>
              <w:t>Redni broj</w:t>
            </w: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1B1FA0">
            <w:pPr>
              <w:pStyle w:val="Bezproreda"/>
              <w:jc w:val="both"/>
              <w:rPr>
                <w:sz w:val="18"/>
                <w:szCs w:val="18"/>
              </w:rPr>
            </w:pPr>
            <w:r>
              <w:rPr>
                <w:sz w:val="18"/>
                <w:szCs w:val="18"/>
              </w:rPr>
              <w:t>Tuženik</w:t>
            </w: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1B1FA0">
            <w:pPr>
              <w:pStyle w:val="Bezproreda"/>
              <w:jc w:val="both"/>
              <w:rPr>
                <w:sz w:val="18"/>
                <w:szCs w:val="18"/>
              </w:rPr>
            </w:pPr>
            <w:r>
              <w:rPr>
                <w:sz w:val="18"/>
                <w:szCs w:val="18"/>
              </w:rPr>
              <w:t>Tužitelj</w:t>
            </w: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1B1FA0">
            <w:pPr>
              <w:pStyle w:val="Bezproreda"/>
              <w:jc w:val="both"/>
              <w:rPr>
                <w:sz w:val="18"/>
                <w:szCs w:val="18"/>
              </w:rPr>
            </w:pPr>
            <w:r>
              <w:rPr>
                <w:sz w:val="18"/>
                <w:szCs w:val="18"/>
              </w:rPr>
              <w:t>Opis prirode spora</w:t>
            </w: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1B1FA0">
            <w:pPr>
              <w:pStyle w:val="Bezproreda"/>
              <w:jc w:val="both"/>
              <w:rPr>
                <w:sz w:val="18"/>
                <w:szCs w:val="18"/>
              </w:rPr>
            </w:pPr>
            <w:r>
              <w:rPr>
                <w:sz w:val="18"/>
                <w:szCs w:val="18"/>
              </w:rPr>
              <w:t>Iznos glavnice</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1B1FA0">
            <w:pPr>
              <w:pStyle w:val="Bezproreda"/>
              <w:jc w:val="both"/>
              <w:rPr>
                <w:sz w:val="18"/>
                <w:szCs w:val="18"/>
              </w:rPr>
            </w:pPr>
            <w:r>
              <w:rPr>
                <w:sz w:val="18"/>
                <w:szCs w:val="18"/>
              </w:rPr>
              <w:t>Procjena financijskog učinka</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1B1FA0">
            <w:pPr>
              <w:pStyle w:val="Bezproreda"/>
              <w:jc w:val="both"/>
              <w:rPr>
                <w:sz w:val="18"/>
                <w:szCs w:val="18"/>
              </w:rPr>
            </w:pPr>
            <w:r>
              <w:rPr>
                <w:sz w:val="18"/>
                <w:szCs w:val="18"/>
              </w:rPr>
              <w:t>Procijenjeno vrijeme odljeva/</w:t>
            </w:r>
          </w:p>
          <w:p w:rsidR="00BD44B1" w:rsidRDefault="001B1FA0">
            <w:pPr>
              <w:pStyle w:val="Bezproreda"/>
              <w:jc w:val="both"/>
              <w:rPr>
                <w:sz w:val="18"/>
                <w:szCs w:val="18"/>
              </w:rPr>
            </w:pPr>
            <w:r>
              <w:rPr>
                <w:sz w:val="18"/>
                <w:szCs w:val="18"/>
              </w:rPr>
              <w:t>priljeva sredstava</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1B1FA0">
            <w:pPr>
              <w:pStyle w:val="Bezproreda"/>
              <w:jc w:val="both"/>
              <w:rPr>
                <w:sz w:val="18"/>
                <w:szCs w:val="18"/>
              </w:rPr>
            </w:pPr>
            <w:r>
              <w:rPr>
                <w:sz w:val="18"/>
                <w:szCs w:val="18"/>
              </w:rPr>
              <w:t>Početak sudskog spora</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1B1FA0">
            <w:pPr>
              <w:pStyle w:val="Bezproreda"/>
              <w:jc w:val="both"/>
              <w:rPr>
                <w:sz w:val="18"/>
                <w:szCs w:val="18"/>
              </w:rPr>
            </w:pPr>
            <w:r>
              <w:rPr>
                <w:sz w:val="18"/>
                <w:szCs w:val="18"/>
              </w:rPr>
              <w:t>Napomena</w:t>
            </w:r>
          </w:p>
        </w:tc>
      </w:tr>
      <w:tr w:rsidR="00BD44B1">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1B1FA0">
            <w:pPr>
              <w:pStyle w:val="Bezproreda"/>
              <w:jc w:val="both"/>
              <w:rPr>
                <w:sz w:val="18"/>
                <w:szCs w:val="18"/>
              </w:rPr>
            </w:pPr>
            <w:r>
              <w:rPr>
                <w:sz w:val="18"/>
                <w:szCs w:val="18"/>
              </w:rPr>
              <w:t>obveza   imovina</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r>
      <w:tr w:rsidR="00BD44B1">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r>
      <w:tr w:rsidR="00BD44B1">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r>
      <w:tr w:rsidR="00BD44B1">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r>
      <w:tr w:rsidR="00BD44B1">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r>
      <w:tr w:rsidR="00BD44B1">
        <w:tc>
          <w:tcPr>
            <w:tcW w:w="8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9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9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r>
    </w:tbl>
    <w:p w:rsidR="00BD44B1" w:rsidRDefault="00BD44B1">
      <w:pPr>
        <w:pStyle w:val="Bezproreda"/>
        <w:jc w:val="both"/>
      </w:pPr>
    </w:p>
    <w:p w:rsidR="00BD44B1" w:rsidRDefault="001B1FA0">
      <w:pPr>
        <w:pStyle w:val="Bezproreda"/>
        <w:jc w:val="both"/>
      </w:pPr>
      <w:r>
        <w:t>Općina Ernestinovo nema  podatke o sudskim sporovima.</w:t>
      </w:r>
    </w:p>
    <w:p w:rsidR="00BD44B1" w:rsidRDefault="001B1FA0">
      <w:pPr>
        <w:pStyle w:val="Bezproreda"/>
        <w:jc w:val="both"/>
      </w:pPr>
      <w:r>
        <w:t xml:space="preserve"> </w:t>
      </w:r>
    </w:p>
    <w:p w:rsidR="00BD44B1" w:rsidRDefault="001B1FA0">
      <w:pPr>
        <w:pStyle w:val="Bezproreda"/>
        <w:jc w:val="both"/>
      </w:pPr>
      <w:r>
        <w:t>Tablica 2. Popis ugovornih odnosa</w:t>
      </w:r>
    </w:p>
    <w:p w:rsidR="00BD44B1" w:rsidRDefault="00BD44B1">
      <w:pPr>
        <w:pStyle w:val="Bezproreda"/>
        <w:jc w:val="both"/>
      </w:pPr>
    </w:p>
    <w:tbl>
      <w:tblPr>
        <w:tblW w:w="9288" w:type="dxa"/>
        <w:tblCellMar>
          <w:left w:w="10" w:type="dxa"/>
          <w:right w:w="10" w:type="dxa"/>
        </w:tblCellMar>
        <w:tblLook w:val="0000" w:firstRow="0" w:lastRow="0" w:firstColumn="0" w:lastColumn="0" w:noHBand="0" w:noVBand="0"/>
      </w:tblPr>
      <w:tblGrid>
        <w:gridCol w:w="944"/>
        <w:gridCol w:w="1019"/>
        <w:gridCol w:w="1033"/>
        <w:gridCol w:w="1255"/>
        <w:gridCol w:w="1013"/>
        <w:gridCol w:w="998"/>
        <w:gridCol w:w="1022"/>
        <w:gridCol w:w="974"/>
        <w:gridCol w:w="1030"/>
      </w:tblGrid>
      <w:tr w:rsidR="00BD44B1">
        <w:trPr>
          <w:trHeight w:val="684"/>
        </w:trPr>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1B1FA0">
            <w:pPr>
              <w:pStyle w:val="Bezproreda"/>
              <w:jc w:val="both"/>
              <w:rPr>
                <w:sz w:val="18"/>
                <w:szCs w:val="18"/>
              </w:rPr>
            </w:pPr>
            <w:r>
              <w:rPr>
                <w:sz w:val="18"/>
                <w:szCs w:val="18"/>
              </w:rPr>
              <w:t>Redni broj</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1B1FA0">
            <w:pPr>
              <w:pStyle w:val="Bezproreda"/>
              <w:jc w:val="both"/>
              <w:rPr>
                <w:sz w:val="18"/>
                <w:szCs w:val="18"/>
              </w:rPr>
            </w:pPr>
            <w:r>
              <w:rPr>
                <w:sz w:val="18"/>
                <w:szCs w:val="18"/>
              </w:rPr>
              <w:t>Datum izdavanja/</w:t>
            </w:r>
          </w:p>
          <w:p w:rsidR="00BD44B1" w:rsidRDefault="001B1FA0">
            <w:pPr>
              <w:pStyle w:val="Bezproreda"/>
              <w:jc w:val="both"/>
              <w:rPr>
                <w:sz w:val="18"/>
                <w:szCs w:val="18"/>
              </w:rPr>
            </w:pPr>
            <w:r>
              <w:rPr>
                <w:sz w:val="18"/>
                <w:szCs w:val="18"/>
              </w:rPr>
              <w:t>primanja</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1B1FA0">
            <w:pPr>
              <w:pStyle w:val="Bezproreda"/>
              <w:jc w:val="both"/>
              <w:rPr>
                <w:sz w:val="18"/>
                <w:szCs w:val="18"/>
              </w:rPr>
            </w:pPr>
            <w:r>
              <w:rPr>
                <w:sz w:val="18"/>
                <w:szCs w:val="18"/>
              </w:rPr>
              <w:t>Instrument osiguranja</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1B1FA0">
            <w:pPr>
              <w:pStyle w:val="Bezproreda"/>
              <w:jc w:val="both"/>
              <w:rPr>
                <w:sz w:val="18"/>
                <w:szCs w:val="18"/>
              </w:rPr>
            </w:pPr>
            <w:r>
              <w:rPr>
                <w:sz w:val="18"/>
                <w:szCs w:val="18"/>
              </w:rPr>
              <w:t>Iznos dani/primljeni</w:t>
            </w: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1B1FA0">
            <w:pPr>
              <w:pStyle w:val="Bezproreda"/>
              <w:jc w:val="both"/>
              <w:rPr>
                <w:sz w:val="18"/>
                <w:szCs w:val="18"/>
              </w:rPr>
            </w:pPr>
            <w:r>
              <w:rPr>
                <w:sz w:val="18"/>
                <w:szCs w:val="18"/>
              </w:rPr>
              <w:t>Primatelj/</w:t>
            </w:r>
          </w:p>
          <w:p w:rsidR="00BD44B1" w:rsidRDefault="001B1FA0">
            <w:pPr>
              <w:pStyle w:val="Bezproreda"/>
              <w:jc w:val="both"/>
              <w:rPr>
                <w:sz w:val="18"/>
                <w:szCs w:val="18"/>
              </w:rPr>
            </w:pPr>
            <w:r>
              <w:rPr>
                <w:sz w:val="18"/>
                <w:szCs w:val="18"/>
              </w:rPr>
              <w:t>davatelj</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1B1FA0">
            <w:pPr>
              <w:pStyle w:val="Bezproreda"/>
              <w:jc w:val="both"/>
              <w:rPr>
                <w:sz w:val="18"/>
                <w:szCs w:val="18"/>
              </w:rPr>
            </w:pPr>
            <w:r>
              <w:rPr>
                <w:sz w:val="18"/>
                <w:szCs w:val="18"/>
              </w:rPr>
              <w:t>Namjena</w:t>
            </w: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1B1FA0">
            <w:pPr>
              <w:pStyle w:val="Bezproreda"/>
              <w:jc w:val="both"/>
              <w:rPr>
                <w:sz w:val="18"/>
                <w:szCs w:val="18"/>
              </w:rPr>
            </w:pPr>
            <w:r>
              <w:rPr>
                <w:sz w:val="18"/>
                <w:szCs w:val="18"/>
              </w:rPr>
              <w:t>Dokument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1B1FA0">
            <w:pPr>
              <w:pStyle w:val="Bezproreda"/>
              <w:jc w:val="both"/>
              <w:rPr>
                <w:sz w:val="18"/>
                <w:szCs w:val="18"/>
              </w:rPr>
            </w:pPr>
            <w:r>
              <w:rPr>
                <w:sz w:val="18"/>
                <w:szCs w:val="18"/>
              </w:rPr>
              <w:t>Rok važenja</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1B1FA0">
            <w:pPr>
              <w:pStyle w:val="Bezproreda"/>
              <w:jc w:val="both"/>
              <w:rPr>
                <w:sz w:val="18"/>
                <w:szCs w:val="18"/>
              </w:rPr>
            </w:pPr>
            <w:r>
              <w:rPr>
                <w:sz w:val="18"/>
                <w:szCs w:val="18"/>
              </w:rPr>
              <w:t>Napomena</w:t>
            </w:r>
          </w:p>
        </w:tc>
      </w:tr>
      <w:tr w:rsidR="00BD44B1">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r>
      <w:tr w:rsidR="00BD44B1">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r>
      <w:tr w:rsidR="00BD44B1">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r>
      <w:tr w:rsidR="00BD44B1">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rPr>
                <w:sz w:val="18"/>
                <w:szCs w:val="18"/>
              </w:rPr>
            </w:pPr>
          </w:p>
        </w:tc>
      </w:tr>
      <w:tr w:rsidR="00BD44B1">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r>
      <w:tr w:rsidR="00BD44B1">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1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1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D44B1" w:rsidRDefault="00BD44B1">
            <w:pPr>
              <w:pStyle w:val="Bezproreda"/>
              <w:jc w:val="both"/>
            </w:pPr>
          </w:p>
        </w:tc>
      </w:tr>
    </w:tbl>
    <w:p w:rsidR="00BD44B1" w:rsidRDefault="00BD44B1">
      <w:pPr>
        <w:pStyle w:val="Bezproreda"/>
        <w:jc w:val="both"/>
      </w:pPr>
    </w:p>
    <w:p w:rsidR="00BD44B1" w:rsidRDefault="001B1FA0">
      <w:pPr>
        <w:pStyle w:val="Bezproreda"/>
        <w:jc w:val="both"/>
      </w:pPr>
      <w:r>
        <w:t>Općina Ernestinovo nema ugovornih odnosa.</w:t>
      </w:r>
    </w:p>
    <w:p w:rsidR="00BD44B1" w:rsidRDefault="00BD44B1">
      <w:pPr>
        <w:pStyle w:val="Bezproreda"/>
        <w:jc w:val="both"/>
      </w:pPr>
    </w:p>
    <w:p w:rsidR="00BD44B1" w:rsidRDefault="001B1FA0">
      <w:pPr>
        <w:pStyle w:val="Bezproreda"/>
        <w:jc w:val="both"/>
      </w:pPr>
      <w:r>
        <w:t xml:space="preserve">Općina Ernestinovo je  odobrila kratkoročni zajam tvrtki Prvi maj dd Laslovo za otplate kreditnih rata u iznosu od 180.000,00 budući da je bio najveći poslovni subjekt na području Općine, s rokom vraćanja do 31.12.2014. godine. Za ovaj zajam obračunate su i kamate. </w:t>
      </w:r>
    </w:p>
    <w:p w:rsidR="00BD44B1" w:rsidRDefault="001B1FA0">
      <w:pPr>
        <w:pStyle w:val="Bezproreda"/>
        <w:jc w:val="both"/>
      </w:pPr>
      <w:r>
        <w:t>Zajam nije vraćen, a  nad tvrtkom Prvi maj na trgovačkom sudu u Osijeku pokrenut je stečaj koji nije okončan. Ova sredstva prijavljena su u stečajnu masu.</w:t>
      </w:r>
    </w:p>
    <w:p w:rsidR="00BD44B1" w:rsidRDefault="00BD44B1">
      <w:pPr>
        <w:pStyle w:val="Bezproreda"/>
        <w:jc w:val="both"/>
      </w:pPr>
    </w:p>
    <w:p w:rsidR="00BD44B1" w:rsidRDefault="001B1FA0">
      <w:pPr>
        <w:pStyle w:val="Bezproreda"/>
        <w:jc w:val="both"/>
      </w:pPr>
      <w:r>
        <w:t>Na AOP-u 244 i 245  evidentirana je izdana bjanko zadužnica u iznosu od 150.000,00 kuna Fondu za zaštitu okoliša i energetsku učinkovitost za nabavku spremnika za odvojen prikupljane komunalnog otpada</w:t>
      </w:r>
    </w:p>
    <w:p w:rsidR="00BD44B1" w:rsidRDefault="00BD44B1">
      <w:pPr>
        <w:pStyle w:val="Bezproreda"/>
        <w:jc w:val="both"/>
      </w:pPr>
    </w:p>
    <w:p w:rsidR="00BD44B1" w:rsidRDefault="00BD44B1">
      <w:pPr>
        <w:pStyle w:val="Bezproreda"/>
        <w:jc w:val="both"/>
      </w:pPr>
    </w:p>
    <w:p w:rsidR="00BD44B1" w:rsidRDefault="001B1FA0">
      <w:pPr>
        <w:pStyle w:val="Bezproreda"/>
        <w:jc w:val="both"/>
        <w:rPr>
          <w:b/>
        </w:rPr>
      </w:pPr>
      <w:r>
        <w:rPr>
          <w:b/>
        </w:rPr>
        <w:t>Bilješke uz obrazac  P-VRIO</w:t>
      </w:r>
    </w:p>
    <w:p w:rsidR="00BD44B1" w:rsidRDefault="00BD44B1">
      <w:pPr>
        <w:pStyle w:val="Bezproreda"/>
        <w:jc w:val="both"/>
        <w:rPr>
          <w:b/>
        </w:rPr>
      </w:pPr>
    </w:p>
    <w:p w:rsidR="00BD44B1" w:rsidRDefault="001B1FA0">
      <w:pPr>
        <w:pStyle w:val="Bezproreda"/>
        <w:jc w:val="both"/>
      </w:pPr>
      <w:r>
        <w:t>Na AOP-u 010 promjene u vrijednosti financijske imovine evidentiran je otpis potraživanja za komunalnu naknadu i naknadu za uređenje voda, a prema Sporazumu o mjerama za ublažavanje financijskih teškoća određenog broja dijela građana koji su ovršenici u postupcima prisilne naplate tražbina male vrijednosti na novčanim sredstvima i prema potvrdi FINE  o otpustu duga.</w:t>
      </w:r>
    </w:p>
    <w:p w:rsidR="00BD44B1" w:rsidRDefault="00BD44B1">
      <w:pPr>
        <w:pStyle w:val="Bezproreda"/>
        <w:jc w:val="both"/>
      </w:pPr>
    </w:p>
    <w:p w:rsidR="00BD44B1" w:rsidRDefault="001B1FA0">
      <w:pPr>
        <w:pStyle w:val="Bezproreda"/>
        <w:jc w:val="both"/>
      </w:pPr>
      <w:r>
        <w:t xml:space="preserve"> </w:t>
      </w:r>
      <w:r>
        <w:rPr>
          <w:b/>
        </w:rPr>
        <w:t>Bilješke uz obrazac OBVEZE</w:t>
      </w:r>
    </w:p>
    <w:p w:rsidR="00BD44B1" w:rsidRDefault="00BD44B1">
      <w:pPr>
        <w:pStyle w:val="Bezproreda"/>
        <w:jc w:val="both"/>
        <w:rPr>
          <w:b/>
        </w:rPr>
      </w:pPr>
    </w:p>
    <w:p w:rsidR="00BD44B1" w:rsidRDefault="001B1FA0">
      <w:pPr>
        <w:pStyle w:val="Bezproreda"/>
        <w:jc w:val="both"/>
      </w:pPr>
      <w:r>
        <w:t>Stanje obveza na dan 31.12.2018. godine iznosi 965.621,00 kuna (AOP 036) od toga  su dospjele obveze 21.643,00 kuna i nedospjele 943.978,00 kuna. Većina obveza podmirena je tijekom mjeseca siječnja. Kod nedospjelih obveza iznos od 666.850,00 kuna odnosi se na obveza za EU predujmove koje je Općina primila za projekt ZAŽELI.</w:t>
      </w:r>
    </w:p>
    <w:p w:rsidR="00BD44B1" w:rsidRDefault="00BD44B1">
      <w:pPr>
        <w:pStyle w:val="Bezproreda"/>
        <w:jc w:val="both"/>
      </w:pPr>
    </w:p>
    <w:p w:rsidR="00BD44B1" w:rsidRDefault="00BD44B1">
      <w:pPr>
        <w:pStyle w:val="Bezproreda"/>
        <w:jc w:val="both"/>
      </w:pPr>
    </w:p>
    <w:p w:rsidR="00BD44B1" w:rsidRDefault="00BD44B1">
      <w:pPr>
        <w:pStyle w:val="Bezproreda"/>
        <w:jc w:val="both"/>
      </w:pPr>
    </w:p>
    <w:p w:rsidR="00BD44B1" w:rsidRDefault="001B1FA0">
      <w:pPr>
        <w:pStyle w:val="Bezproreda"/>
        <w:jc w:val="both"/>
      </w:pPr>
      <w:r>
        <w:t>U Ernestinovu 14. veljače 2019. godine</w:t>
      </w:r>
    </w:p>
    <w:p w:rsidR="00BD44B1" w:rsidRDefault="00BD44B1">
      <w:pPr>
        <w:pStyle w:val="Bezproreda"/>
        <w:jc w:val="both"/>
      </w:pPr>
    </w:p>
    <w:p w:rsidR="00BD44B1" w:rsidRDefault="00BD44B1">
      <w:pPr>
        <w:pStyle w:val="Bezproreda"/>
        <w:jc w:val="both"/>
      </w:pPr>
    </w:p>
    <w:p w:rsidR="00BD44B1" w:rsidRDefault="001B1FA0">
      <w:pPr>
        <w:pStyle w:val="Bezproreda"/>
        <w:jc w:val="both"/>
      </w:pPr>
      <w:r>
        <w:t>Osoba za kontaktiranje: Zorica Šuica</w:t>
      </w:r>
      <w:r>
        <w:tab/>
      </w:r>
      <w:r>
        <w:tab/>
      </w:r>
      <w:r>
        <w:tab/>
      </w:r>
      <w:r>
        <w:tab/>
      </w:r>
      <w:r>
        <w:tab/>
      </w:r>
      <w:r>
        <w:tab/>
        <w:t>Zakonski predstavnik</w:t>
      </w:r>
    </w:p>
    <w:p w:rsidR="00BD44B1" w:rsidRDefault="00BD44B1">
      <w:pPr>
        <w:pStyle w:val="Bezproreda"/>
        <w:jc w:val="both"/>
      </w:pPr>
    </w:p>
    <w:p w:rsidR="00BD44B1" w:rsidRDefault="001B1FA0">
      <w:pPr>
        <w:pStyle w:val="Bezproreda"/>
      </w:pPr>
      <w:r>
        <w:t xml:space="preserve"> </w:t>
      </w:r>
    </w:p>
    <w:p w:rsidR="00BD44B1" w:rsidRDefault="001B1FA0">
      <w:pPr>
        <w:pStyle w:val="Bezproreda"/>
      </w:pPr>
      <w:r>
        <w:tab/>
      </w:r>
      <w:r>
        <w:tab/>
      </w:r>
      <w:r>
        <w:tab/>
      </w:r>
      <w:r>
        <w:tab/>
      </w:r>
      <w:r>
        <w:tab/>
      </w:r>
      <w:r>
        <w:tab/>
      </w:r>
      <w:r>
        <w:tab/>
      </w:r>
      <w:r>
        <w:tab/>
      </w:r>
      <w:r>
        <w:tab/>
      </w:r>
      <w:r>
        <w:tab/>
        <w:t xml:space="preserve">   Marijana Junušić</w:t>
      </w:r>
    </w:p>
    <w:p w:rsidR="00BD44B1" w:rsidRDefault="00BD44B1">
      <w:pPr>
        <w:pStyle w:val="Bezproreda"/>
      </w:pPr>
    </w:p>
    <w:p w:rsidR="00BD44B1" w:rsidRDefault="00BD44B1">
      <w:pPr>
        <w:pStyle w:val="Bezproreda"/>
      </w:pPr>
    </w:p>
    <w:sectPr w:rsidR="00BD44B1">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19C" w:rsidRDefault="00A8419C">
      <w:pPr>
        <w:spacing w:after="0" w:line="240" w:lineRule="auto"/>
      </w:pPr>
      <w:r>
        <w:separator/>
      </w:r>
    </w:p>
  </w:endnote>
  <w:endnote w:type="continuationSeparator" w:id="0">
    <w:p w:rsidR="00A8419C" w:rsidRDefault="00A84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19C" w:rsidRDefault="00A8419C">
      <w:pPr>
        <w:spacing w:after="0" w:line="240" w:lineRule="auto"/>
      </w:pPr>
      <w:r>
        <w:rPr>
          <w:color w:val="000000"/>
        </w:rPr>
        <w:separator/>
      </w:r>
    </w:p>
  </w:footnote>
  <w:footnote w:type="continuationSeparator" w:id="0">
    <w:p w:rsidR="00A8419C" w:rsidRDefault="00A841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933FB1"/>
    <w:multiLevelType w:val="multilevel"/>
    <w:tmpl w:val="3BD234CC"/>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4B1"/>
    <w:rsid w:val="001B1FA0"/>
    <w:rsid w:val="00475FE7"/>
    <w:rsid w:val="00A8419C"/>
    <w:rsid w:val="00BD44B1"/>
    <w:rsid w:val="00E836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7E5CAC-D545-4B2B-B9CF-8B315468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973</Words>
  <Characters>5552</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dc:creator>
  <cp:lastModifiedBy>Opcina_Ernestinovo Opcinaen</cp:lastModifiedBy>
  <cp:revision>2</cp:revision>
  <dcterms:created xsi:type="dcterms:W3CDTF">2019-02-18T13:16:00Z</dcterms:created>
  <dcterms:modified xsi:type="dcterms:W3CDTF">2019-02-18T13:16:00Z</dcterms:modified>
</cp:coreProperties>
</file>