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5224"/>
      </w:tblGrid>
      <w:tr w:rsidR="005B0986" w:rsidRPr="00380E25" w:rsidTr="003C082C">
        <w:trPr>
          <w:trHeight w:val="719"/>
        </w:trPr>
        <w:tc>
          <w:tcPr>
            <w:tcW w:w="9062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IZVJEŠĆE O SAVJETOVANJU S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JAVNOŠĆU</w:t>
            </w:r>
          </w:p>
          <w:p w:rsidR="005B0986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U POSTUPKU DONOŠENJA </w:t>
            </w:r>
          </w:p>
          <w:p w:rsidR="004161FA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ODLUKE O ISPLATI PRIGODNOG DARA (BOŽIĆNICE) UMIROVLJENICIMA </w:t>
            </w:r>
          </w:p>
          <w:p w:rsidR="003C082C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 PODRUČJA OPĆINE ERNESTINOVO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Nositelj izrade izvješća: </w:t>
            </w:r>
            <w:r w:rsidR="003C082C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Jedinstveni upravni odjel</w:t>
            </w:r>
          </w:p>
          <w:p w:rsidR="005B0986" w:rsidRPr="00380E25" w:rsidRDefault="003C082C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Ernestinovo, 7. prosinca 2018.</w:t>
            </w:r>
          </w:p>
          <w:p w:rsidR="005B0986" w:rsidRPr="00380E25" w:rsidRDefault="005B0986" w:rsidP="00941D1C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</w:tr>
      <w:tr w:rsidR="005B0986" w:rsidRPr="00380E25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Prijedlog Odluke o isplati prigodnog dara (božićnice) umirovljenicima s područja Općine Ernestinovo </w:t>
            </w:r>
          </w:p>
        </w:tc>
      </w:tr>
      <w:tr w:rsidR="005B0986" w:rsidRPr="00380E25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Naziv tijela nadležnog za izradu nacrta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/ provedbu savjetovanja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Jedinstveni upravni odjel</w:t>
            </w:r>
          </w:p>
        </w:tc>
      </w:tr>
      <w:tr w:rsidR="005B0986" w:rsidRPr="00380E25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C082C" w:rsidRPr="003C082C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Sagledavajući teško financijsko stanje starije populacije, općinska načelnica predlaže isplatu prigodnog dara (božićnica) umirovljenicima s najnižim mirovinama.</w:t>
            </w:r>
          </w:p>
          <w:p w:rsidR="003C082C" w:rsidRPr="003C082C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Prijedlog je u skladu s financijskim mogućnostima Općine Ernestinovo, koja i sama ima skroman proračun, no ulaže napore kako bi potpomogla najranjivije skupine stanovništva.</w:t>
            </w:r>
          </w:p>
          <w:p w:rsidR="005B0986" w:rsidRPr="00380E25" w:rsidRDefault="003C082C" w:rsidP="003C082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Financijska sredstva potrebna za provedbu predložene odluke osigurana su u Proračunu Općine Ernestinovo za 2018. godinu, u iznosu 50.000,00 kn.</w:t>
            </w:r>
          </w:p>
        </w:tc>
      </w:tr>
      <w:tr w:rsidR="005B0986" w:rsidRPr="00380E25" w:rsidTr="003C082C">
        <w:trPr>
          <w:trHeight w:val="525"/>
        </w:trPr>
        <w:tc>
          <w:tcPr>
            <w:tcW w:w="3838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Objava dokumenata za savjetovanje</w:t>
            </w:r>
            <w:r w:rsidR="00F742D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42DA" w:rsidRPr="00380E25" w:rsidRDefault="00F742DA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https://www.ernestinovo.hr/transparentnost-rada/savjetovanje-sa-zainteresiranom-javnoscu/</w:t>
            </w:r>
          </w:p>
        </w:tc>
      </w:tr>
      <w:tr w:rsidR="005B0986" w:rsidRPr="00380E25" w:rsidTr="003C082C">
        <w:trPr>
          <w:trHeight w:val="1499"/>
        </w:trPr>
        <w:tc>
          <w:tcPr>
            <w:tcW w:w="3838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3C082C">
              <w:rPr>
                <w:rFonts w:ascii="Arial Narrow" w:hAnsi="Arial Narrow" w:cs="Times New Roman"/>
                <w:bCs/>
                <w:sz w:val="20"/>
                <w:szCs w:val="20"/>
              </w:rPr>
              <w:t>Savjetovanje s javnošću je otvoreno od 6. studenog do 6. prosinca 2018. godine.</w:t>
            </w:r>
          </w:p>
        </w:tc>
      </w:tr>
      <w:tr w:rsidR="005B0986" w:rsidRPr="00380E25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bilo prijedloga i primjedbi.</w:t>
            </w:r>
          </w:p>
        </w:tc>
      </w:tr>
      <w:tr w:rsidR="005B0986" w:rsidRPr="00380E25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Nije primjenjivo (nije bilo prijedloga i primjedbi).</w:t>
            </w:r>
          </w:p>
        </w:tc>
      </w:tr>
      <w:tr w:rsidR="005B0986" w:rsidRPr="00380E25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710D22" w:rsidRPr="00380E25" w:rsidRDefault="003C082C" w:rsidP="001907B5">
            <w:pPr>
              <w:spacing w:after="120" w:line="24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Nema.</w:t>
            </w:r>
          </w:p>
        </w:tc>
      </w:tr>
      <w:tr w:rsidR="005B0986" w:rsidRPr="00380E25" w:rsidTr="003C082C">
        <w:tc>
          <w:tcPr>
            <w:tcW w:w="383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380E25" w:rsidRDefault="005B0986" w:rsidP="001907B5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0E25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22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380E25" w:rsidRDefault="003C082C" w:rsidP="00941D1C">
            <w:pPr>
              <w:spacing w:after="120" w:line="24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0,00 kn</w:t>
            </w:r>
          </w:p>
        </w:tc>
      </w:tr>
    </w:tbl>
    <w:p w:rsidR="00E738EC" w:rsidRDefault="00E738EC" w:rsidP="00E738EC">
      <w:pPr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  <w:bookmarkStart w:id="1" w:name="_Toc468978618"/>
    </w:p>
    <w:p w:rsidR="00E738EC" w:rsidRPr="00E738EC" w:rsidRDefault="00E738EC" w:rsidP="00E738EC">
      <w:pPr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</w:pPr>
      <w:r w:rsidRPr="00E738EC">
        <w:rPr>
          <w:rFonts w:ascii="Arial Narrow" w:eastAsia="Calibri" w:hAnsi="Arial Narrow" w:cs="Times New Roman"/>
          <w:b/>
          <w:bCs/>
          <w:sz w:val="20"/>
          <w:szCs w:val="20"/>
          <w:lang w:eastAsia="en-US"/>
        </w:rPr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E738EC" w:rsidTr="00941D1C">
        <w:tc>
          <w:tcPr>
            <w:tcW w:w="773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E738EC" w:rsidRDefault="00E738EC" w:rsidP="00E738E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E738EC" w:rsidRDefault="00E738EC" w:rsidP="001907B5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738EC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E738EC" w:rsidRPr="00E738EC" w:rsidTr="00941D1C">
        <w:trPr>
          <w:trHeight w:val="567"/>
        </w:trPr>
        <w:tc>
          <w:tcPr>
            <w:tcW w:w="773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738EC" w:rsidRPr="00E738EC" w:rsidRDefault="003C082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Nije primjenjivo.</w:t>
            </w:r>
          </w:p>
        </w:tc>
        <w:tc>
          <w:tcPr>
            <w:tcW w:w="1984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E738EC" w:rsidRDefault="00E738EC" w:rsidP="00E738E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:rsidR="00FF0B57" w:rsidRDefault="00FF0B57"/>
    <w:sectPr w:rsidR="00FF0B57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1907B5"/>
    <w:rsid w:val="003C082C"/>
    <w:rsid w:val="004161FA"/>
    <w:rsid w:val="00504138"/>
    <w:rsid w:val="005B0986"/>
    <w:rsid w:val="00710D22"/>
    <w:rsid w:val="00861A01"/>
    <w:rsid w:val="00B72F50"/>
    <w:rsid w:val="00D427D8"/>
    <w:rsid w:val="00E738EC"/>
    <w:rsid w:val="00EC347B"/>
    <w:rsid w:val="00F742DA"/>
    <w:rsid w:val="00FE23AC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9CAA9-B560-4E72-BEE1-57855B37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5</cp:revision>
  <dcterms:created xsi:type="dcterms:W3CDTF">2018-12-04T10:21:00Z</dcterms:created>
  <dcterms:modified xsi:type="dcterms:W3CDTF">2018-12-04T10:27:00Z</dcterms:modified>
</cp:coreProperties>
</file>