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</w:t>
      </w:r>
      <w:r w:rsidR="00A7088A">
        <w:rPr>
          <w:rFonts w:ascii="Arial Narrow" w:eastAsia="Calibri" w:hAnsi="Arial Narrow" w:cs="Times New Roman"/>
          <w:b/>
          <w:bCs/>
          <w:lang w:eastAsia="en-US"/>
        </w:rPr>
        <w:t>ISPLATI PRIGODNOG DARA (BOŽIĆNICE) UMIROVLJENICIMA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</w:t>
            </w:r>
            <w:r w:rsidR="00A7088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isplati prigodnog dara (božićnice) umirovljenicima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2018.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6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b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A7088A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A7088A">
              <w:rPr>
                <w:rFonts w:ascii="Arial Narrow" w:hAnsi="Arial Narrow" w:cs="Times New Roman"/>
                <w:sz w:val="20"/>
                <w:szCs w:val="20"/>
              </w:rPr>
              <w:t>prosinca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/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A7088A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A7088A">
              <w:rPr>
                <w:rFonts w:ascii="Arial Narrow" w:hAnsi="Arial Narrow" w:cs="Times New Roman"/>
                <w:sz w:val="20"/>
                <w:szCs w:val="20"/>
              </w:rPr>
              <w:t>prosinca</w:t>
            </w:r>
            <w:bookmarkStart w:id="1" w:name="_GoBack"/>
            <w:bookmarkEnd w:id="1"/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2018.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A47FBA" w:rsidRDefault="00A47FBA">
      <w:r>
        <w:br w:type="page"/>
      </w:r>
    </w:p>
    <w:p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E2" w:rsidRDefault="00FC2BE2" w:rsidP="00A47FBA">
      <w:pPr>
        <w:spacing w:after="0" w:line="240" w:lineRule="auto"/>
      </w:pPr>
      <w:r>
        <w:separator/>
      </w:r>
    </w:p>
  </w:endnote>
  <w:endnote w:type="continuationSeparator" w:id="0">
    <w:p w:rsidR="00FC2BE2" w:rsidRDefault="00FC2BE2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678225"/>
      <w:docPartObj>
        <w:docPartGallery w:val="Page Numbers (Bottom of Page)"/>
        <w:docPartUnique/>
      </w:docPartObj>
    </w:sdtPr>
    <w:sdtEndPr/>
    <w:sdtContent>
      <w:p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E2" w:rsidRDefault="00FC2BE2" w:rsidP="00A47FBA">
      <w:pPr>
        <w:spacing w:after="0" w:line="240" w:lineRule="auto"/>
      </w:pPr>
      <w:r>
        <w:separator/>
      </w:r>
    </w:p>
  </w:footnote>
  <w:footnote w:type="continuationSeparator" w:id="0">
    <w:p w:rsidR="00FC2BE2" w:rsidRDefault="00FC2BE2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63A0"/>
    <w:rsid w:val="00055DD1"/>
    <w:rsid w:val="000A6AB1"/>
    <w:rsid w:val="00122CCC"/>
    <w:rsid w:val="00127402"/>
    <w:rsid w:val="00157C91"/>
    <w:rsid w:val="00223089"/>
    <w:rsid w:val="00231220"/>
    <w:rsid w:val="0024655E"/>
    <w:rsid w:val="002C3797"/>
    <w:rsid w:val="00363D5E"/>
    <w:rsid w:val="003D1ED3"/>
    <w:rsid w:val="003D703F"/>
    <w:rsid w:val="00430427"/>
    <w:rsid w:val="004A7933"/>
    <w:rsid w:val="005E3A00"/>
    <w:rsid w:val="005E76B0"/>
    <w:rsid w:val="00615AFB"/>
    <w:rsid w:val="00711203"/>
    <w:rsid w:val="00733044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dcterms:created xsi:type="dcterms:W3CDTF">2018-11-06T07:53:00Z</dcterms:created>
  <dcterms:modified xsi:type="dcterms:W3CDTF">2018-11-06T07:55:00Z</dcterms:modified>
</cp:coreProperties>
</file>