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730D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7261D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VRIJEDNOSTI BODA ZA IZRAČUN KOMUNALNE NAKNADE</w:t>
            </w:r>
          </w:p>
          <w:p w:rsidR="001D4D36" w:rsidRPr="00380E25" w:rsidRDefault="001D4D3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OPĆINE ERNESTINOVO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730D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</w:t>
            </w:r>
            <w:r w:rsidR="008C235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</w:p>
          <w:p w:rsidR="005B0986" w:rsidRPr="00380E25" w:rsidRDefault="00730D17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Ernestinovo, 29. studenog 2018.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1D4D3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Nacrt prijedloga Odluke o </w:t>
            </w:r>
            <w:r w:rsidR="001D4D36">
              <w:rPr>
                <w:rFonts w:ascii="Arial Narrow" w:hAnsi="Arial Narrow" w:cs="Times New Roman"/>
                <w:bCs/>
                <w:sz w:val="20"/>
                <w:szCs w:val="20"/>
              </w:rPr>
              <w:t>vrijednosti boda za izračun komunalne naknade Općine Ernestinovo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1D4D36" w:rsidRPr="001D4D36" w:rsidRDefault="001D4D36" w:rsidP="001D4D3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D4D36">
              <w:rPr>
                <w:rFonts w:ascii="Arial Narrow" w:hAnsi="Arial Narrow" w:cs="Times New Roman"/>
                <w:bCs/>
                <w:sz w:val="20"/>
                <w:szCs w:val="20"/>
              </w:rPr>
              <w:t>Dana 4. kolovoza 2018. stupio je na snagu novi Zakon o komunalnom gospodarstvu (Narodne novine, broj 68/18).</w:t>
            </w:r>
          </w:p>
          <w:p w:rsidR="001D4D36" w:rsidRPr="001D4D36" w:rsidRDefault="001D4D36" w:rsidP="001D4D3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D4D36">
              <w:rPr>
                <w:rFonts w:ascii="Arial Narrow" w:hAnsi="Arial Narrow" w:cs="Times New Roman"/>
                <w:bCs/>
                <w:sz w:val="20"/>
                <w:szCs w:val="20"/>
              </w:rPr>
              <w:t>Slijedom zakonskih promjena, potrebno je donijeti novu Odluku o vrijednosti boda za izračun komunalne naknade.</w:t>
            </w:r>
          </w:p>
          <w:p w:rsidR="001D4D36" w:rsidRPr="001D4D36" w:rsidRDefault="001D4D36" w:rsidP="001D4D3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D4D36">
              <w:rPr>
                <w:rFonts w:ascii="Arial Narrow" w:hAnsi="Arial Narrow" w:cs="Times New Roman"/>
                <w:bCs/>
                <w:sz w:val="20"/>
                <w:szCs w:val="20"/>
              </w:rPr>
              <w:t>Prema novom zakonskom uređenju, komunalna naknada iskazuje se u godišnjem iznosu, a može se plaćati obročno. Način plaćanja odredit će se novom Odlukom o komunalnoj naknadi.</w:t>
            </w:r>
          </w:p>
          <w:p w:rsidR="00730D17" w:rsidRPr="00380E25" w:rsidRDefault="001D4D3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D4D36">
              <w:rPr>
                <w:rFonts w:ascii="Arial Narrow" w:hAnsi="Arial Narrow" w:cs="Times New Roman"/>
                <w:bCs/>
                <w:sz w:val="20"/>
                <w:szCs w:val="20"/>
              </w:rPr>
              <w:t>Predlaže se zadržati postojeću visinu komunalne naknade. Nova vrijednost boda (B) izračunata je množenjem trenutno važećeg boda od 0,40 kn s 12 mjeseci, te je na taj način dobivena nova vrijednost boda koja iznosi 4,80 godišnje.</w:t>
            </w:r>
            <w:bookmarkStart w:id="0" w:name="_GoBack"/>
            <w:bookmarkEnd w:id="0"/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730D1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Savjetovanje s javnošću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bilo </w:t>
            </w:r>
            <w:r w:rsidRPr="00730D17">
              <w:rPr>
                <w:rFonts w:ascii="Arial Narrow" w:hAnsi="Arial Narrow" w:cs="Times New Roman"/>
                <w:bCs/>
                <w:sz w:val="20"/>
                <w:szCs w:val="20"/>
              </w:rPr>
              <w:t>je otvoreno od 26. listopada do 26. studenog 2018. godine.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primjedbi i prijedloga.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primjedbi i prijedloga).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380E25" w:rsidRDefault="00730D1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730D1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730D17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1907B5"/>
    <w:rsid w:val="001D4D36"/>
    <w:rsid w:val="003F185F"/>
    <w:rsid w:val="00404CD0"/>
    <w:rsid w:val="004A1037"/>
    <w:rsid w:val="00504138"/>
    <w:rsid w:val="005B0986"/>
    <w:rsid w:val="00710D22"/>
    <w:rsid w:val="007261D2"/>
    <w:rsid w:val="00730D17"/>
    <w:rsid w:val="00861A01"/>
    <w:rsid w:val="008C235F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4</cp:revision>
  <dcterms:created xsi:type="dcterms:W3CDTF">2018-11-29T08:47:00Z</dcterms:created>
  <dcterms:modified xsi:type="dcterms:W3CDTF">2018-11-29T08:50:00Z</dcterms:modified>
</cp:coreProperties>
</file>