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1" w:rsidRPr="00082FB7" w:rsidRDefault="00BA09E7" w:rsidP="00BA09E7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  <w:t>N</w:t>
      </w:r>
      <w:r w:rsidR="009C4D27" w:rsidRPr="00082FB7">
        <w:rPr>
          <w:rFonts w:ascii="Times New Roman" w:hAnsi="Times New Roman" w:cs="Times New Roman"/>
        </w:rPr>
        <w:t>a</w:t>
      </w:r>
      <w:r w:rsidRPr="00082FB7">
        <w:rPr>
          <w:rFonts w:ascii="Times New Roman" w:hAnsi="Times New Roman" w:cs="Times New Roman"/>
        </w:rPr>
        <w:t xml:space="preserve"> temelju članka 20. stavka 1. Zakona o </w:t>
      </w:r>
      <w:r w:rsidR="00B376A0" w:rsidRPr="00082FB7">
        <w:rPr>
          <w:rFonts w:ascii="Times New Roman" w:hAnsi="Times New Roman" w:cs="Times New Roman"/>
        </w:rPr>
        <w:t xml:space="preserve">održivom gospodarenju otpadom (Narodne novine </w:t>
      </w:r>
      <w:r w:rsidRPr="00082FB7">
        <w:rPr>
          <w:rFonts w:ascii="Times New Roman" w:hAnsi="Times New Roman" w:cs="Times New Roman"/>
        </w:rPr>
        <w:t xml:space="preserve"> broj 94/13</w:t>
      </w:r>
      <w:r w:rsidR="00B376A0" w:rsidRPr="00082FB7">
        <w:rPr>
          <w:rFonts w:ascii="Times New Roman" w:hAnsi="Times New Roman" w:cs="Times New Roman"/>
        </w:rPr>
        <w:t xml:space="preserve"> i 73/17</w:t>
      </w:r>
      <w:r w:rsidRPr="00082FB7">
        <w:rPr>
          <w:rFonts w:ascii="Times New Roman" w:hAnsi="Times New Roman" w:cs="Times New Roman"/>
        </w:rPr>
        <w:t>), te članka 2</w:t>
      </w:r>
      <w:r w:rsidR="00B376A0" w:rsidRPr="00082FB7">
        <w:rPr>
          <w:rFonts w:ascii="Times New Roman" w:hAnsi="Times New Roman" w:cs="Times New Roman"/>
        </w:rPr>
        <w:t>8. Statuta Općine Ernestinovo (Službeni glasnik Općine Ernestinovo broj 1/13,</w:t>
      </w:r>
      <w:r w:rsidRPr="00082FB7">
        <w:rPr>
          <w:rFonts w:ascii="Times New Roman" w:hAnsi="Times New Roman" w:cs="Times New Roman"/>
        </w:rPr>
        <w:t xml:space="preserve"> 4/13</w:t>
      </w:r>
      <w:r w:rsidR="00B376A0" w:rsidRPr="00082FB7">
        <w:rPr>
          <w:rFonts w:ascii="Times New Roman" w:hAnsi="Times New Roman" w:cs="Times New Roman"/>
        </w:rPr>
        <w:t xml:space="preserve"> i 3/18</w:t>
      </w:r>
      <w:r w:rsidRPr="00082FB7">
        <w:rPr>
          <w:rFonts w:ascii="Times New Roman" w:hAnsi="Times New Roman" w:cs="Times New Roman"/>
        </w:rPr>
        <w:t>) Općinsko</w:t>
      </w:r>
      <w:r w:rsidR="00B376A0" w:rsidRPr="00082FB7">
        <w:rPr>
          <w:rFonts w:ascii="Times New Roman" w:hAnsi="Times New Roman" w:cs="Times New Roman"/>
        </w:rPr>
        <w:t xml:space="preserve"> vijeće Općine Ernestinovo na 8</w:t>
      </w:r>
      <w:r w:rsidRPr="00082FB7">
        <w:rPr>
          <w:rFonts w:ascii="Times New Roman" w:hAnsi="Times New Roman" w:cs="Times New Roman"/>
        </w:rPr>
        <w:t xml:space="preserve">. sjednici </w:t>
      </w:r>
      <w:r w:rsidR="00D22572" w:rsidRPr="00082FB7">
        <w:rPr>
          <w:rFonts w:ascii="Times New Roman" w:hAnsi="Times New Roman" w:cs="Times New Roman"/>
        </w:rPr>
        <w:t xml:space="preserve">održanoj </w:t>
      </w:r>
      <w:r w:rsidR="008D65AC">
        <w:rPr>
          <w:rFonts w:ascii="Times New Roman" w:hAnsi="Times New Roman" w:cs="Times New Roman"/>
        </w:rPr>
        <w:t>27</w:t>
      </w:r>
      <w:r w:rsidR="00F348B1" w:rsidRPr="00082FB7">
        <w:rPr>
          <w:rFonts w:ascii="Times New Roman" w:hAnsi="Times New Roman" w:cs="Times New Roman"/>
        </w:rPr>
        <w:t xml:space="preserve">. ožujka </w:t>
      </w:r>
      <w:r w:rsidR="00D22572" w:rsidRPr="00082FB7">
        <w:rPr>
          <w:rFonts w:ascii="Times New Roman" w:hAnsi="Times New Roman" w:cs="Times New Roman"/>
        </w:rPr>
        <w:t>201</w:t>
      </w:r>
      <w:r w:rsidR="00B376A0" w:rsidRPr="00082FB7">
        <w:rPr>
          <w:rFonts w:ascii="Times New Roman" w:hAnsi="Times New Roman" w:cs="Times New Roman"/>
        </w:rPr>
        <w:t>8</w:t>
      </w:r>
      <w:r w:rsidR="00D22572" w:rsidRPr="00082FB7">
        <w:rPr>
          <w:rFonts w:ascii="Times New Roman" w:hAnsi="Times New Roman" w:cs="Times New Roman"/>
        </w:rPr>
        <w:t>.</w:t>
      </w:r>
      <w:r w:rsidRPr="00082FB7">
        <w:rPr>
          <w:rFonts w:ascii="Times New Roman" w:hAnsi="Times New Roman" w:cs="Times New Roman"/>
        </w:rPr>
        <w:t xml:space="preserve"> usvaja</w:t>
      </w:r>
    </w:p>
    <w:p w:rsidR="00BB21A9" w:rsidRDefault="00BB21A9" w:rsidP="00BA09E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BA09E7" w:rsidRPr="00082FB7" w:rsidRDefault="00BA09E7" w:rsidP="00BA09E7">
      <w:pPr>
        <w:pStyle w:val="Bezproreda"/>
        <w:jc w:val="center"/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t>IZVJEŠĆE</w:t>
      </w:r>
    </w:p>
    <w:p w:rsidR="00BA09E7" w:rsidRPr="00082FB7" w:rsidRDefault="00BA09E7" w:rsidP="00BA09E7">
      <w:pPr>
        <w:pStyle w:val="Bezproreda"/>
        <w:jc w:val="center"/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t>o provedbi Plana gospodarenja otpadom</w:t>
      </w:r>
    </w:p>
    <w:p w:rsidR="00BA09E7" w:rsidRPr="00082FB7" w:rsidRDefault="00BA09E7" w:rsidP="00BA09E7">
      <w:pPr>
        <w:pStyle w:val="Bezproreda"/>
        <w:jc w:val="center"/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t>za Općinu Ernestinovo</w:t>
      </w:r>
    </w:p>
    <w:p w:rsidR="00A8534C" w:rsidRPr="00082FB7" w:rsidRDefault="00A8534C" w:rsidP="00BA09E7">
      <w:pPr>
        <w:pStyle w:val="Bezproreda"/>
        <w:jc w:val="center"/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t xml:space="preserve">za </w:t>
      </w:r>
      <w:r w:rsidR="00B376A0" w:rsidRPr="00082FB7">
        <w:rPr>
          <w:rFonts w:ascii="Times New Roman" w:hAnsi="Times New Roman" w:cs="Times New Roman"/>
          <w:b/>
        </w:rPr>
        <w:t>2017</w:t>
      </w:r>
      <w:r w:rsidR="00D22572" w:rsidRPr="00082FB7">
        <w:rPr>
          <w:rFonts w:ascii="Times New Roman" w:hAnsi="Times New Roman" w:cs="Times New Roman"/>
          <w:b/>
        </w:rPr>
        <w:t>.</w:t>
      </w:r>
      <w:r w:rsidRPr="00082FB7">
        <w:rPr>
          <w:rFonts w:ascii="Times New Roman" w:hAnsi="Times New Roman" w:cs="Times New Roman"/>
          <w:b/>
        </w:rPr>
        <w:t xml:space="preserve"> godinu</w:t>
      </w:r>
    </w:p>
    <w:p w:rsidR="00A27E0C" w:rsidRPr="00082FB7" w:rsidRDefault="00A27E0C" w:rsidP="00BA09E7">
      <w:pPr>
        <w:jc w:val="center"/>
        <w:rPr>
          <w:rFonts w:ascii="Times New Roman" w:hAnsi="Times New Roman" w:cs="Times New Roman"/>
        </w:rPr>
      </w:pPr>
    </w:p>
    <w:p w:rsidR="00B64F31" w:rsidRPr="00082FB7" w:rsidRDefault="00B64F31" w:rsidP="00B64F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t>UVOD</w:t>
      </w:r>
    </w:p>
    <w:p w:rsidR="009C3FF1" w:rsidRDefault="00415B29" w:rsidP="00415B29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 xml:space="preserve">Stavkom 1. članka 20. Zakona o održivom gospodarenju otpadom </w:t>
      </w:r>
      <w:r w:rsidR="00B376A0" w:rsidRPr="00082FB7">
        <w:rPr>
          <w:rFonts w:ascii="Times New Roman" w:hAnsi="Times New Roman" w:cs="Times New Roman"/>
        </w:rPr>
        <w:t xml:space="preserve">(Narodne novine  broj 94/13 i 73/17) </w:t>
      </w:r>
      <w:r w:rsidRPr="00082FB7">
        <w:rPr>
          <w:rFonts w:ascii="Times New Roman" w:hAnsi="Times New Roman" w:cs="Times New Roman"/>
        </w:rPr>
        <w:t>propisano je da jedinica lokalne samouprave dostavlja godišnje izvješće o provedbi Plana gospodarenja otpadom jedinici područne (regionalne) samouprave do 31. ožujka tekuće godine za prethodnu kalendarsku godinu i objavljuje ga u svom službenom glasilu.</w:t>
      </w:r>
    </w:p>
    <w:p w:rsidR="00C92897" w:rsidRDefault="00C92897" w:rsidP="00415B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propuštanje usvajanja i dostave ovog izvješća Županiji </w:t>
      </w:r>
      <w:r w:rsidR="00E46145">
        <w:rPr>
          <w:rFonts w:ascii="Times New Roman" w:hAnsi="Times New Roman" w:cs="Times New Roman"/>
        </w:rPr>
        <w:t xml:space="preserve">do 31. ožujka </w:t>
      </w:r>
      <w:r>
        <w:rPr>
          <w:rFonts w:ascii="Times New Roman" w:hAnsi="Times New Roman" w:cs="Times New Roman"/>
        </w:rPr>
        <w:t>predviđene su novčane kazne:</w:t>
      </w:r>
    </w:p>
    <w:p w:rsidR="00C92897" w:rsidRDefault="00C92897" w:rsidP="00415B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od 100.000,00 do 300.000,00 kn za općinu ili grad </w:t>
      </w:r>
    </w:p>
    <w:p w:rsidR="00C92897" w:rsidRPr="00082FB7" w:rsidRDefault="00C92897" w:rsidP="00415B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 15.000,00 do 25.000,00 kn za općinskog načelnika (gradonačelnika)</w:t>
      </w:r>
    </w:p>
    <w:p w:rsidR="00415B29" w:rsidRPr="00082FB7" w:rsidRDefault="00415B29" w:rsidP="00415B29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Člankom 174. Zakona o održivom gospodarenju otpadom propisano je da postojeći županijski, gradski i općinski planovi gospodarenja otpadom koji su doneseni na temelju Zakona o otpadu (»Narodne novine«, br. 178/04., 111/06., 60/08. i 87/09.) do dana stupanja na snagu ovoga Zakona, ostaju na snazi do isteka roka na koji su doneseni u dijelu u kojem nisu u suprotnosti s odredbama ovoga Zakona i Plana.</w:t>
      </w:r>
    </w:p>
    <w:p w:rsidR="003733C7" w:rsidRPr="00082FB7" w:rsidRDefault="003733C7" w:rsidP="00415B29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Općina Ernestinovo obuhvaća tri naselja: Divoš, Ernestinovo i Laslovo.</w:t>
      </w:r>
    </w:p>
    <w:p w:rsidR="003733C7" w:rsidRPr="00082FB7" w:rsidRDefault="003733C7" w:rsidP="00415B29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Prema popisu stanovništva iz 2011. godine, Općina Ernestinovo ima 2.189 stanovnika.</w:t>
      </w:r>
    </w:p>
    <w:p w:rsidR="00415B29" w:rsidRPr="00082FB7" w:rsidRDefault="00415B29" w:rsidP="00415B29">
      <w:pPr>
        <w:ind w:firstLine="708"/>
        <w:jc w:val="both"/>
        <w:rPr>
          <w:rFonts w:ascii="Times New Roman" w:hAnsi="Times New Roman" w:cs="Times New Roman"/>
        </w:rPr>
      </w:pPr>
    </w:p>
    <w:p w:rsidR="00415B29" w:rsidRPr="00082FB7" w:rsidRDefault="00415B29" w:rsidP="00415B2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t>OBVEZE JEDINICE LOKALNE SAMOUPRAVE</w:t>
      </w:r>
    </w:p>
    <w:p w:rsidR="00415B29" w:rsidRPr="00082FB7" w:rsidRDefault="00415B29" w:rsidP="00415B29">
      <w:pPr>
        <w:pStyle w:val="Odlomakpopisa"/>
        <w:rPr>
          <w:rFonts w:ascii="Times New Roman" w:hAnsi="Times New Roman" w:cs="Times New Roman"/>
          <w:b/>
        </w:rPr>
      </w:pPr>
    </w:p>
    <w:p w:rsidR="00A57D59" w:rsidRPr="00082FB7" w:rsidRDefault="00A57D59" w:rsidP="00A57D59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Jedinica lokalne samouprave dužna je na svom području osigurati:</w:t>
      </w:r>
    </w:p>
    <w:p w:rsidR="00A57D59" w:rsidRPr="00082FB7" w:rsidRDefault="00A57D59" w:rsidP="00A57D59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:rsidR="00A57D59" w:rsidRPr="00082FB7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javnu uslugu prikupljanja miješanog komunalnog otpada, i biorazgradivog komunalnog otpada,</w:t>
      </w:r>
    </w:p>
    <w:p w:rsidR="00A57D59" w:rsidRPr="00082FB7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odvojeno prikupljanje otpadnog papira, metala, stakla, plastike i tekstila te krupnog (glomaznog) komunalnog otpada,</w:t>
      </w:r>
    </w:p>
    <w:p w:rsidR="00A57D59" w:rsidRPr="00082FB7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sprječavanje odbacivanja otpada na način suprotan ovom Zakonu te uklanjanje tako odbačenog otpada,</w:t>
      </w:r>
    </w:p>
    <w:p w:rsidR="00A57D59" w:rsidRPr="00082FB7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provedbu Plana,</w:t>
      </w:r>
    </w:p>
    <w:p w:rsidR="00A57D59" w:rsidRPr="00082FB7" w:rsidRDefault="002D495E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donošenje i provedbu P</w:t>
      </w:r>
      <w:r w:rsidR="00A57D59" w:rsidRPr="00082FB7">
        <w:rPr>
          <w:sz w:val="22"/>
          <w:szCs w:val="22"/>
        </w:rPr>
        <w:t xml:space="preserve">lana gospodarenja otpadom jedinice lokalne samouprave, </w:t>
      </w:r>
    </w:p>
    <w:p w:rsidR="00A57D59" w:rsidRPr="00082FB7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p</w:t>
      </w:r>
      <w:r w:rsidR="002D495E" w:rsidRPr="00082FB7">
        <w:rPr>
          <w:sz w:val="22"/>
          <w:szCs w:val="22"/>
        </w:rPr>
        <w:t xml:space="preserve">rovođenje </w:t>
      </w:r>
      <w:r w:rsidR="00CD3B69" w:rsidRPr="00082FB7">
        <w:rPr>
          <w:sz w:val="22"/>
          <w:szCs w:val="22"/>
        </w:rPr>
        <w:t>izobraženo</w:t>
      </w:r>
      <w:r w:rsidR="002D495E" w:rsidRPr="00082FB7">
        <w:rPr>
          <w:sz w:val="22"/>
          <w:szCs w:val="22"/>
        </w:rPr>
        <w:t>-informativnih</w:t>
      </w:r>
      <w:r w:rsidRPr="00082FB7">
        <w:rPr>
          <w:sz w:val="22"/>
          <w:szCs w:val="22"/>
        </w:rPr>
        <w:t xml:space="preserve"> aktivnosti na svom području</w:t>
      </w:r>
      <w:r w:rsidR="003A243B" w:rsidRPr="00082FB7">
        <w:rPr>
          <w:sz w:val="22"/>
          <w:szCs w:val="22"/>
        </w:rPr>
        <w:t>,</w:t>
      </w:r>
    </w:p>
    <w:p w:rsidR="00A57D59" w:rsidRPr="00082FB7" w:rsidRDefault="00A57D59" w:rsidP="00A57D59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82FB7">
        <w:rPr>
          <w:sz w:val="22"/>
          <w:szCs w:val="22"/>
        </w:rPr>
        <w:t>mogućnost provedbe akcija prikupljanja otpada.</w:t>
      </w:r>
    </w:p>
    <w:p w:rsidR="00A57D59" w:rsidRPr="00082FB7" w:rsidRDefault="00A57D59" w:rsidP="00A57D59">
      <w:pPr>
        <w:pStyle w:val="t-9-8"/>
        <w:spacing w:before="0" w:beforeAutospacing="0" w:after="0" w:afterAutospacing="0"/>
        <w:ind w:left="1490"/>
        <w:jc w:val="both"/>
        <w:rPr>
          <w:sz w:val="22"/>
          <w:szCs w:val="22"/>
        </w:rPr>
      </w:pPr>
    </w:p>
    <w:p w:rsidR="00A57D59" w:rsidRPr="00082FB7" w:rsidRDefault="00A57D59" w:rsidP="00A27E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lastRenderedPageBreak/>
        <w:t>PLAN GOSPODARENJA OTPADOM</w:t>
      </w:r>
      <w:r w:rsidR="00522735" w:rsidRPr="00082FB7">
        <w:rPr>
          <w:rFonts w:ascii="Times New Roman" w:hAnsi="Times New Roman" w:cs="Times New Roman"/>
          <w:b/>
        </w:rPr>
        <w:t xml:space="preserve"> OPĆINE ERNESTINOVO</w:t>
      </w:r>
    </w:p>
    <w:p w:rsidR="006F3ED5" w:rsidRPr="00082FB7" w:rsidRDefault="006F3ED5" w:rsidP="006F3ED5">
      <w:pPr>
        <w:pStyle w:val="t-9-8"/>
        <w:spacing w:before="0" w:beforeAutospacing="0" w:after="0" w:afterAutospacing="0"/>
        <w:ind w:left="360"/>
        <w:rPr>
          <w:b/>
          <w:sz w:val="22"/>
          <w:szCs w:val="22"/>
        </w:rPr>
      </w:pPr>
    </w:p>
    <w:p w:rsidR="0069328C" w:rsidRPr="00082FB7" w:rsidRDefault="0069328C" w:rsidP="0069328C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Vlada Republike Hrvatske usvojila je početkom 2017. godine Plan gospodarenja otpadom Republike Hrvatske za razdoblje 2017.-2022. Donošenje Plana važan je preduvjet za korištenje sredstava iz Operativnog programa Konkurentnost i kohezija.</w:t>
      </w:r>
    </w:p>
    <w:p w:rsidR="0069328C" w:rsidRPr="00082FB7" w:rsidRDefault="0069328C" w:rsidP="0069328C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Plan će omogućiti razvoj industrije recikliranja, otvaranje novih zelenih radnih mjesta i ispunjavanje preuzetih EU obveza u pogledu recikliranja.</w:t>
      </w:r>
      <w:r w:rsidR="00CD3B69">
        <w:rPr>
          <w:rFonts w:ascii="Times New Roman" w:hAnsi="Times New Roman" w:cs="Times New Roman"/>
        </w:rPr>
        <w:t xml:space="preserve"> </w:t>
      </w:r>
      <w:r w:rsidRPr="00082FB7">
        <w:rPr>
          <w:rFonts w:ascii="Times New Roman" w:hAnsi="Times New Roman" w:cs="Times New Roman"/>
        </w:rPr>
        <w:t>U prvom planu su sprječavanje nastanka otpada, ponovna uporaba, recikliranje i kompostiranje. Važnije mjere iz Plana su odvojeno prikupljanje na kućnom pragu, uvođenje stimulativnih mjera pri naplati javne usluge prikupljanja otpada prema sastavu i količini te uvođenje naknade za odlaganje komunalnog otpada.</w:t>
      </w:r>
    </w:p>
    <w:p w:rsidR="0069328C" w:rsidRPr="00082FB7" w:rsidRDefault="0069328C" w:rsidP="0069328C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Okosnica Plana su reciklažna dvorišta, reciklažni centri sa sortirnicama i kompostištima u kojima će se za recikliranje pripremati odvojeno prikupljeni otpad. Za neizgrađene Centre za gospodarenje otpadom potrebno je prilagoditi kapacitet i sadržaje ciljevima ovog Plana zbog čega je za svaki od njih potrebno izraditi studiju izvedivosti.</w:t>
      </w:r>
    </w:p>
    <w:p w:rsidR="00667DB7" w:rsidRPr="00082FB7" w:rsidRDefault="0069328C" w:rsidP="00B376A0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  <w:t xml:space="preserve">Tijekom 2017. godine prestao je važiti Plan gospodarenja otpadom donesen u prethodnom razdoblju te je bilo nužno pristupiti izradi novog Plana. </w:t>
      </w:r>
      <w:r w:rsidR="00667DB7" w:rsidRPr="00082FB7">
        <w:rPr>
          <w:rFonts w:ascii="Times New Roman" w:hAnsi="Times New Roman" w:cs="Times New Roman"/>
        </w:rPr>
        <w:t xml:space="preserve">Postupak izrade i donošenja novog plana djelomično je bio usporen zbog provedbe lokalnih izbora, koji su se održavali 2017. godine, a bilo je potrebno i pribaviti propisane suglasnosti Osječko-baranjske županije. Također je krajem godine započeto javno savjetovanje </w:t>
      </w:r>
      <w:r w:rsidR="00082FB7" w:rsidRPr="00082FB7">
        <w:rPr>
          <w:rFonts w:ascii="Times New Roman" w:hAnsi="Times New Roman" w:cs="Times New Roman"/>
        </w:rPr>
        <w:t xml:space="preserve">o nacrtu Plana </w:t>
      </w:r>
      <w:r w:rsidR="00667DB7" w:rsidRPr="00082FB7">
        <w:rPr>
          <w:rFonts w:ascii="Times New Roman" w:hAnsi="Times New Roman" w:cs="Times New Roman"/>
        </w:rPr>
        <w:t>u trajanju od 30 dana te je postupak donošenja Plana valjalo nastaviti u 2018. godini.</w:t>
      </w:r>
    </w:p>
    <w:p w:rsidR="00522735" w:rsidRPr="00082FB7" w:rsidRDefault="00522735" w:rsidP="00522735">
      <w:pPr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</w:r>
      <w:r w:rsidR="0069328C" w:rsidRPr="00082FB7">
        <w:rPr>
          <w:rFonts w:ascii="Times New Roman" w:hAnsi="Times New Roman" w:cs="Times New Roman"/>
        </w:rPr>
        <w:t>Ranije važećim p</w:t>
      </w:r>
      <w:r w:rsidRPr="00082FB7">
        <w:rPr>
          <w:rFonts w:ascii="Times New Roman" w:hAnsi="Times New Roman" w:cs="Times New Roman"/>
        </w:rPr>
        <w:t>lanom su predviđene:</w:t>
      </w:r>
    </w:p>
    <w:p w:rsidR="003E6549" w:rsidRPr="00082FB7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mjere odvojenog sakupljanja komunalnog otpada</w:t>
      </w:r>
    </w:p>
    <w:p w:rsidR="00522735" w:rsidRPr="00082FB7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mjere za upravljanje i nadzor odlagališta za komunalni otpad</w:t>
      </w:r>
    </w:p>
    <w:p w:rsidR="00522735" w:rsidRPr="00082FB7" w:rsidRDefault="00522735" w:rsidP="00522735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aktivnosti na sanaciji neuređenih odlagališta, u slučaju njihovog pojavljivanja</w:t>
      </w:r>
    </w:p>
    <w:p w:rsidR="005163B9" w:rsidRPr="00082FB7" w:rsidRDefault="005163B9" w:rsidP="000B407D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 xml:space="preserve">Neke od najznačajnijih mjera su poticanje odvojenog sakupljanja papira, kartona, metala, stakla, plastike i </w:t>
      </w:r>
      <w:r w:rsidR="00CD3B69" w:rsidRPr="00082FB7">
        <w:rPr>
          <w:rFonts w:ascii="Times New Roman" w:hAnsi="Times New Roman" w:cs="Times New Roman"/>
        </w:rPr>
        <w:t>bio otpada</w:t>
      </w:r>
      <w:r w:rsidRPr="00082FB7">
        <w:rPr>
          <w:rFonts w:ascii="Times New Roman" w:hAnsi="Times New Roman" w:cs="Times New Roman"/>
        </w:rPr>
        <w:t>, odvojeno prikupljanje otpada na kućnom pragu, uvođenje stimulativnih mjera pri naplati javne usluge prikupljanja komunalnog otpada prema sastavu i količini, uvođenje naknade za odlaganje komunalnog otpada, poticanje kućnog i komunalnog kompostiranja, izgradnja sortirnica, informatička potpora praćenju tokova otpada i niz edukativno – informativnih mjera.</w:t>
      </w:r>
    </w:p>
    <w:p w:rsidR="005E3AFC" w:rsidRPr="00082FB7" w:rsidRDefault="005E3AFC" w:rsidP="0008339E">
      <w:pPr>
        <w:pStyle w:val="Odlomakpopisa"/>
        <w:ind w:firstLine="696"/>
        <w:rPr>
          <w:rFonts w:ascii="Times New Roman" w:hAnsi="Times New Roman" w:cs="Times New Roman"/>
          <w:i/>
        </w:rPr>
      </w:pPr>
    </w:p>
    <w:p w:rsidR="005E3AFC" w:rsidRPr="00082FB7" w:rsidRDefault="00F7522D" w:rsidP="00F752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82FB7">
        <w:rPr>
          <w:rFonts w:ascii="Times New Roman" w:hAnsi="Times New Roman" w:cs="Times New Roman"/>
          <w:b/>
        </w:rPr>
        <w:t xml:space="preserve">ANALIZA UČINKOVITOSTI PODUZETIH MJERA, </w:t>
      </w:r>
      <w:r w:rsidR="005E3AFC" w:rsidRPr="00082FB7">
        <w:rPr>
          <w:rFonts w:ascii="Times New Roman" w:hAnsi="Times New Roman" w:cs="Times New Roman"/>
          <w:b/>
        </w:rPr>
        <w:t>OCJENA STANJA I POTREBA U GOSPODARENJU OTPADOM NA PODRUČJU</w:t>
      </w:r>
      <w:r w:rsidRPr="00082FB7">
        <w:rPr>
          <w:rFonts w:ascii="Times New Roman" w:hAnsi="Times New Roman" w:cs="Times New Roman"/>
          <w:b/>
        </w:rPr>
        <w:t xml:space="preserve"> OPĆINE ERNESTINOVO</w:t>
      </w:r>
      <w:r w:rsidR="005E3AFC" w:rsidRPr="00082FB7">
        <w:rPr>
          <w:rFonts w:ascii="Times New Roman" w:hAnsi="Times New Roman" w:cs="Times New Roman"/>
          <w:b/>
        </w:rPr>
        <w:t>, UKLJUČUJUĆI OSTVARIVANJE CILJEVA</w:t>
      </w:r>
    </w:p>
    <w:p w:rsidR="00F7522D" w:rsidRPr="00082FB7" w:rsidRDefault="00F7522D" w:rsidP="00A8534C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Djelatnost sakupljanja i odvoza komunalnog otpada povjerena je trgovačkom društvu UNIKOM d.o.o. iz Osijeka, u kojem Općina Ernestinovo ima suvlasnički udio.</w:t>
      </w:r>
    </w:p>
    <w:p w:rsidR="00F7522D" w:rsidRPr="00082FB7" w:rsidRDefault="00F7522D" w:rsidP="00A8534C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  <w:b/>
        </w:rPr>
        <w:tab/>
      </w:r>
      <w:r w:rsidRPr="00082FB7">
        <w:rPr>
          <w:rFonts w:ascii="Times New Roman" w:hAnsi="Times New Roman" w:cs="Times New Roman"/>
        </w:rPr>
        <w:t>Općinsko vijeće Općine Ernestinovo donijelo je Odluku o obvezatnom korištenju komunalne usluge održavanja čistoće u dijelu koji se odnosi na sakupljanje i odvoz komunalnog otpada na području Općine Ernestinovo („Službeni glasnik</w:t>
      </w:r>
      <w:r w:rsidR="00082FB7" w:rsidRPr="00082FB7">
        <w:rPr>
          <w:rFonts w:ascii="Times New Roman" w:hAnsi="Times New Roman" w:cs="Times New Roman"/>
        </w:rPr>
        <w:t xml:space="preserve">“ Općine Ernestinovo broj 5/10). Odluka se primjenjivala u 2017. godini. </w:t>
      </w:r>
    </w:p>
    <w:p w:rsidR="00082FB7" w:rsidRPr="00082FB7" w:rsidRDefault="00082FB7" w:rsidP="00082FB7">
      <w:pPr>
        <w:pStyle w:val="StandardWeb"/>
        <w:jc w:val="both"/>
        <w:rPr>
          <w:sz w:val="22"/>
          <w:szCs w:val="22"/>
        </w:rPr>
      </w:pPr>
      <w:r w:rsidRPr="00082FB7">
        <w:rPr>
          <w:sz w:val="22"/>
          <w:szCs w:val="22"/>
        </w:rPr>
        <w:tab/>
        <w:t>Radi usklađivanja s novom pravnom regulativom, Općina Ernestinovo izradila je nacrt odluke kojom se utvrđuju kriteriji i način pružanja javne usluge prikupljanja miješanog komunalnog otpada i biorazgradivog komunalnog otpada te povezane usluge odvojenog prikupljanja otpadnog papira, metala, stakla, plastike, tekstila, problematičnog otpada i krupnog (glomaznog) otpada na svom području.</w:t>
      </w:r>
    </w:p>
    <w:p w:rsidR="00082FB7" w:rsidRPr="00082FB7" w:rsidRDefault="00082FB7" w:rsidP="00082FB7">
      <w:pPr>
        <w:pStyle w:val="StandardWeb"/>
        <w:jc w:val="both"/>
        <w:rPr>
          <w:sz w:val="22"/>
          <w:szCs w:val="22"/>
        </w:rPr>
      </w:pPr>
      <w:r w:rsidRPr="00082FB7">
        <w:rPr>
          <w:sz w:val="22"/>
          <w:szCs w:val="22"/>
        </w:rPr>
        <w:tab/>
      </w:r>
      <w:r w:rsidR="0042059B">
        <w:rPr>
          <w:sz w:val="22"/>
          <w:szCs w:val="22"/>
        </w:rPr>
        <w:t xml:space="preserve">Pravni temelj za donošenje odluke je </w:t>
      </w:r>
      <w:r w:rsidRPr="00082FB7">
        <w:rPr>
          <w:sz w:val="22"/>
          <w:szCs w:val="22"/>
        </w:rPr>
        <w:t>Zakon o održivom gospodarenju otpadom (“Narodne novine” br. 94/13. i 73/17.) i Uredb</w:t>
      </w:r>
      <w:r w:rsidR="0042059B">
        <w:rPr>
          <w:sz w:val="22"/>
          <w:szCs w:val="22"/>
        </w:rPr>
        <w:t>a</w:t>
      </w:r>
      <w:r w:rsidRPr="00082FB7">
        <w:rPr>
          <w:sz w:val="22"/>
          <w:szCs w:val="22"/>
        </w:rPr>
        <w:t xml:space="preserve"> o gospodarenju komunalnim otpadom (“Narodne novine” br. 50/17.).</w:t>
      </w:r>
    </w:p>
    <w:p w:rsidR="00082FB7" w:rsidRPr="00082FB7" w:rsidRDefault="00082FB7" w:rsidP="00082FB7">
      <w:pPr>
        <w:pStyle w:val="StandardWeb"/>
        <w:jc w:val="both"/>
        <w:rPr>
          <w:sz w:val="22"/>
          <w:szCs w:val="22"/>
        </w:rPr>
      </w:pPr>
      <w:r w:rsidRPr="00082FB7">
        <w:rPr>
          <w:sz w:val="22"/>
          <w:szCs w:val="22"/>
        </w:rPr>
        <w:tab/>
        <w:t xml:space="preserve">Savjetovanje s javnošću </w:t>
      </w:r>
      <w:r w:rsidR="00B75D8F">
        <w:rPr>
          <w:sz w:val="22"/>
          <w:szCs w:val="22"/>
        </w:rPr>
        <w:t xml:space="preserve">o nacrtu odluke </w:t>
      </w:r>
      <w:r w:rsidRPr="00082FB7">
        <w:rPr>
          <w:sz w:val="22"/>
          <w:szCs w:val="22"/>
        </w:rPr>
        <w:t xml:space="preserve">je započeto 7. prosinca 2017. </w:t>
      </w:r>
      <w:r w:rsidR="00B75D8F">
        <w:rPr>
          <w:sz w:val="22"/>
          <w:szCs w:val="22"/>
        </w:rPr>
        <w:t xml:space="preserve">s trajanjem </w:t>
      </w:r>
      <w:r w:rsidRPr="00082FB7">
        <w:rPr>
          <w:sz w:val="22"/>
          <w:szCs w:val="22"/>
        </w:rPr>
        <w:t>od 30 dana za iznošenje primjedba javnosti.</w:t>
      </w:r>
    </w:p>
    <w:p w:rsidR="00F7522D" w:rsidRPr="00082FB7" w:rsidRDefault="00F7522D" w:rsidP="00A8534C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</w:r>
      <w:r w:rsidR="00082FB7" w:rsidRPr="00082FB7">
        <w:rPr>
          <w:rFonts w:ascii="Times New Roman" w:hAnsi="Times New Roman" w:cs="Times New Roman"/>
        </w:rPr>
        <w:t>U 2017. godini o</w:t>
      </w:r>
      <w:r w:rsidRPr="00082FB7">
        <w:rPr>
          <w:rFonts w:ascii="Times New Roman" w:hAnsi="Times New Roman" w:cs="Times New Roman"/>
        </w:rPr>
        <w:t xml:space="preserve">rganiziranim odvozom komunalnog otpada </w:t>
      </w:r>
      <w:r w:rsidR="00082FB7" w:rsidRPr="00082FB7">
        <w:rPr>
          <w:rFonts w:ascii="Times New Roman" w:hAnsi="Times New Roman" w:cs="Times New Roman"/>
        </w:rPr>
        <w:t xml:space="preserve">bila su obuhvaćena </w:t>
      </w:r>
      <w:r w:rsidRPr="00082FB7">
        <w:rPr>
          <w:rFonts w:ascii="Times New Roman" w:hAnsi="Times New Roman" w:cs="Times New Roman"/>
        </w:rPr>
        <w:t>sva tri naselja Općine, odnosno sva kućanstva i poslovni subjekti.</w:t>
      </w:r>
    </w:p>
    <w:p w:rsidR="00F7522D" w:rsidRPr="00082FB7" w:rsidRDefault="00F7522D" w:rsidP="00A8534C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  <w:t xml:space="preserve">Komunalni otpad odvozi se i odlaže izvan područja Općine, na deponiju </w:t>
      </w:r>
      <w:r w:rsidR="00CD3B69" w:rsidRPr="00082FB7">
        <w:rPr>
          <w:rFonts w:ascii="Times New Roman" w:hAnsi="Times New Roman" w:cs="Times New Roman"/>
        </w:rPr>
        <w:t>Lončanica</w:t>
      </w:r>
      <w:r w:rsidRPr="00082FB7">
        <w:rPr>
          <w:rFonts w:ascii="Times New Roman" w:hAnsi="Times New Roman" w:cs="Times New Roman"/>
        </w:rPr>
        <w:t xml:space="preserve"> Velika.</w:t>
      </w:r>
    </w:p>
    <w:p w:rsidR="00A8534C" w:rsidRPr="00082FB7" w:rsidRDefault="00A8534C" w:rsidP="00A8534C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  <w:t>Planom su predviđene općenite mjere odvojenog sakupljanja komunalnog otpada u skladu s tadašnjim zakonskim propisima. Međutim, u skladu sa obvezama koje proizlaze iz (novog) Zakona o održivom gospodarenju otpadom, koji predviđa obvezu jedinica lokalne samouprave da organizira odvojeno prikupljanje komunalnog otpada i razvrstavanje otpada „na kućnom pragu“, kao najdjelotvornijeg načina razvrstavanja otpada, pristupljeno je organizaciji navedenog, a da to nije ni bilo propisano Planom.</w:t>
      </w:r>
    </w:p>
    <w:p w:rsidR="00251B59" w:rsidRPr="00082FB7" w:rsidRDefault="000B407D" w:rsidP="00A8534C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  <w:t>U tu svrhu početkom</w:t>
      </w:r>
      <w:r w:rsidR="0069328C" w:rsidRPr="00082FB7">
        <w:rPr>
          <w:rFonts w:ascii="Times New Roman" w:hAnsi="Times New Roman" w:cs="Times New Roman"/>
        </w:rPr>
        <w:t xml:space="preserve"> </w:t>
      </w:r>
      <w:r w:rsidR="00D22572" w:rsidRPr="00082FB7">
        <w:rPr>
          <w:rFonts w:ascii="Times New Roman" w:hAnsi="Times New Roman" w:cs="Times New Roman"/>
        </w:rPr>
        <w:t>2015.</w:t>
      </w:r>
      <w:r w:rsidR="00A8534C" w:rsidRPr="00082FB7">
        <w:rPr>
          <w:rFonts w:ascii="Times New Roman" w:hAnsi="Times New Roman" w:cs="Times New Roman"/>
        </w:rPr>
        <w:t xml:space="preserve"> godine </w:t>
      </w:r>
      <w:r w:rsidRPr="00082FB7">
        <w:rPr>
          <w:rFonts w:ascii="Times New Roman" w:hAnsi="Times New Roman" w:cs="Times New Roman"/>
        </w:rPr>
        <w:t>nabavljene su plave posude za odvojeno prikupljanje starog papira te je u svakom naselju postavljen eko otok s kontejnerima za odvojeno prikupljanje problematičnog otpada</w:t>
      </w:r>
      <w:r w:rsidR="00251B59" w:rsidRPr="00082FB7">
        <w:rPr>
          <w:rFonts w:ascii="Times New Roman" w:hAnsi="Times New Roman" w:cs="Times New Roman"/>
        </w:rPr>
        <w:t>, koji su postavljeni na javnu površinu</w:t>
      </w:r>
      <w:r w:rsidRPr="00082FB7">
        <w:rPr>
          <w:rFonts w:ascii="Times New Roman" w:hAnsi="Times New Roman" w:cs="Times New Roman"/>
        </w:rPr>
        <w:t xml:space="preserve">. </w:t>
      </w:r>
    </w:p>
    <w:p w:rsidR="009B7878" w:rsidRPr="00082FB7" w:rsidRDefault="009B7878" w:rsidP="00A8534C">
      <w:p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ab/>
        <w:t>Početkom 2016. godine eko-otok u Laslovu je zapaljen, a slučaj je prijavljen policiji. Utvrđeno je da je počinitelj maloljetan te je državno odvjetništvo odbacilo prijavu za pokretanje postupka protiv maloljetnog počinitelja. Kako bi se osiguralo odvojeno prikupljanje otpada, u dogovoru s tvrtkom Unikom d.o.o. privremeno je postavljen drugi eko-otok u Laslovu, dok Općina ne bude u mogućnosti nabaviti novi uz sufinanciranje Fonda za zaštitu okoliša i energetsku učinkovitost.</w:t>
      </w:r>
    </w:p>
    <w:p w:rsidR="00251B59" w:rsidRPr="00082FB7" w:rsidRDefault="00251B59" w:rsidP="00251B59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 xml:space="preserve">Na području Općine Ernestinovo broj kućanstava koja su obveznici odvoza komunalnog otpada </w:t>
      </w:r>
      <w:r w:rsidR="00F0652F" w:rsidRPr="00082FB7">
        <w:rPr>
          <w:rFonts w:ascii="Times New Roman" w:hAnsi="Times New Roman" w:cs="Times New Roman"/>
        </w:rPr>
        <w:t>kreće se oko 750, pa je nabavljena</w:t>
      </w:r>
      <w:r w:rsidRPr="00082FB7">
        <w:rPr>
          <w:rFonts w:ascii="Times New Roman" w:hAnsi="Times New Roman" w:cs="Times New Roman"/>
        </w:rPr>
        <w:t xml:space="preserve"> veća količina plavih posuda, za nove korisni</w:t>
      </w:r>
      <w:r w:rsidR="000C0D52" w:rsidRPr="00082FB7">
        <w:rPr>
          <w:rFonts w:ascii="Times New Roman" w:hAnsi="Times New Roman" w:cs="Times New Roman"/>
        </w:rPr>
        <w:t>ke i za pravne osobe koje iskažu</w:t>
      </w:r>
      <w:r w:rsidRPr="00082FB7">
        <w:rPr>
          <w:rFonts w:ascii="Times New Roman" w:hAnsi="Times New Roman" w:cs="Times New Roman"/>
        </w:rPr>
        <w:t xml:space="preserve"> potrebu za plavom posudom za stari papir.</w:t>
      </w:r>
      <w:r w:rsidR="00F0652F" w:rsidRPr="00082FB7">
        <w:rPr>
          <w:rFonts w:ascii="Times New Roman" w:hAnsi="Times New Roman" w:cs="Times New Roman"/>
        </w:rPr>
        <w:t xml:space="preserve"> Tijekom godine novim korisnicima podijeljene su plave posude, a određeni broj posuda još uvijek je raspoloživ.</w:t>
      </w:r>
    </w:p>
    <w:p w:rsidR="0057570B" w:rsidRPr="00082FB7" w:rsidRDefault="0057570B" w:rsidP="00797A1A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 xml:space="preserve">Unikom d.o.o. </w:t>
      </w:r>
      <w:r w:rsidR="00F0652F" w:rsidRPr="00082FB7">
        <w:rPr>
          <w:rFonts w:ascii="Times New Roman" w:hAnsi="Times New Roman" w:cs="Times New Roman"/>
        </w:rPr>
        <w:t>osigurava vrećice za odvojeno prikupljanje PET ambalaže u kućanstvima tzv. odvajanje otpada „na kućnom pragu“. N</w:t>
      </w:r>
      <w:r w:rsidR="00251B59" w:rsidRPr="00082FB7">
        <w:rPr>
          <w:rFonts w:ascii="Times New Roman" w:hAnsi="Times New Roman" w:cs="Times New Roman"/>
        </w:rPr>
        <w:t>akon što iskoriste sve dodijeljene vrećice za odvojeno odlaganje pet ambalaže, građani mogu podići nove vrećice u zgradi općinske uprave, za daljnje korištenje. Vrećice se ne naplaćuju.</w:t>
      </w:r>
    </w:p>
    <w:p w:rsidR="00A852E7" w:rsidRPr="00082FB7" w:rsidRDefault="00797A1A" w:rsidP="00797A1A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Građani od ranije imaju zelene posude zapremine 120 l, kojima se prikuplja mješoviti komunalni otpad.</w:t>
      </w:r>
    </w:p>
    <w:p w:rsidR="00797A1A" w:rsidRPr="00082FB7" w:rsidRDefault="00797A1A" w:rsidP="00797A1A">
      <w:pPr>
        <w:ind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Odvoz komunalnog otpada organiziran je na sljedeći način:</w:t>
      </w:r>
    </w:p>
    <w:p w:rsidR="00797A1A" w:rsidRPr="00082FB7" w:rsidRDefault="00797A1A" w:rsidP="00797A1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mješoviti komunalni otpad koji građani odlažu u zelene posude odvozi se jednom tjedno</w:t>
      </w:r>
    </w:p>
    <w:p w:rsidR="00797A1A" w:rsidRPr="00082FB7" w:rsidRDefault="00797A1A" w:rsidP="00797A1A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 xml:space="preserve">stari papir koji građani odlažu </w:t>
      </w:r>
      <w:r w:rsidR="0057570B" w:rsidRPr="00082FB7">
        <w:rPr>
          <w:rFonts w:ascii="Times New Roman" w:hAnsi="Times New Roman" w:cs="Times New Roman"/>
        </w:rPr>
        <w:t>u plave posude odvozi se jednom mjesečno</w:t>
      </w:r>
    </w:p>
    <w:p w:rsidR="0057570B" w:rsidRPr="00082FB7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pet ambalaža koju građani odlažu u posebne za to namijenjene vrećice odvozi se jednom mjesečno, istoga dana kad i stari papir</w:t>
      </w:r>
    </w:p>
    <w:p w:rsidR="0057570B" w:rsidRPr="00082FB7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neovisno o odvozu starog papira i pet ambalaže „sa kućnog praga“, građanima su dostupni i eko-otoci za odvojeno odlaganje otpada, u svakom naselju po jedan</w:t>
      </w:r>
    </w:p>
    <w:p w:rsidR="0057570B" w:rsidRPr="00082FB7" w:rsidRDefault="0057570B" w:rsidP="0057570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glomazni otpad odvozi se jednom tjedno, sa više lokacija, a odlaže se u za to predviđene kontejnere koji se smještaju na javnu površinu</w:t>
      </w:r>
    </w:p>
    <w:p w:rsidR="00F079B5" w:rsidRPr="00082FB7" w:rsidRDefault="00F079B5" w:rsidP="00F079B5">
      <w:pPr>
        <w:pStyle w:val="Odlomakpopisa"/>
        <w:ind w:left="360"/>
        <w:rPr>
          <w:rFonts w:ascii="Times New Roman" w:hAnsi="Times New Roman" w:cs="Times New Roman"/>
          <w:b/>
        </w:rPr>
      </w:pPr>
    </w:p>
    <w:p w:rsidR="00646C09" w:rsidRPr="00082FB7" w:rsidRDefault="00740D30" w:rsidP="000C0D52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Prilikom podjele plavih posuda i vrećica za pet ambalažu, građanima je uručen kratak informativni letak kojim se ukazuje na potrebu i zakonske obveze za razvrstavanje otpada.</w:t>
      </w:r>
    </w:p>
    <w:p w:rsidR="007816FF" w:rsidRPr="00082FB7" w:rsidRDefault="007816FF" w:rsidP="000C0D52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</w:p>
    <w:p w:rsidR="007816FF" w:rsidRPr="00082FB7" w:rsidRDefault="00293ABD" w:rsidP="000C0D52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U srpnju 2016. potpisan je sporazum između općina Antunovac i Ernestinovo o zajedničkom korištenju reciklažnog dvorišta Općine Antunovac, čime je izvršena zakonska obveza osiguravanja funkcioniranja reciklažnog dvorišta za potrebe Općine Ernestinovo.</w:t>
      </w:r>
    </w:p>
    <w:p w:rsidR="0069328C" w:rsidRPr="00082FB7" w:rsidRDefault="0069328C" w:rsidP="000C0D52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</w:p>
    <w:p w:rsidR="0069328C" w:rsidRPr="00082FB7" w:rsidRDefault="0069328C" w:rsidP="000C0D52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Tijekom 2017. godine, Općina Ernestinovo sudjelovala je u troškovima rada reciklažnog dvorišta, razmjerno broju stanovnika.</w:t>
      </w:r>
    </w:p>
    <w:p w:rsidR="000C0D52" w:rsidRPr="00082FB7" w:rsidRDefault="000C0D52" w:rsidP="000C0D52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</w:p>
    <w:p w:rsidR="00C6311B" w:rsidRPr="00082FB7" w:rsidRDefault="00072773" w:rsidP="00646C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82FB7">
        <w:rPr>
          <w:rFonts w:ascii="Times New Roman" w:hAnsi="Times New Roman" w:cs="Times New Roman"/>
          <w:b/>
        </w:rPr>
        <w:t>PODA</w:t>
      </w:r>
      <w:r w:rsidR="00C6311B" w:rsidRPr="00082FB7">
        <w:rPr>
          <w:rFonts w:ascii="Times New Roman" w:hAnsi="Times New Roman" w:cs="Times New Roman"/>
          <w:b/>
        </w:rPr>
        <w:t>CI</w:t>
      </w:r>
      <w:r w:rsidR="005D3804" w:rsidRPr="00082FB7">
        <w:rPr>
          <w:rFonts w:ascii="Times New Roman" w:hAnsi="Times New Roman" w:cs="Times New Roman"/>
          <w:b/>
        </w:rPr>
        <w:t xml:space="preserve"> O VRSTAMA I KOLIČINAMA PROIZVEDENOG OTPADA, ODVOJENO SAKUPLJENOG OTPADA, ODLAGANJU KOMUNALNOG I BIORAZGRADIVOG OTPADA TE OSTVARIVANJU CILJEVANA PODRUČJU</w:t>
      </w:r>
      <w:r w:rsidR="00740D30" w:rsidRPr="00082FB7">
        <w:rPr>
          <w:rFonts w:ascii="Times New Roman" w:hAnsi="Times New Roman" w:cs="Times New Roman"/>
          <w:b/>
        </w:rPr>
        <w:t>OPĆINE ERNESTINOVO</w:t>
      </w:r>
    </w:p>
    <w:p w:rsidR="00896CF6" w:rsidRPr="00082FB7" w:rsidRDefault="00896CF6" w:rsidP="00896CF6">
      <w:pPr>
        <w:pStyle w:val="Odlomakpopisa"/>
        <w:ind w:left="360"/>
        <w:jc w:val="both"/>
        <w:rPr>
          <w:rFonts w:ascii="Times New Roman" w:hAnsi="Times New Roman" w:cs="Times New Roman"/>
          <w:b/>
        </w:rPr>
      </w:pPr>
    </w:p>
    <w:p w:rsidR="0069328C" w:rsidRPr="00082FB7" w:rsidRDefault="00896CF6" w:rsidP="00896CF6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082FB7">
        <w:rPr>
          <w:rFonts w:ascii="Times New Roman" w:hAnsi="Times New Roman" w:cs="Times New Roman"/>
        </w:rPr>
        <w:t>Daje se pregled prikupljenog otpada, prema vrstama i oznakama iz kataloga otpada Pravilnika o katalogu otpada („Narodne novine“ broj 90/15)</w:t>
      </w:r>
      <w:r w:rsidR="00F1361C" w:rsidRPr="00082FB7">
        <w:rPr>
          <w:rFonts w:ascii="Times New Roman" w:hAnsi="Times New Roman" w:cs="Times New Roman"/>
        </w:rPr>
        <w:t>:</w:t>
      </w:r>
    </w:p>
    <w:tbl>
      <w:tblPr>
        <w:tblStyle w:val="Reetkatablice1"/>
        <w:tblW w:w="8934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263"/>
        <w:gridCol w:w="1134"/>
        <w:gridCol w:w="851"/>
        <w:gridCol w:w="1134"/>
        <w:gridCol w:w="850"/>
        <w:gridCol w:w="851"/>
        <w:gridCol w:w="850"/>
        <w:gridCol w:w="996"/>
      </w:tblGrid>
      <w:tr w:rsidR="0069328C" w:rsidRPr="000824B6" w:rsidTr="006A33AA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Tvrtka ili naziv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Područje sa kojeg je otpad skupljen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Broj stanovnika obuhvaćen skupljanjem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Oznaka iz kataloga otpada (NN 90/15)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Naziv otpada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Ukupno sakupljeno (preuzeto u 2014. godini)</w:t>
            </w:r>
          </w:p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tona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Ukupno sakupljeno (preuzeto u 2015. godini)</w:t>
            </w:r>
          </w:p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tona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Ukupno sakupljeno (preuzeto u 2016. godini)</w:t>
            </w:r>
          </w:p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tona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Ukupno sakupljeno (preuzeto u 2017. godini)</w:t>
            </w:r>
          </w:p>
          <w:p w:rsidR="0069328C" w:rsidRPr="000824B6" w:rsidRDefault="0069328C" w:rsidP="00FB637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4B6">
              <w:rPr>
                <w:rFonts w:ascii="Times New Roman" w:hAnsi="Times New Roman"/>
                <w:sz w:val="16"/>
                <w:szCs w:val="16"/>
              </w:rPr>
              <w:t>tona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UNIKOM d.o.o. Osijek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69328C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328C">
              <w:rPr>
                <w:rFonts w:ascii="Times New Roman" w:hAnsi="Times New Roman"/>
                <w:i/>
                <w:sz w:val="20"/>
                <w:szCs w:val="20"/>
              </w:rPr>
              <w:t>Općina Ernestinovo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2.189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20 03 01</w:t>
            </w:r>
          </w:p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mješoviti komunalni otpad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511,20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493,20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490,00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430,00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papir – plave posude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18,27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22,18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20 01 39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plastika – „s kućnog praga“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3,84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4,51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7,08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papir – eko otoci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2,73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3,02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20 01 39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plastika – eko otoci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0,39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0,62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staklo – eko otoci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0,01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20 01 40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metal – eko otoci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0,00</w:t>
            </w:r>
          </w:p>
        </w:tc>
      </w:tr>
      <w:tr w:rsidR="0069328C" w:rsidRPr="00AE4608" w:rsidTr="006A33AA">
        <w:trPr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8C" w:rsidRPr="00AE4608" w:rsidRDefault="0069328C" w:rsidP="00FB6379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6A33AA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A33AA">
              <w:rPr>
                <w:rFonts w:ascii="Times New Roman" w:hAnsi="Times New Roman"/>
                <w:i/>
                <w:sz w:val="18"/>
                <w:szCs w:val="18"/>
              </w:rPr>
              <w:t>20 03 07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4608">
              <w:rPr>
                <w:rFonts w:ascii="Times New Roman" w:hAnsi="Times New Roman"/>
                <w:i/>
                <w:sz w:val="20"/>
                <w:szCs w:val="20"/>
              </w:rPr>
              <w:t>glomazni otpad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E4608">
              <w:rPr>
                <w:rFonts w:ascii="Times New Roman" w:hAnsi="Times New Roman"/>
                <w:i/>
                <w:sz w:val="23"/>
                <w:szCs w:val="23"/>
              </w:rPr>
              <w:t>4,90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8C" w:rsidRPr="00AE4608" w:rsidRDefault="0069328C" w:rsidP="00FB6379">
            <w:pPr>
              <w:contextualSpacing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30,00</w:t>
            </w:r>
          </w:p>
        </w:tc>
      </w:tr>
    </w:tbl>
    <w:p w:rsidR="0069328C" w:rsidRDefault="0069328C" w:rsidP="0069328C"/>
    <w:p w:rsidR="001F777C" w:rsidRPr="00667DB7" w:rsidRDefault="00E01396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Za 2014</w:t>
      </w:r>
      <w:r w:rsidR="00740D30" w:rsidRPr="00667DB7">
        <w:rPr>
          <w:rFonts w:ascii="Times New Roman" w:hAnsi="Times New Roman" w:cs="Times New Roman"/>
        </w:rPr>
        <w:t>.</w:t>
      </w:r>
      <w:r w:rsidRPr="00667DB7">
        <w:rPr>
          <w:rFonts w:ascii="Times New Roman" w:hAnsi="Times New Roman" w:cs="Times New Roman"/>
        </w:rPr>
        <w:t xml:space="preserve"> godinu postoje jedino podaci o količini mješovitog komunalnog otpada jer tada još nije bilo organizirano odvojeno prikupljanje otpada. </w:t>
      </w:r>
    </w:p>
    <w:p w:rsidR="009F0FEE" w:rsidRPr="00667DB7" w:rsidRDefault="009F0FEE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</w:p>
    <w:p w:rsidR="001F777C" w:rsidRPr="00667DB7" w:rsidRDefault="001F777C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 xml:space="preserve">Podaci za glomazni otpad </w:t>
      </w:r>
      <w:r w:rsidR="0069328C">
        <w:rPr>
          <w:rFonts w:ascii="Times New Roman" w:hAnsi="Times New Roman" w:cs="Times New Roman"/>
        </w:rPr>
        <w:t xml:space="preserve">prate se od </w:t>
      </w:r>
      <w:r w:rsidRPr="00667DB7">
        <w:rPr>
          <w:rFonts w:ascii="Times New Roman" w:hAnsi="Times New Roman" w:cs="Times New Roman"/>
        </w:rPr>
        <w:t>2016. godin</w:t>
      </w:r>
      <w:r w:rsidR="0069328C">
        <w:rPr>
          <w:rFonts w:ascii="Times New Roman" w:hAnsi="Times New Roman" w:cs="Times New Roman"/>
        </w:rPr>
        <w:t>e</w:t>
      </w:r>
      <w:r w:rsidRPr="00667DB7">
        <w:rPr>
          <w:rFonts w:ascii="Times New Roman" w:hAnsi="Times New Roman" w:cs="Times New Roman"/>
        </w:rPr>
        <w:t xml:space="preserve"> jer su se podaci u prethodnim godinama iskazivali za Grad Osijek i sve općine zajedno, pa nisu postojali zasebni podaci za Općinu Ernestinovo.</w:t>
      </w:r>
    </w:p>
    <w:p w:rsidR="009F0FEE" w:rsidRPr="00667DB7" w:rsidRDefault="009F0FEE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</w:p>
    <w:p w:rsidR="001F777C" w:rsidRPr="00667DB7" w:rsidRDefault="001F777C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Usporedbom podataka za 2014.,</w:t>
      </w:r>
      <w:r w:rsidR="00E01396" w:rsidRPr="00667DB7">
        <w:rPr>
          <w:rFonts w:ascii="Times New Roman" w:hAnsi="Times New Roman" w:cs="Times New Roman"/>
        </w:rPr>
        <w:t xml:space="preserve"> 2015.</w:t>
      </w:r>
      <w:r w:rsidR="006A33AA">
        <w:rPr>
          <w:rFonts w:ascii="Times New Roman" w:hAnsi="Times New Roman" w:cs="Times New Roman"/>
        </w:rPr>
        <w:t>,</w:t>
      </w:r>
      <w:r w:rsidRPr="00667DB7">
        <w:rPr>
          <w:rFonts w:ascii="Times New Roman" w:hAnsi="Times New Roman" w:cs="Times New Roman"/>
        </w:rPr>
        <w:t xml:space="preserve"> 2016.</w:t>
      </w:r>
      <w:r w:rsidR="006A33AA">
        <w:rPr>
          <w:rFonts w:ascii="Times New Roman" w:hAnsi="Times New Roman" w:cs="Times New Roman"/>
        </w:rPr>
        <w:t xml:space="preserve"> i 2017.</w:t>
      </w:r>
      <w:r w:rsidR="00E01396" w:rsidRPr="00667DB7">
        <w:rPr>
          <w:rFonts w:ascii="Times New Roman" w:hAnsi="Times New Roman" w:cs="Times New Roman"/>
        </w:rPr>
        <w:t xml:space="preserve"> godinu vidljivo je da se uvođenjem odvojenog prikupljanja </w:t>
      </w:r>
      <w:r w:rsidR="006A33AA">
        <w:rPr>
          <w:rFonts w:ascii="Times New Roman" w:hAnsi="Times New Roman" w:cs="Times New Roman"/>
        </w:rPr>
        <w:t xml:space="preserve">nastavlja trend </w:t>
      </w:r>
      <w:r w:rsidR="00E01396" w:rsidRPr="00667DB7">
        <w:rPr>
          <w:rFonts w:ascii="Times New Roman" w:hAnsi="Times New Roman" w:cs="Times New Roman"/>
        </w:rPr>
        <w:t>smanj</w:t>
      </w:r>
      <w:r w:rsidR="006A33AA">
        <w:rPr>
          <w:rFonts w:ascii="Times New Roman" w:hAnsi="Times New Roman" w:cs="Times New Roman"/>
        </w:rPr>
        <w:t>enja</w:t>
      </w:r>
      <w:r w:rsidR="00E01396" w:rsidRPr="00667DB7">
        <w:rPr>
          <w:rFonts w:ascii="Times New Roman" w:hAnsi="Times New Roman" w:cs="Times New Roman"/>
        </w:rPr>
        <w:t xml:space="preserve"> količin</w:t>
      </w:r>
      <w:r w:rsidR="006A33AA">
        <w:rPr>
          <w:rFonts w:ascii="Times New Roman" w:hAnsi="Times New Roman" w:cs="Times New Roman"/>
        </w:rPr>
        <w:t>e</w:t>
      </w:r>
      <w:r w:rsidR="00E01396" w:rsidRPr="00667DB7">
        <w:rPr>
          <w:rFonts w:ascii="Times New Roman" w:hAnsi="Times New Roman" w:cs="Times New Roman"/>
        </w:rPr>
        <w:t xml:space="preserve"> mješovitog komunalnog otpada. </w:t>
      </w:r>
      <w:r w:rsidRPr="00667DB7">
        <w:rPr>
          <w:rFonts w:ascii="Times New Roman" w:hAnsi="Times New Roman" w:cs="Times New Roman"/>
        </w:rPr>
        <w:t>S druge strane, značajan je porast količina prikupljenog starog papira „na kućnom pragu“, kao i plastike. Odvojeno prikupljanje otpada dalo je pozitivne rezultate i utjecalo na smanjivanje količine mješovitog komunalnog otpada.</w:t>
      </w:r>
    </w:p>
    <w:p w:rsidR="009F0FEE" w:rsidRPr="00667DB7" w:rsidRDefault="009F0FEE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</w:p>
    <w:p w:rsidR="00740D30" w:rsidRDefault="008948BB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Može se očekivati daljnji trend smanjivanja količina mješovitog otpada.</w:t>
      </w:r>
    </w:p>
    <w:p w:rsidR="00BE0362" w:rsidRDefault="00BE0362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</w:p>
    <w:p w:rsidR="00BE0362" w:rsidRPr="00667DB7" w:rsidRDefault="00BE0362" w:rsidP="00740D30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Međutim, zabrinjavajući je porast količine glomaznog otpada u 2017. godini te je potrebno razmotriti na koji će to način utjecati na moguće penale koje će Općina morati platiti zbog porasta količine otpada, umjesto smanjenja.</w:t>
      </w:r>
    </w:p>
    <w:p w:rsidR="00775764" w:rsidRPr="00667DB7" w:rsidRDefault="00775764" w:rsidP="00C6311B">
      <w:pPr>
        <w:pStyle w:val="Odlomakpopisa"/>
        <w:ind w:left="360"/>
        <w:jc w:val="both"/>
        <w:rPr>
          <w:rFonts w:ascii="Times New Roman" w:hAnsi="Times New Roman" w:cs="Times New Roman"/>
          <w:i/>
        </w:rPr>
      </w:pPr>
    </w:p>
    <w:p w:rsidR="0039206D" w:rsidRPr="00667DB7" w:rsidRDefault="00775764" w:rsidP="003920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67DB7">
        <w:rPr>
          <w:rFonts w:ascii="Times New Roman" w:hAnsi="Times New Roman" w:cs="Times New Roman"/>
          <w:b/>
        </w:rPr>
        <w:t xml:space="preserve"> ZAKLJUČAK</w:t>
      </w:r>
    </w:p>
    <w:p w:rsidR="0039206D" w:rsidRPr="00667DB7" w:rsidRDefault="0039206D" w:rsidP="0039206D">
      <w:pPr>
        <w:pStyle w:val="Odlomakpopisa"/>
        <w:ind w:left="360"/>
        <w:jc w:val="both"/>
        <w:rPr>
          <w:rFonts w:ascii="Times New Roman" w:hAnsi="Times New Roman" w:cs="Times New Roman"/>
          <w:b/>
        </w:rPr>
      </w:pPr>
    </w:p>
    <w:p w:rsidR="00F0652F" w:rsidRPr="00667DB7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 xml:space="preserve">Poduzetim mjerama učinjen je značajan iskorak u održivom gospodarenju otpadom u odnosu na dosadašnje stanje. </w:t>
      </w:r>
    </w:p>
    <w:p w:rsidR="00F0652F" w:rsidRPr="00667DB7" w:rsidRDefault="00F0652F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</w:p>
    <w:p w:rsidR="0039206D" w:rsidRPr="00667DB7" w:rsidRDefault="00F0652F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Za dodatno opremanje</w:t>
      </w:r>
      <w:r w:rsidR="0039206D" w:rsidRPr="00667DB7">
        <w:rPr>
          <w:rFonts w:ascii="Times New Roman" w:hAnsi="Times New Roman" w:cs="Times New Roman"/>
        </w:rPr>
        <w:t xml:space="preserve"> potrebno je koristiti mogućnosti </w:t>
      </w:r>
      <w:r w:rsidR="00DF68DF" w:rsidRPr="00667DB7">
        <w:rPr>
          <w:rFonts w:ascii="Times New Roman" w:hAnsi="Times New Roman" w:cs="Times New Roman"/>
        </w:rPr>
        <w:t xml:space="preserve">za sufinanciranje </w:t>
      </w:r>
      <w:r w:rsidR="0039206D" w:rsidRPr="00667DB7">
        <w:rPr>
          <w:rFonts w:ascii="Times New Roman" w:hAnsi="Times New Roman" w:cs="Times New Roman"/>
        </w:rPr>
        <w:t>koje nudi Fond za zaštitu ok</w:t>
      </w:r>
      <w:r w:rsidR="00BE0362">
        <w:rPr>
          <w:rFonts w:ascii="Times New Roman" w:hAnsi="Times New Roman" w:cs="Times New Roman"/>
        </w:rPr>
        <w:t>oliša i energetsku učinkovitost i drugi fondovi.</w:t>
      </w:r>
    </w:p>
    <w:p w:rsidR="0039206D" w:rsidRPr="00667DB7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</w:p>
    <w:p w:rsidR="0039206D" w:rsidRPr="00667DB7" w:rsidRDefault="00743658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P</w:t>
      </w:r>
      <w:r w:rsidR="008948BB" w:rsidRPr="00667DB7">
        <w:rPr>
          <w:rFonts w:ascii="Times New Roman" w:hAnsi="Times New Roman" w:cs="Times New Roman"/>
        </w:rPr>
        <w:t xml:space="preserve">otrebno </w:t>
      </w:r>
      <w:r w:rsidRPr="00667DB7">
        <w:rPr>
          <w:rFonts w:ascii="Times New Roman" w:hAnsi="Times New Roman" w:cs="Times New Roman"/>
        </w:rPr>
        <w:t xml:space="preserve">je </w:t>
      </w:r>
      <w:r w:rsidR="008948BB" w:rsidRPr="00667DB7">
        <w:rPr>
          <w:rFonts w:ascii="Times New Roman" w:hAnsi="Times New Roman" w:cs="Times New Roman"/>
        </w:rPr>
        <w:t>nastaviti s</w:t>
      </w:r>
      <w:r w:rsidR="0039206D" w:rsidRPr="00667DB7">
        <w:rPr>
          <w:rFonts w:ascii="Times New Roman" w:hAnsi="Times New Roman" w:cs="Times New Roman"/>
        </w:rPr>
        <w:t xml:space="preserve"> edukacij</w:t>
      </w:r>
      <w:r w:rsidR="008948BB" w:rsidRPr="00667DB7">
        <w:rPr>
          <w:rFonts w:ascii="Times New Roman" w:hAnsi="Times New Roman" w:cs="Times New Roman"/>
        </w:rPr>
        <w:t>om</w:t>
      </w:r>
      <w:r w:rsidR="0039206D" w:rsidRPr="00667DB7">
        <w:rPr>
          <w:rFonts w:ascii="Times New Roman" w:hAnsi="Times New Roman" w:cs="Times New Roman"/>
        </w:rPr>
        <w:t xml:space="preserve"> stanovništva putem dodatnih informativnih letaka, radionica i slično.</w:t>
      </w:r>
    </w:p>
    <w:p w:rsidR="0039206D" w:rsidRPr="00667DB7" w:rsidRDefault="0039206D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</w:p>
    <w:p w:rsidR="00CB50C4" w:rsidRPr="00667DB7" w:rsidRDefault="00CB50C4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Ovo Izvješće se obavezno dostavlja Osječko-baranjskoj županiji, Upravnom odjelu za prostorno-planiranje, zaštitu okoliša i prirode.</w:t>
      </w:r>
    </w:p>
    <w:p w:rsidR="00CB50C4" w:rsidRPr="00667DB7" w:rsidRDefault="00CB50C4" w:rsidP="0039206D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</w:p>
    <w:p w:rsidR="00CB50C4" w:rsidRPr="00667DB7" w:rsidRDefault="00EF41C7" w:rsidP="00CB50C4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Izvješće se ima objaviti u Službenom glasniku</w:t>
      </w:r>
      <w:r w:rsidR="00CB50C4" w:rsidRPr="00667DB7">
        <w:rPr>
          <w:rFonts w:ascii="Times New Roman" w:hAnsi="Times New Roman" w:cs="Times New Roman"/>
        </w:rPr>
        <w:t xml:space="preserve"> Općine Ernestinovo.</w:t>
      </w:r>
    </w:p>
    <w:p w:rsidR="00CB50C4" w:rsidRPr="00667DB7" w:rsidRDefault="00CB50C4" w:rsidP="00CB50C4">
      <w:pPr>
        <w:pStyle w:val="Bezproreda"/>
        <w:rPr>
          <w:rFonts w:ascii="Times New Roman" w:hAnsi="Times New Roman" w:cs="Times New Roman"/>
        </w:rPr>
      </w:pPr>
    </w:p>
    <w:p w:rsidR="000E25B1" w:rsidRPr="00667DB7" w:rsidRDefault="00CB50C4" w:rsidP="000E25B1">
      <w:pPr>
        <w:pStyle w:val="Bezproreda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KLASA:</w:t>
      </w:r>
      <w:r w:rsidR="00A132C9">
        <w:rPr>
          <w:rFonts w:ascii="Times New Roman" w:hAnsi="Times New Roman" w:cs="Times New Roman"/>
        </w:rPr>
        <w:t xml:space="preserve"> </w:t>
      </w:r>
      <w:r w:rsidR="00244C6E">
        <w:rPr>
          <w:rFonts w:ascii="Times New Roman" w:hAnsi="Times New Roman" w:cs="Times New Roman"/>
        </w:rPr>
        <w:t>351-03</w:t>
      </w:r>
      <w:r w:rsidR="000E25B1" w:rsidRPr="00667DB7">
        <w:rPr>
          <w:rFonts w:ascii="Times New Roman" w:hAnsi="Times New Roman" w:cs="Times New Roman"/>
        </w:rPr>
        <w:t>/1</w:t>
      </w:r>
      <w:r w:rsidR="00B83BE4">
        <w:rPr>
          <w:rFonts w:ascii="Times New Roman" w:hAnsi="Times New Roman" w:cs="Times New Roman"/>
        </w:rPr>
        <w:t>8</w:t>
      </w:r>
      <w:r w:rsidR="000E25B1" w:rsidRPr="00667DB7">
        <w:rPr>
          <w:rFonts w:ascii="Times New Roman" w:hAnsi="Times New Roman" w:cs="Times New Roman"/>
        </w:rPr>
        <w:t>-01/</w:t>
      </w:r>
      <w:r w:rsidR="001C0C52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CB50C4" w:rsidRPr="00667DB7" w:rsidRDefault="00CB50C4" w:rsidP="00CB50C4">
      <w:pPr>
        <w:pStyle w:val="Bezproreda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URBROJ: 2158/04-1</w:t>
      </w:r>
      <w:r w:rsidR="00B83BE4">
        <w:rPr>
          <w:rFonts w:ascii="Times New Roman" w:hAnsi="Times New Roman" w:cs="Times New Roman"/>
        </w:rPr>
        <w:t>8</w:t>
      </w:r>
      <w:r w:rsidRPr="00667DB7">
        <w:rPr>
          <w:rFonts w:ascii="Times New Roman" w:hAnsi="Times New Roman" w:cs="Times New Roman"/>
        </w:rPr>
        <w:t>-01</w:t>
      </w:r>
    </w:p>
    <w:p w:rsidR="00CB50C4" w:rsidRPr="00667DB7" w:rsidRDefault="004C5E03" w:rsidP="00CB50C4">
      <w:pPr>
        <w:pStyle w:val="Bezproreda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 xml:space="preserve">Ernestinovo, </w:t>
      </w:r>
      <w:r w:rsidR="008D65AC">
        <w:rPr>
          <w:rFonts w:ascii="Times New Roman" w:hAnsi="Times New Roman" w:cs="Times New Roman"/>
        </w:rPr>
        <w:softHyphen/>
      </w:r>
      <w:r w:rsidR="008D65AC">
        <w:rPr>
          <w:rFonts w:ascii="Times New Roman" w:hAnsi="Times New Roman" w:cs="Times New Roman"/>
        </w:rPr>
        <w:softHyphen/>
        <w:t>27</w:t>
      </w:r>
      <w:r w:rsidR="00CB50C4" w:rsidRPr="00667DB7">
        <w:rPr>
          <w:rFonts w:ascii="Times New Roman" w:hAnsi="Times New Roman" w:cs="Times New Roman"/>
        </w:rPr>
        <w:t xml:space="preserve">. ožujka </w:t>
      </w:r>
      <w:r w:rsidR="00D22572" w:rsidRPr="00667DB7">
        <w:rPr>
          <w:rFonts w:ascii="Times New Roman" w:hAnsi="Times New Roman" w:cs="Times New Roman"/>
        </w:rPr>
        <w:t>201</w:t>
      </w:r>
      <w:r w:rsidR="00B83BE4">
        <w:rPr>
          <w:rFonts w:ascii="Times New Roman" w:hAnsi="Times New Roman" w:cs="Times New Roman"/>
        </w:rPr>
        <w:t>8</w:t>
      </w:r>
      <w:r w:rsidR="00D22572" w:rsidRPr="00667DB7">
        <w:rPr>
          <w:rFonts w:ascii="Times New Roman" w:hAnsi="Times New Roman" w:cs="Times New Roman"/>
        </w:rPr>
        <w:t>.</w:t>
      </w:r>
    </w:p>
    <w:p w:rsidR="00CB50C4" w:rsidRPr="00667DB7" w:rsidRDefault="00CB50C4" w:rsidP="00CB50C4">
      <w:pPr>
        <w:pStyle w:val="Bezproreda"/>
        <w:rPr>
          <w:rFonts w:ascii="Times New Roman" w:hAnsi="Times New Roman" w:cs="Times New Roman"/>
        </w:rPr>
      </w:pPr>
    </w:p>
    <w:p w:rsidR="00CB50C4" w:rsidRPr="00667DB7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Predsjednik</w:t>
      </w:r>
    </w:p>
    <w:p w:rsidR="00CB50C4" w:rsidRPr="00667DB7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</w:rPr>
      </w:pPr>
      <w:r w:rsidRPr="00667DB7">
        <w:rPr>
          <w:rFonts w:ascii="Times New Roman" w:hAnsi="Times New Roman" w:cs="Times New Roman"/>
        </w:rPr>
        <w:t>Općinskog vijeća</w:t>
      </w:r>
    </w:p>
    <w:p w:rsidR="00CB50C4" w:rsidRPr="00667DB7" w:rsidRDefault="00CB50C4" w:rsidP="00CB50C4">
      <w:pPr>
        <w:pStyle w:val="Bezproreda"/>
        <w:ind w:left="3969"/>
        <w:jc w:val="center"/>
        <w:rPr>
          <w:rFonts w:ascii="Times New Roman" w:hAnsi="Times New Roman" w:cs="Times New Roman"/>
        </w:rPr>
      </w:pPr>
    </w:p>
    <w:p w:rsidR="00CB50C4" w:rsidRPr="00667DB7" w:rsidRDefault="00B83BE4" w:rsidP="00CB50C4">
      <w:pPr>
        <w:pStyle w:val="Bezproreda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Krunoslav Dragičević</w:t>
      </w:r>
    </w:p>
    <w:sectPr w:rsidR="00CB50C4" w:rsidRPr="00667DB7" w:rsidSect="00E11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68" w:rsidRPr="006626BF" w:rsidRDefault="003B3468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B3468" w:rsidRPr="006626BF" w:rsidRDefault="003B3468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0590"/>
      <w:docPartObj>
        <w:docPartGallery w:val="Page Numbers (Bottom of Page)"/>
        <w:docPartUnique/>
      </w:docPartObj>
    </w:sdtPr>
    <w:sdtEndPr/>
    <w:sdtContent>
      <w:p w:rsidR="00667DB7" w:rsidRDefault="00EA0B8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4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DB7" w:rsidRDefault="00667D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68" w:rsidRPr="006626BF" w:rsidRDefault="003B3468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B3468" w:rsidRPr="006626BF" w:rsidRDefault="003B3468" w:rsidP="006626BF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EE5"/>
    <w:multiLevelType w:val="hybridMultilevel"/>
    <w:tmpl w:val="81E481FC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680"/>
    <w:multiLevelType w:val="hybridMultilevel"/>
    <w:tmpl w:val="517A1F38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921FC6"/>
    <w:multiLevelType w:val="hybridMultilevel"/>
    <w:tmpl w:val="3A08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1D9"/>
    <w:multiLevelType w:val="hybridMultilevel"/>
    <w:tmpl w:val="AD1233F8"/>
    <w:lvl w:ilvl="0" w:tplc="1D5A8A5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483"/>
    <w:multiLevelType w:val="hybridMultilevel"/>
    <w:tmpl w:val="DCD8F45E"/>
    <w:lvl w:ilvl="0" w:tplc="89C612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1205"/>
    <w:multiLevelType w:val="hybridMultilevel"/>
    <w:tmpl w:val="554CB972"/>
    <w:lvl w:ilvl="0" w:tplc="3DC40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3E51"/>
    <w:multiLevelType w:val="hybridMultilevel"/>
    <w:tmpl w:val="88943DCA"/>
    <w:lvl w:ilvl="0" w:tplc="E53E264C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91E2F09"/>
    <w:multiLevelType w:val="hybridMultilevel"/>
    <w:tmpl w:val="53D0C6B6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77F2539B"/>
    <w:multiLevelType w:val="hybridMultilevel"/>
    <w:tmpl w:val="F1B44D50"/>
    <w:lvl w:ilvl="0" w:tplc="CA4C753C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1"/>
    <w:rsid w:val="00011E5E"/>
    <w:rsid w:val="00030BFA"/>
    <w:rsid w:val="00072773"/>
    <w:rsid w:val="000757A5"/>
    <w:rsid w:val="00082FB7"/>
    <w:rsid w:val="0008339E"/>
    <w:rsid w:val="000B407D"/>
    <w:rsid w:val="000C0D52"/>
    <w:rsid w:val="000C4D06"/>
    <w:rsid w:val="000E25B1"/>
    <w:rsid w:val="00131E7E"/>
    <w:rsid w:val="00181045"/>
    <w:rsid w:val="0018234C"/>
    <w:rsid w:val="00183FA5"/>
    <w:rsid w:val="001C0C52"/>
    <w:rsid w:val="001F777C"/>
    <w:rsid w:val="00211AE3"/>
    <w:rsid w:val="00244C6E"/>
    <w:rsid w:val="00251B59"/>
    <w:rsid w:val="00290ACB"/>
    <w:rsid w:val="00293ABD"/>
    <w:rsid w:val="002A18E8"/>
    <w:rsid w:val="002D495E"/>
    <w:rsid w:val="00325AE4"/>
    <w:rsid w:val="003649DC"/>
    <w:rsid w:val="003733C7"/>
    <w:rsid w:val="00386A7D"/>
    <w:rsid w:val="0039022B"/>
    <w:rsid w:val="0039206D"/>
    <w:rsid w:val="003A243B"/>
    <w:rsid w:val="003A64C1"/>
    <w:rsid w:val="003B3468"/>
    <w:rsid w:val="003D1AA3"/>
    <w:rsid w:val="003D4B14"/>
    <w:rsid w:val="003D72F5"/>
    <w:rsid w:val="003E1F82"/>
    <w:rsid w:val="003E6549"/>
    <w:rsid w:val="00415B29"/>
    <w:rsid w:val="0042059B"/>
    <w:rsid w:val="004509E7"/>
    <w:rsid w:val="004541D3"/>
    <w:rsid w:val="00480E85"/>
    <w:rsid w:val="00490217"/>
    <w:rsid w:val="00491296"/>
    <w:rsid w:val="004A274A"/>
    <w:rsid w:val="004C5E03"/>
    <w:rsid w:val="005163B9"/>
    <w:rsid w:val="00522735"/>
    <w:rsid w:val="00522854"/>
    <w:rsid w:val="005255A1"/>
    <w:rsid w:val="00525A7A"/>
    <w:rsid w:val="0057570B"/>
    <w:rsid w:val="0058300D"/>
    <w:rsid w:val="005950FF"/>
    <w:rsid w:val="005D3804"/>
    <w:rsid w:val="005E3AFC"/>
    <w:rsid w:val="005E4C17"/>
    <w:rsid w:val="00631614"/>
    <w:rsid w:val="00646C09"/>
    <w:rsid w:val="00652037"/>
    <w:rsid w:val="00657CD6"/>
    <w:rsid w:val="006626BF"/>
    <w:rsid w:val="00667DB7"/>
    <w:rsid w:val="00690519"/>
    <w:rsid w:val="0069328C"/>
    <w:rsid w:val="006A33AA"/>
    <w:rsid w:val="006C4EE9"/>
    <w:rsid w:val="006E26F6"/>
    <w:rsid w:val="006F3ED5"/>
    <w:rsid w:val="00717352"/>
    <w:rsid w:val="00740D30"/>
    <w:rsid w:val="00743658"/>
    <w:rsid w:val="00766FFD"/>
    <w:rsid w:val="00775764"/>
    <w:rsid w:val="007816FF"/>
    <w:rsid w:val="007873D3"/>
    <w:rsid w:val="00797A1A"/>
    <w:rsid w:val="007A0C24"/>
    <w:rsid w:val="007C66B4"/>
    <w:rsid w:val="007D6424"/>
    <w:rsid w:val="008058E6"/>
    <w:rsid w:val="008235B1"/>
    <w:rsid w:val="00836F94"/>
    <w:rsid w:val="0083732C"/>
    <w:rsid w:val="008845ED"/>
    <w:rsid w:val="008948BB"/>
    <w:rsid w:val="00896C84"/>
    <w:rsid w:val="00896CF6"/>
    <w:rsid w:val="008D65AC"/>
    <w:rsid w:val="008F002A"/>
    <w:rsid w:val="008F51E6"/>
    <w:rsid w:val="00927520"/>
    <w:rsid w:val="00961845"/>
    <w:rsid w:val="009B34A8"/>
    <w:rsid w:val="009B7878"/>
    <w:rsid w:val="009C3FF1"/>
    <w:rsid w:val="009C4D27"/>
    <w:rsid w:val="009E6862"/>
    <w:rsid w:val="009F0FEE"/>
    <w:rsid w:val="00A132C9"/>
    <w:rsid w:val="00A253E2"/>
    <w:rsid w:val="00A27E0C"/>
    <w:rsid w:val="00A314D5"/>
    <w:rsid w:val="00A35491"/>
    <w:rsid w:val="00A57D59"/>
    <w:rsid w:val="00A852E7"/>
    <w:rsid w:val="00A8534C"/>
    <w:rsid w:val="00AE7AE7"/>
    <w:rsid w:val="00B376A0"/>
    <w:rsid w:val="00B61BEC"/>
    <w:rsid w:val="00B61DBD"/>
    <w:rsid w:val="00B64F31"/>
    <w:rsid w:val="00B676B4"/>
    <w:rsid w:val="00B71EF0"/>
    <w:rsid w:val="00B7350B"/>
    <w:rsid w:val="00B75D8F"/>
    <w:rsid w:val="00B83BE4"/>
    <w:rsid w:val="00BA09E7"/>
    <w:rsid w:val="00BB21A9"/>
    <w:rsid w:val="00BE0362"/>
    <w:rsid w:val="00C17CA4"/>
    <w:rsid w:val="00C23795"/>
    <w:rsid w:val="00C425F9"/>
    <w:rsid w:val="00C45768"/>
    <w:rsid w:val="00C46790"/>
    <w:rsid w:val="00C614A4"/>
    <w:rsid w:val="00C6311B"/>
    <w:rsid w:val="00C65D3C"/>
    <w:rsid w:val="00C67736"/>
    <w:rsid w:val="00C70646"/>
    <w:rsid w:val="00C72D2F"/>
    <w:rsid w:val="00C871BB"/>
    <w:rsid w:val="00C92897"/>
    <w:rsid w:val="00C9588C"/>
    <w:rsid w:val="00CB50C4"/>
    <w:rsid w:val="00CC5F8F"/>
    <w:rsid w:val="00CD3B69"/>
    <w:rsid w:val="00D036DB"/>
    <w:rsid w:val="00D22572"/>
    <w:rsid w:val="00D57F81"/>
    <w:rsid w:val="00D61B73"/>
    <w:rsid w:val="00DF68DF"/>
    <w:rsid w:val="00E0107E"/>
    <w:rsid w:val="00E01396"/>
    <w:rsid w:val="00E11DB7"/>
    <w:rsid w:val="00E1443E"/>
    <w:rsid w:val="00E46145"/>
    <w:rsid w:val="00E928E2"/>
    <w:rsid w:val="00E95D22"/>
    <w:rsid w:val="00EA0B82"/>
    <w:rsid w:val="00EF41C7"/>
    <w:rsid w:val="00F0652F"/>
    <w:rsid w:val="00F079B5"/>
    <w:rsid w:val="00F1361C"/>
    <w:rsid w:val="00F27F1F"/>
    <w:rsid w:val="00F348B1"/>
    <w:rsid w:val="00F7522D"/>
    <w:rsid w:val="00FA748D"/>
    <w:rsid w:val="00FD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D35BD-4785-4760-89EB-824F4F4E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F31"/>
    <w:pPr>
      <w:ind w:left="720"/>
      <w:contextualSpacing/>
    </w:pPr>
  </w:style>
  <w:style w:type="paragraph" w:customStyle="1" w:styleId="t-9-8">
    <w:name w:val="t-9-8"/>
    <w:basedOn w:val="Normal"/>
    <w:rsid w:val="00A5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63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6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26BF"/>
  </w:style>
  <w:style w:type="paragraph" w:styleId="Podnoje">
    <w:name w:val="footer"/>
    <w:basedOn w:val="Normal"/>
    <w:link w:val="PodnojeChar"/>
    <w:uiPriority w:val="99"/>
    <w:unhideWhenUsed/>
    <w:rsid w:val="0066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6BF"/>
  </w:style>
  <w:style w:type="paragraph" w:styleId="Bezproreda">
    <w:name w:val="No Spacing"/>
    <w:uiPriority w:val="1"/>
    <w:qFormat/>
    <w:rsid w:val="00BA09E7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693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Normal"/>
    <w:uiPriority w:val="99"/>
    <w:unhideWhenUsed/>
    <w:rsid w:val="0008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D763-53C1-4A51-9420-C28FFF35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Opcina_Ernestinovo Opcinaen</cp:lastModifiedBy>
  <cp:revision>7</cp:revision>
  <cp:lastPrinted>2015-01-15T11:07:00Z</cp:lastPrinted>
  <dcterms:created xsi:type="dcterms:W3CDTF">2018-03-20T06:19:00Z</dcterms:created>
  <dcterms:modified xsi:type="dcterms:W3CDTF">2018-03-28T06:29:00Z</dcterms:modified>
</cp:coreProperties>
</file>