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84" w:rsidRDefault="000D18E5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REPUBLIKA HRVATSKA</w:t>
      </w:r>
    </w:p>
    <w:p w:rsidR="00556184" w:rsidRDefault="000D18E5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OSJEČKO-BARANJSKA ŽUPANIJA</w:t>
      </w:r>
    </w:p>
    <w:p w:rsidR="00556184" w:rsidRDefault="000D18E5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OPĆINA ERNESTINOVO</w:t>
      </w:r>
    </w:p>
    <w:p w:rsidR="00556184" w:rsidRDefault="000D18E5">
      <w:pPr>
        <w:widowControl w:val="0"/>
        <w:tabs>
          <w:tab w:val="center" w:pos="5182"/>
        </w:tabs>
        <w:autoSpaceDE w:val="0"/>
        <w:autoSpaceDN w:val="0"/>
        <w:adjustRightInd w:val="0"/>
        <w:spacing w:before="717" w:after="0" w:line="240" w:lineRule="auto"/>
        <w:rPr>
          <w:rFonts w:ascii="Tahoma" w:hAnsi="Tahoma" w:cs="Tahoma"/>
          <w:b/>
          <w:bCs/>
          <w:color w:val="000000"/>
          <w:sz w:val="46"/>
          <w:szCs w:val="4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36"/>
          <w:szCs w:val="36"/>
        </w:rPr>
        <w:t xml:space="preserve">PLAN PRORAČUNA OPĆINE ERNESTINOVO ZA 2018. </w:t>
      </w:r>
    </w:p>
    <w:p w:rsidR="00556184" w:rsidRDefault="000D18E5">
      <w:pPr>
        <w:widowControl w:val="0"/>
        <w:tabs>
          <w:tab w:val="center" w:pos="51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43"/>
          <w:szCs w:val="4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36"/>
          <w:szCs w:val="36"/>
        </w:rPr>
        <w:t>GODINU S PROJEKCIJAMA ZA 2019. I 2020. GODINU</w:t>
      </w:r>
    </w:p>
    <w:p w:rsidR="00556184" w:rsidRDefault="000D18E5">
      <w:pPr>
        <w:widowControl w:val="0"/>
        <w:tabs>
          <w:tab w:val="center" w:pos="5182"/>
        </w:tabs>
        <w:autoSpaceDE w:val="0"/>
        <w:autoSpaceDN w:val="0"/>
        <w:adjustRightInd w:val="0"/>
        <w:spacing w:before="76" w:after="0" w:line="240" w:lineRule="auto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>PRIJEDLOG</w:t>
      </w:r>
    </w:p>
    <w:p w:rsidR="00556184" w:rsidRDefault="000D18E5">
      <w:pPr>
        <w:widowControl w:val="0"/>
        <w:tabs>
          <w:tab w:val="center" w:pos="5182"/>
        </w:tabs>
        <w:autoSpaceDE w:val="0"/>
        <w:autoSpaceDN w:val="0"/>
        <w:adjustRightInd w:val="0"/>
        <w:spacing w:before="160" w:after="0" w:line="240" w:lineRule="auto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I. OPĆI </w:t>
      </w:r>
    </w:p>
    <w:p w:rsidR="00556184" w:rsidRDefault="000D18E5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Članak 1.</w:t>
      </w:r>
    </w:p>
    <w:p w:rsidR="00556184" w:rsidRDefault="000D18E5">
      <w:pPr>
        <w:widowControl w:val="0"/>
        <w:tabs>
          <w:tab w:val="center" w:pos="5875"/>
          <w:tab w:val="center" w:pos="7666"/>
          <w:tab w:val="center" w:pos="9455"/>
        </w:tabs>
        <w:autoSpaceDE w:val="0"/>
        <w:autoSpaceDN w:val="0"/>
        <w:adjustRightInd w:val="0"/>
        <w:spacing w:before="63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Plan proračuna 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Projekcija za 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Projekcija za 2020.</w:t>
      </w:r>
    </w:p>
    <w:p w:rsidR="00556184" w:rsidRDefault="000D1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RAČUN PRIHODA I RASHODA</w:t>
      </w:r>
    </w:p>
    <w:p w:rsidR="00556184" w:rsidRDefault="000D18E5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11.828.091,00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18.204.647,00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5.302.965,00 kn</w:t>
      </w:r>
    </w:p>
    <w:p w:rsidR="00556184" w:rsidRDefault="000D18E5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70.500,00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71.205,00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71.557,00 kn</w:t>
      </w:r>
    </w:p>
    <w:p w:rsidR="00556184" w:rsidRDefault="000D18E5">
      <w:pPr>
        <w:widowControl w:val="0"/>
        <w:tabs>
          <w:tab w:val="right" w:pos="498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11.898.591,00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18.275.852,00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5.374.522,00 kn</w:t>
      </w:r>
    </w:p>
    <w:p w:rsidR="00556184" w:rsidRDefault="000D18E5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14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5.599.041,00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5.732.807,00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5.247.572,00 kn</w:t>
      </w:r>
    </w:p>
    <w:p w:rsidR="00556184" w:rsidRDefault="000D18E5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6.344.550,00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12.588.045,00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171.950,00 kn</w:t>
      </w:r>
    </w:p>
    <w:p w:rsidR="00556184" w:rsidRDefault="000D18E5">
      <w:pPr>
        <w:widowControl w:val="0"/>
        <w:tabs>
          <w:tab w:val="right" w:pos="498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11.943.591,00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18.320.852,00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5.419.522,00 kn</w:t>
      </w:r>
    </w:p>
    <w:p w:rsidR="00556184" w:rsidRDefault="000D18E5">
      <w:pPr>
        <w:widowControl w:val="0"/>
        <w:tabs>
          <w:tab w:val="right" w:pos="498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14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RAZLIKA VIŠAK/MANJAK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-45.000,00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-45.000,00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-45.000,00 kn</w:t>
      </w:r>
    </w:p>
    <w:p w:rsidR="00556184" w:rsidRDefault="000D18E5">
      <w:pPr>
        <w:widowControl w:val="0"/>
        <w:tabs>
          <w:tab w:val="left" w:pos="90"/>
        </w:tabs>
        <w:autoSpaceDE w:val="0"/>
        <w:autoSpaceDN w:val="0"/>
        <w:adjustRightInd w:val="0"/>
        <w:spacing w:before="657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RASPOLOŽIVA SREDSTAVA IZ PRETHODNIH GODINA</w:t>
      </w:r>
    </w:p>
    <w:p w:rsidR="00556184" w:rsidRDefault="000D18E5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Ukupan donos viška/manjka iz prethodnih godina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 kn</w:t>
      </w:r>
    </w:p>
    <w:p w:rsidR="00556184" w:rsidRDefault="000D18E5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Dio koji će se rasporediti/pokriti u razdoblju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 kn</w:t>
      </w:r>
    </w:p>
    <w:p w:rsidR="00556184" w:rsidRDefault="000D18E5">
      <w:pPr>
        <w:widowControl w:val="0"/>
        <w:tabs>
          <w:tab w:val="left" w:pos="90"/>
        </w:tabs>
        <w:autoSpaceDE w:val="0"/>
        <w:autoSpaceDN w:val="0"/>
        <w:adjustRightInd w:val="0"/>
        <w:spacing w:before="407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RAČUN FINANCIRANJA</w:t>
      </w:r>
    </w:p>
    <w:p w:rsidR="00556184" w:rsidRDefault="000D18E5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Primici od financijske imovine i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</w:p>
    <w:p w:rsidR="00556184" w:rsidRDefault="000D18E5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</w:p>
    <w:p w:rsidR="00556184" w:rsidRDefault="000D18E5">
      <w:pPr>
        <w:widowControl w:val="0"/>
        <w:tabs>
          <w:tab w:val="right" w:pos="498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NETO FINANCIRANJE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</w:p>
    <w:p w:rsidR="00556184" w:rsidRDefault="000D18E5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70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VIŠAK/MANJAK + NETO FINANCIRANJE +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-45.000,00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-45.000,00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-45.000,00 kn</w:t>
      </w:r>
    </w:p>
    <w:p w:rsidR="00556184" w:rsidRDefault="000D1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RASPOLOŽIVA SREDSTVA IZ PRETHODNIH </w:t>
      </w:r>
    </w:p>
    <w:p w:rsidR="00556184" w:rsidRDefault="000D1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GODINA</w:t>
      </w:r>
    </w:p>
    <w:p w:rsidR="00556184" w:rsidRDefault="000D18E5">
      <w:pPr>
        <w:widowControl w:val="0"/>
        <w:tabs>
          <w:tab w:val="center" w:pos="5260"/>
        </w:tabs>
        <w:autoSpaceDE w:val="0"/>
        <w:autoSpaceDN w:val="0"/>
        <w:adjustRightInd w:val="0"/>
        <w:spacing w:before="250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Članak 2.</w:t>
      </w:r>
    </w:p>
    <w:p w:rsidR="000D18E5" w:rsidRDefault="000D18E5">
      <w:pPr>
        <w:widowControl w:val="0"/>
        <w:tabs>
          <w:tab w:val="center" w:pos="5260"/>
        </w:tabs>
        <w:autoSpaceDE w:val="0"/>
        <w:autoSpaceDN w:val="0"/>
        <w:adjustRightInd w:val="0"/>
        <w:spacing w:before="250" w:after="0" w:line="240" w:lineRule="auto"/>
      </w:pPr>
      <w:r>
        <w:rPr>
          <w:rFonts w:ascii="Arial" w:hAnsi="Arial" w:cs="Arial"/>
          <w:sz w:val="24"/>
          <w:szCs w:val="24"/>
        </w:rPr>
        <w:br w:type="page"/>
      </w:r>
    </w:p>
    <w:sectPr w:rsidR="000D18E5">
      <w:pgSz w:w="11906" w:h="16838" w:code="9"/>
      <w:pgMar w:top="284" w:right="454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50"/>
    <w:rsid w:val="000D18E5"/>
    <w:rsid w:val="00556184"/>
    <w:rsid w:val="00A13181"/>
    <w:rsid w:val="00AE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709E05-8854-47E6-8D52-AB65D1E7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Opcina_Ernestinovo Opcinaen</cp:lastModifiedBy>
  <cp:revision>2</cp:revision>
  <dcterms:created xsi:type="dcterms:W3CDTF">2017-11-20T11:55:00Z</dcterms:created>
  <dcterms:modified xsi:type="dcterms:W3CDTF">2017-11-20T11:55:00Z</dcterms:modified>
</cp:coreProperties>
</file>