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F4" w:rsidRPr="0047705D" w:rsidRDefault="00E74E0B">
      <w:pPr>
        <w:jc w:val="both"/>
      </w:pPr>
      <w:r w:rsidRPr="0047705D">
        <w:rPr>
          <w:sz w:val="20"/>
          <w:szCs w:val="20"/>
        </w:rPr>
        <w:tab/>
        <w:t>Na temelju članka 35. Zakona o lokalnoj i područnoj (regionalnoj) samoupravi (Narodne novine br.</w:t>
      </w:r>
      <w:r w:rsidRPr="0047705D">
        <w:rPr>
          <w:rFonts w:ascii="Times New Roman" w:eastAsia="Times New Roman" w:hAnsi="Times New Roman"/>
          <w:sz w:val="20"/>
          <w:szCs w:val="20"/>
        </w:rPr>
        <w:t xml:space="preserve"> </w:t>
      </w:r>
      <w:r w:rsidRPr="0047705D">
        <w:rPr>
          <w:sz w:val="20"/>
          <w:szCs w:val="20"/>
        </w:rPr>
        <w:t xml:space="preserve">NN </w:t>
      </w:r>
      <w:hyperlink r:id="rId7" w:history="1">
        <w:r w:rsidRPr="0047705D">
          <w:rPr>
            <w:rStyle w:val="Hiperveza"/>
            <w:color w:val="auto"/>
            <w:sz w:val="20"/>
            <w:szCs w:val="20"/>
            <w:u w:val="none"/>
          </w:rPr>
          <w:t>33/01</w:t>
        </w:r>
      </w:hyperlink>
      <w:r w:rsidRPr="0047705D">
        <w:rPr>
          <w:sz w:val="20"/>
          <w:szCs w:val="20"/>
        </w:rPr>
        <w:t xml:space="preserve">, </w:t>
      </w:r>
      <w:hyperlink r:id="rId8" w:history="1">
        <w:r w:rsidRPr="0047705D">
          <w:rPr>
            <w:rStyle w:val="Hiperveza"/>
            <w:color w:val="auto"/>
            <w:sz w:val="20"/>
            <w:szCs w:val="20"/>
            <w:u w:val="none"/>
          </w:rPr>
          <w:t>60/01</w:t>
        </w:r>
      </w:hyperlink>
      <w:r w:rsidRPr="0047705D">
        <w:rPr>
          <w:sz w:val="20"/>
          <w:szCs w:val="20"/>
        </w:rPr>
        <w:t xml:space="preserve">, </w:t>
      </w:r>
      <w:hyperlink r:id="rId9" w:history="1">
        <w:r w:rsidRPr="0047705D">
          <w:rPr>
            <w:rStyle w:val="Hiperveza"/>
            <w:color w:val="auto"/>
            <w:sz w:val="20"/>
            <w:szCs w:val="20"/>
            <w:u w:val="none"/>
          </w:rPr>
          <w:t>129/05</w:t>
        </w:r>
      </w:hyperlink>
      <w:r w:rsidRPr="0047705D">
        <w:rPr>
          <w:sz w:val="20"/>
          <w:szCs w:val="20"/>
        </w:rPr>
        <w:t xml:space="preserve">, </w:t>
      </w:r>
      <w:hyperlink r:id="rId10" w:history="1">
        <w:r w:rsidRPr="0047705D">
          <w:rPr>
            <w:rStyle w:val="Hiperveza"/>
            <w:color w:val="auto"/>
            <w:sz w:val="20"/>
            <w:szCs w:val="20"/>
            <w:u w:val="none"/>
          </w:rPr>
          <w:t>109/07</w:t>
        </w:r>
      </w:hyperlink>
      <w:r w:rsidRPr="0047705D">
        <w:rPr>
          <w:sz w:val="20"/>
          <w:szCs w:val="20"/>
        </w:rPr>
        <w:t xml:space="preserve">, </w:t>
      </w:r>
      <w:hyperlink r:id="rId11" w:history="1">
        <w:r w:rsidRPr="0047705D">
          <w:rPr>
            <w:rStyle w:val="Hiperveza"/>
            <w:color w:val="auto"/>
            <w:sz w:val="20"/>
            <w:szCs w:val="20"/>
            <w:u w:val="none"/>
          </w:rPr>
          <w:t>125/08</w:t>
        </w:r>
      </w:hyperlink>
      <w:r w:rsidRPr="0047705D">
        <w:rPr>
          <w:sz w:val="20"/>
          <w:szCs w:val="20"/>
        </w:rPr>
        <w:t xml:space="preserve">, </w:t>
      </w:r>
      <w:hyperlink r:id="rId12" w:history="1">
        <w:r w:rsidRPr="0047705D">
          <w:rPr>
            <w:rStyle w:val="Hiperveza"/>
            <w:color w:val="auto"/>
            <w:sz w:val="20"/>
            <w:szCs w:val="20"/>
            <w:u w:val="none"/>
          </w:rPr>
          <w:t>36/09</w:t>
        </w:r>
      </w:hyperlink>
      <w:r w:rsidRPr="0047705D">
        <w:rPr>
          <w:sz w:val="20"/>
          <w:szCs w:val="20"/>
        </w:rPr>
        <w:t xml:space="preserve">, </w:t>
      </w:r>
      <w:hyperlink r:id="rId13" w:history="1">
        <w:r w:rsidRPr="0047705D">
          <w:rPr>
            <w:rStyle w:val="Hiperveza"/>
            <w:color w:val="auto"/>
            <w:sz w:val="20"/>
            <w:szCs w:val="20"/>
            <w:u w:val="none"/>
          </w:rPr>
          <w:t>36/09</w:t>
        </w:r>
      </w:hyperlink>
      <w:r w:rsidRPr="0047705D">
        <w:rPr>
          <w:sz w:val="20"/>
          <w:szCs w:val="20"/>
        </w:rPr>
        <w:t xml:space="preserve">, </w:t>
      </w:r>
      <w:hyperlink r:id="rId14" w:history="1">
        <w:r w:rsidRPr="0047705D">
          <w:rPr>
            <w:rStyle w:val="Hiperveza"/>
            <w:color w:val="auto"/>
            <w:sz w:val="20"/>
            <w:szCs w:val="20"/>
            <w:u w:val="none"/>
          </w:rPr>
          <w:t>150/11</w:t>
        </w:r>
      </w:hyperlink>
      <w:r w:rsidRPr="0047705D">
        <w:rPr>
          <w:sz w:val="20"/>
          <w:szCs w:val="20"/>
        </w:rPr>
        <w:t xml:space="preserve">, </w:t>
      </w:r>
      <w:hyperlink r:id="rId15" w:history="1">
        <w:r w:rsidRPr="0047705D">
          <w:rPr>
            <w:rStyle w:val="Hiperveza"/>
            <w:color w:val="auto"/>
            <w:sz w:val="20"/>
            <w:szCs w:val="20"/>
            <w:u w:val="none"/>
          </w:rPr>
          <w:t>144/12</w:t>
        </w:r>
      </w:hyperlink>
      <w:r w:rsidRPr="0047705D">
        <w:rPr>
          <w:sz w:val="20"/>
          <w:szCs w:val="20"/>
        </w:rPr>
        <w:t xml:space="preserve">, </w:t>
      </w:r>
      <w:hyperlink r:id="rId16" w:history="1">
        <w:r w:rsidRPr="0047705D">
          <w:rPr>
            <w:rStyle w:val="Hiperveza"/>
            <w:color w:val="auto"/>
            <w:sz w:val="20"/>
            <w:szCs w:val="20"/>
            <w:u w:val="none"/>
          </w:rPr>
          <w:t>19/13</w:t>
        </w:r>
      </w:hyperlink>
      <w:r w:rsidR="00D63824" w:rsidRPr="0047705D">
        <w:rPr>
          <w:sz w:val="20"/>
          <w:szCs w:val="20"/>
        </w:rPr>
        <w:t xml:space="preserve">) te članka </w:t>
      </w:r>
      <w:r w:rsidRPr="0047705D">
        <w:rPr>
          <w:sz w:val="20"/>
          <w:szCs w:val="20"/>
        </w:rPr>
        <w:t xml:space="preserve">28. Statuta Općine Ernestinovo («Službeni glasnik Općine Ernestinovo» broj 1/13 i 4/13) Općinsko vijeće </w:t>
      </w:r>
      <w:r w:rsidR="00D63824" w:rsidRPr="0047705D">
        <w:rPr>
          <w:sz w:val="20"/>
          <w:szCs w:val="20"/>
        </w:rPr>
        <w:t>Općine Ernestinovo, na svojoj 22</w:t>
      </w:r>
      <w:r w:rsidRPr="0047705D">
        <w:rPr>
          <w:sz w:val="20"/>
          <w:szCs w:val="20"/>
        </w:rPr>
        <w:t xml:space="preserve">. sjednici održanoj </w:t>
      </w:r>
      <w:r w:rsidR="00D63824" w:rsidRPr="0047705D">
        <w:rPr>
          <w:sz w:val="20"/>
          <w:szCs w:val="20"/>
        </w:rPr>
        <w:t xml:space="preserve">21. prosinca 2015. </w:t>
      </w:r>
      <w:r w:rsidRPr="0047705D">
        <w:rPr>
          <w:sz w:val="20"/>
          <w:szCs w:val="20"/>
        </w:rPr>
        <w:t>donijelo je</w:t>
      </w:r>
    </w:p>
    <w:p w:rsidR="00495CF4" w:rsidRPr="0047705D" w:rsidRDefault="00495CF4">
      <w:pPr>
        <w:jc w:val="both"/>
        <w:rPr>
          <w:sz w:val="20"/>
          <w:szCs w:val="20"/>
        </w:rPr>
      </w:pPr>
    </w:p>
    <w:p w:rsidR="00495CF4" w:rsidRPr="0047705D" w:rsidRDefault="00E74E0B">
      <w:pPr>
        <w:jc w:val="center"/>
        <w:rPr>
          <w:b/>
          <w:sz w:val="20"/>
          <w:szCs w:val="20"/>
        </w:rPr>
      </w:pPr>
      <w:r w:rsidRPr="0047705D">
        <w:rPr>
          <w:b/>
          <w:sz w:val="20"/>
          <w:szCs w:val="20"/>
        </w:rPr>
        <w:t>ZAKLJUČAK</w:t>
      </w:r>
    </w:p>
    <w:p w:rsidR="00495CF4" w:rsidRPr="0047705D" w:rsidRDefault="00E74E0B">
      <w:pPr>
        <w:jc w:val="center"/>
        <w:rPr>
          <w:b/>
          <w:sz w:val="20"/>
          <w:szCs w:val="20"/>
        </w:rPr>
      </w:pPr>
      <w:r w:rsidRPr="0047705D">
        <w:rPr>
          <w:b/>
          <w:sz w:val="20"/>
          <w:szCs w:val="20"/>
        </w:rPr>
        <w:t xml:space="preserve">o </w:t>
      </w:r>
      <w:r w:rsidR="00D63824" w:rsidRPr="0047705D">
        <w:rPr>
          <w:b/>
          <w:sz w:val="20"/>
          <w:szCs w:val="20"/>
        </w:rPr>
        <w:t>odobravanju Odluke o otpisu imovine</w:t>
      </w:r>
    </w:p>
    <w:p w:rsidR="00495CF4" w:rsidRPr="0047705D" w:rsidRDefault="00495CF4">
      <w:pPr>
        <w:jc w:val="center"/>
        <w:rPr>
          <w:sz w:val="20"/>
          <w:szCs w:val="20"/>
        </w:rPr>
      </w:pPr>
    </w:p>
    <w:p w:rsidR="00495CF4" w:rsidRPr="0047705D" w:rsidRDefault="00D63824">
      <w:pPr>
        <w:jc w:val="center"/>
        <w:rPr>
          <w:sz w:val="20"/>
          <w:szCs w:val="20"/>
        </w:rPr>
      </w:pPr>
      <w:r w:rsidRPr="0047705D">
        <w:rPr>
          <w:sz w:val="20"/>
          <w:szCs w:val="20"/>
        </w:rPr>
        <w:t>Članak 1.</w:t>
      </w:r>
    </w:p>
    <w:p w:rsidR="00495CF4" w:rsidRPr="0047705D" w:rsidRDefault="00D63824">
      <w:pPr>
        <w:rPr>
          <w:sz w:val="20"/>
          <w:szCs w:val="20"/>
        </w:rPr>
      </w:pPr>
      <w:r w:rsidRPr="0047705D">
        <w:rPr>
          <w:sz w:val="20"/>
          <w:szCs w:val="20"/>
        </w:rPr>
        <w:tab/>
        <w:t>Odobrava se Odluka općinskog načelnika o otpisu imovine, KLASA: 406-08/15-01/2, URBROJ: 2158/04-15-1 od 14. prosinca 2015.</w:t>
      </w:r>
    </w:p>
    <w:p w:rsidR="00D63824" w:rsidRPr="0047705D" w:rsidRDefault="00D63824">
      <w:pPr>
        <w:rPr>
          <w:sz w:val="20"/>
          <w:szCs w:val="20"/>
        </w:rPr>
      </w:pPr>
      <w:bookmarkStart w:id="0" w:name="_GoBack"/>
      <w:bookmarkEnd w:id="0"/>
    </w:p>
    <w:p w:rsidR="00D63824" w:rsidRPr="0047705D" w:rsidRDefault="00D63824" w:rsidP="00D63824">
      <w:pPr>
        <w:jc w:val="center"/>
        <w:rPr>
          <w:sz w:val="20"/>
          <w:szCs w:val="20"/>
        </w:rPr>
      </w:pPr>
      <w:r w:rsidRPr="0047705D">
        <w:rPr>
          <w:sz w:val="20"/>
          <w:szCs w:val="20"/>
        </w:rPr>
        <w:t>Članak 2.</w:t>
      </w:r>
    </w:p>
    <w:p w:rsidR="00D63824" w:rsidRPr="0047705D" w:rsidRDefault="00D63824" w:rsidP="00D63824">
      <w:pPr>
        <w:jc w:val="both"/>
        <w:rPr>
          <w:sz w:val="20"/>
          <w:szCs w:val="20"/>
        </w:rPr>
      </w:pPr>
      <w:r w:rsidRPr="0047705D">
        <w:rPr>
          <w:sz w:val="20"/>
          <w:szCs w:val="20"/>
        </w:rPr>
        <w:tab/>
        <w:t>Odobrava se otpis i isknjiženje iz poslovnih knjiga nematerijalne imovine u pripremi kako slijedi:</w:t>
      </w:r>
    </w:p>
    <w:p w:rsidR="00D63824" w:rsidRPr="0047705D" w:rsidRDefault="00D63824" w:rsidP="00D63824">
      <w:pPr>
        <w:pStyle w:val="Odlomakpopisa"/>
        <w:numPr>
          <w:ilvl w:val="0"/>
          <w:numId w:val="1"/>
        </w:numPr>
        <w:jc w:val="both"/>
      </w:pPr>
      <w:r w:rsidRPr="0047705D">
        <w:t>Program ukupnog razvoja Općine Ernestinovo iz 2007. godine, vrijednosti 91.500,00 kn</w:t>
      </w:r>
    </w:p>
    <w:p w:rsidR="00D63824" w:rsidRPr="0047705D" w:rsidRDefault="00D63824" w:rsidP="00D63824">
      <w:pPr>
        <w:pStyle w:val="Odlomakpopisa"/>
        <w:numPr>
          <w:ilvl w:val="0"/>
          <w:numId w:val="1"/>
        </w:numPr>
        <w:jc w:val="both"/>
      </w:pPr>
      <w:r w:rsidRPr="0047705D">
        <w:t>Plan zaštite od požara iz 2004. godine, vrijednosti 15.152,40 kn</w:t>
      </w:r>
    </w:p>
    <w:p w:rsidR="00D63824" w:rsidRPr="0047705D" w:rsidRDefault="00D63824" w:rsidP="00D63824">
      <w:pPr>
        <w:pStyle w:val="Odlomakpopisa"/>
        <w:numPr>
          <w:ilvl w:val="0"/>
          <w:numId w:val="1"/>
        </w:numPr>
        <w:jc w:val="both"/>
      </w:pPr>
      <w:r w:rsidRPr="0047705D">
        <w:t>Projektna dokumentacija za izgradnju i uređenje općinskog središta iz 2000. godine, vrijednosti 220.932,21 kn</w:t>
      </w:r>
    </w:p>
    <w:p w:rsidR="00D63824" w:rsidRPr="0047705D" w:rsidRDefault="00D63824" w:rsidP="00D63824">
      <w:pPr>
        <w:pStyle w:val="Odlomakpopisa"/>
        <w:jc w:val="both"/>
      </w:pPr>
      <w:r w:rsidRPr="0047705D">
        <w:t>SVEUKUPNO ZA OTPIS:</w:t>
      </w:r>
      <w:r w:rsidRPr="0047705D">
        <w:tab/>
        <w:t>327.584,61 KN</w:t>
      </w:r>
    </w:p>
    <w:p w:rsidR="00D63824" w:rsidRPr="0047705D" w:rsidRDefault="00D63824" w:rsidP="00D63824">
      <w:pPr>
        <w:jc w:val="both"/>
        <w:rPr>
          <w:sz w:val="20"/>
          <w:szCs w:val="20"/>
        </w:rPr>
      </w:pPr>
    </w:p>
    <w:p w:rsidR="00495CF4" w:rsidRPr="0047705D" w:rsidRDefault="00D63824">
      <w:pPr>
        <w:pStyle w:val="Bezproreda"/>
        <w:rPr>
          <w:sz w:val="20"/>
          <w:szCs w:val="20"/>
        </w:rPr>
      </w:pPr>
      <w:r w:rsidRPr="0047705D">
        <w:rPr>
          <w:sz w:val="20"/>
          <w:szCs w:val="20"/>
        </w:rPr>
        <w:t>KLASA: 406-08/15-01/2</w:t>
      </w:r>
    </w:p>
    <w:p w:rsidR="00495CF4" w:rsidRPr="0047705D" w:rsidRDefault="00E74E0B">
      <w:pPr>
        <w:pStyle w:val="Bezproreda"/>
        <w:rPr>
          <w:sz w:val="20"/>
          <w:szCs w:val="20"/>
        </w:rPr>
      </w:pPr>
      <w:r w:rsidRPr="0047705D">
        <w:rPr>
          <w:sz w:val="20"/>
          <w:szCs w:val="20"/>
        </w:rPr>
        <w:t>URBROJ: 2158/04-1</w:t>
      </w:r>
      <w:r w:rsidR="00D63824" w:rsidRPr="0047705D">
        <w:rPr>
          <w:sz w:val="20"/>
          <w:szCs w:val="20"/>
        </w:rPr>
        <w:t>5-2</w:t>
      </w:r>
    </w:p>
    <w:p w:rsidR="00495CF4" w:rsidRPr="0047705D" w:rsidRDefault="00E74E0B">
      <w:pPr>
        <w:pStyle w:val="Bezproreda"/>
        <w:rPr>
          <w:sz w:val="20"/>
          <w:szCs w:val="20"/>
        </w:rPr>
      </w:pPr>
      <w:r w:rsidRPr="0047705D">
        <w:rPr>
          <w:sz w:val="20"/>
          <w:szCs w:val="20"/>
        </w:rPr>
        <w:t xml:space="preserve">Ernestinovo, </w:t>
      </w:r>
      <w:r w:rsidR="00D63824" w:rsidRPr="0047705D">
        <w:rPr>
          <w:sz w:val="20"/>
          <w:szCs w:val="20"/>
        </w:rPr>
        <w:t>21. prosinca 2015.</w:t>
      </w:r>
    </w:p>
    <w:p w:rsidR="00D63824" w:rsidRPr="0047705D" w:rsidRDefault="00D63824">
      <w:pPr>
        <w:pStyle w:val="Bezproreda"/>
        <w:rPr>
          <w:sz w:val="20"/>
          <w:szCs w:val="20"/>
        </w:rPr>
      </w:pPr>
    </w:p>
    <w:p w:rsidR="00495CF4" w:rsidRPr="0047705D" w:rsidRDefault="00E74E0B">
      <w:pPr>
        <w:pStyle w:val="Bezproreda"/>
        <w:ind w:left="4248"/>
        <w:jc w:val="center"/>
      </w:pPr>
      <w:r w:rsidRPr="0047705D">
        <w:t>Predsjednik</w:t>
      </w:r>
    </w:p>
    <w:p w:rsidR="00495CF4" w:rsidRPr="0047705D" w:rsidRDefault="00E74E0B">
      <w:pPr>
        <w:pStyle w:val="Bezproreda"/>
        <w:ind w:left="4248"/>
        <w:jc w:val="center"/>
      </w:pPr>
      <w:r w:rsidRPr="0047705D">
        <w:t>Općinskog vijeća</w:t>
      </w:r>
    </w:p>
    <w:p w:rsidR="00495CF4" w:rsidRPr="0047705D" w:rsidRDefault="00495CF4">
      <w:pPr>
        <w:pStyle w:val="Bezproreda"/>
        <w:ind w:left="4248"/>
        <w:jc w:val="center"/>
      </w:pPr>
    </w:p>
    <w:p w:rsidR="00495CF4" w:rsidRPr="0047705D" w:rsidRDefault="00E74E0B">
      <w:pPr>
        <w:pStyle w:val="Bezproreda"/>
        <w:ind w:left="4248"/>
        <w:jc w:val="center"/>
      </w:pPr>
      <w:r w:rsidRPr="0047705D">
        <w:t>Siniša Stražanac</w:t>
      </w:r>
    </w:p>
    <w:p w:rsidR="00495CF4" w:rsidRPr="0047705D" w:rsidRDefault="00495CF4">
      <w:pPr>
        <w:rPr>
          <w:sz w:val="20"/>
          <w:szCs w:val="20"/>
        </w:rPr>
      </w:pPr>
    </w:p>
    <w:p w:rsidR="00495CF4" w:rsidRPr="0047705D" w:rsidRDefault="00E74E0B">
      <w:r w:rsidRPr="0047705D">
        <w:rPr>
          <w:sz w:val="20"/>
          <w:szCs w:val="20"/>
        </w:rPr>
        <w:t xml:space="preserve"> </w:t>
      </w:r>
    </w:p>
    <w:sectPr w:rsidR="00495CF4" w:rsidRPr="0047705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0B" w:rsidRDefault="00E74E0B">
      <w:pPr>
        <w:spacing w:after="0" w:line="240" w:lineRule="auto"/>
      </w:pPr>
      <w:r>
        <w:separator/>
      </w:r>
    </w:p>
  </w:endnote>
  <w:endnote w:type="continuationSeparator" w:id="0">
    <w:p w:rsidR="00E74E0B" w:rsidRDefault="00E7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0B" w:rsidRDefault="00E74E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4E0B" w:rsidRDefault="00E74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7E6C"/>
    <w:multiLevelType w:val="hybridMultilevel"/>
    <w:tmpl w:val="E456592A"/>
    <w:lvl w:ilvl="0" w:tplc="D0C46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95CF4"/>
    <w:rsid w:val="0047705D"/>
    <w:rsid w:val="00495CF4"/>
    <w:rsid w:val="00A40B91"/>
    <w:rsid w:val="00D63824"/>
    <w:rsid w:val="00E7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42733-9B57-4F58-9094-8E8F616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Bezproreda">
    <w:name w:val="No Spacing"/>
    <w:pPr>
      <w:suppressAutoHyphens/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82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1" TargetMode="External"/><Relationship Id="rId13" Type="http://schemas.openxmlformats.org/officeDocument/2006/relationships/hyperlink" Target="http://www.zakon.hr/cms.htm?id=26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0" TargetMode="External"/><Relationship Id="rId12" Type="http://schemas.openxmlformats.org/officeDocument/2006/relationships/hyperlink" Target="http://www.zakon.hr/cms.htm?id=2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10" Type="http://schemas.openxmlformats.org/officeDocument/2006/relationships/hyperlink" Target="http://www.zakon.hr/cms.htm?id=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2" TargetMode="External"/><Relationship Id="rId14" Type="http://schemas.openxmlformats.org/officeDocument/2006/relationships/hyperlink" Target="http://www.zakon.hr/cms.htm?id=2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dc:description/>
  <cp:lastModifiedBy>Opcina_Ernestinovo Opcinaen</cp:lastModifiedBy>
  <cp:revision>4</cp:revision>
  <dcterms:created xsi:type="dcterms:W3CDTF">2015-12-31T10:24:00Z</dcterms:created>
  <dcterms:modified xsi:type="dcterms:W3CDTF">2015-12-31T10:31:00Z</dcterms:modified>
</cp:coreProperties>
</file>