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63" w:rsidRPr="003818D2" w:rsidRDefault="006A43E7" w:rsidP="0065559B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</w:rPr>
        <w:t xml:space="preserve">Temeljem članka 46. stavka 1. Zakona o Proračunu </w:t>
      </w:r>
      <w:r w:rsidR="003818D2" w:rsidRPr="003818D2">
        <w:rPr>
          <w:rFonts w:ascii="Tahoma" w:hAnsi="Tahoma" w:cs="Tahoma"/>
        </w:rPr>
        <w:t>(„Narodne novine“ broj 87/08, 136/12 i 15/15)</w:t>
      </w:r>
      <w:r w:rsidR="005E4F86" w:rsidRPr="003818D2">
        <w:rPr>
          <w:rFonts w:ascii="Tahoma" w:hAnsi="Tahoma" w:cs="Tahoma"/>
        </w:rPr>
        <w:t xml:space="preserve">, </w:t>
      </w:r>
      <w:r w:rsidRPr="003818D2">
        <w:rPr>
          <w:rFonts w:ascii="Tahoma" w:hAnsi="Tahoma" w:cs="Tahoma"/>
        </w:rPr>
        <w:t>a u skladu s</w:t>
      </w:r>
      <w:r w:rsidR="003818D2" w:rsidRPr="003818D2">
        <w:rPr>
          <w:rFonts w:ascii="Tahoma" w:hAnsi="Tahoma" w:cs="Tahoma"/>
        </w:rPr>
        <w:t>a</w:t>
      </w:r>
      <w:r w:rsidRPr="003818D2">
        <w:rPr>
          <w:rFonts w:ascii="Tahoma" w:hAnsi="Tahoma" w:cs="Tahoma"/>
        </w:rPr>
        <w:t xml:space="preserve"> člankom 8. stavkom 1. Odluke o izvršenju Proračuna Općine Ernestinovo za 2016. godinu (</w:t>
      </w:r>
      <w:r w:rsidR="003818D2" w:rsidRPr="003818D2">
        <w:rPr>
          <w:rFonts w:ascii="Tahoma" w:hAnsi="Tahoma" w:cs="Tahoma"/>
        </w:rPr>
        <w:t>„</w:t>
      </w:r>
      <w:r w:rsidRPr="003818D2">
        <w:rPr>
          <w:rFonts w:ascii="Tahoma" w:hAnsi="Tahoma" w:cs="Tahoma"/>
        </w:rPr>
        <w:t>Službeni glasnik</w:t>
      </w:r>
      <w:r w:rsidR="003818D2" w:rsidRPr="003818D2">
        <w:rPr>
          <w:rFonts w:ascii="Tahoma" w:hAnsi="Tahoma" w:cs="Tahoma"/>
        </w:rPr>
        <w:t>“</w:t>
      </w:r>
      <w:r w:rsidRPr="003818D2">
        <w:rPr>
          <w:rFonts w:ascii="Tahoma" w:hAnsi="Tahoma" w:cs="Tahoma"/>
        </w:rPr>
        <w:t xml:space="preserve"> Općine Ernestinovo</w:t>
      </w:r>
      <w:r w:rsidR="003818D2" w:rsidRPr="003818D2">
        <w:rPr>
          <w:rFonts w:ascii="Tahoma" w:hAnsi="Tahoma" w:cs="Tahoma"/>
        </w:rPr>
        <w:t xml:space="preserve"> broj</w:t>
      </w:r>
      <w:r w:rsidRPr="003818D2">
        <w:rPr>
          <w:rFonts w:ascii="Tahoma" w:hAnsi="Tahoma" w:cs="Tahoma"/>
        </w:rPr>
        <w:t xml:space="preserve"> 5/15) i članka 35. Statuta Općine Ernestinovo (</w:t>
      </w:r>
      <w:r w:rsidR="003818D2" w:rsidRPr="003818D2">
        <w:rPr>
          <w:rFonts w:ascii="Tahoma" w:hAnsi="Tahoma" w:cs="Tahoma"/>
        </w:rPr>
        <w:t>„</w:t>
      </w:r>
      <w:r w:rsidRPr="003818D2">
        <w:rPr>
          <w:rFonts w:ascii="Tahoma" w:hAnsi="Tahoma" w:cs="Tahoma"/>
        </w:rPr>
        <w:t>Službeni glasni</w:t>
      </w:r>
      <w:r w:rsidR="005E4F86" w:rsidRPr="003818D2">
        <w:rPr>
          <w:rFonts w:ascii="Tahoma" w:hAnsi="Tahoma" w:cs="Tahoma"/>
        </w:rPr>
        <w:t>k</w:t>
      </w:r>
      <w:r w:rsidR="003818D2" w:rsidRPr="003818D2">
        <w:rPr>
          <w:rFonts w:ascii="Tahoma" w:hAnsi="Tahoma" w:cs="Tahoma"/>
        </w:rPr>
        <w:t>“ broj</w:t>
      </w:r>
      <w:r w:rsidRPr="003818D2">
        <w:rPr>
          <w:rFonts w:ascii="Tahoma" w:hAnsi="Tahoma" w:cs="Tahoma"/>
        </w:rPr>
        <w:t xml:space="preserve"> 1/13 i 4/13), načelnik Općine Ernestinovo dana 29. 12. 2016. godine donosi</w:t>
      </w:r>
      <w:r w:rsidR="005E3D63" w:rsidRPr="003818D2">
        <w:rPr>
          <w:rFonts w:ascii="Tahoma" w:hAnsi="Tahoma" w:cs="Tahoma"/>
        </w:rPr>
        <w:tab/>
      </w:r>
    </w:p>
    <w:p w:rsidR="005E3D63" w:rsidRPr="003818D2" w:rsidRDefault="005E3D63" w:rsidP="006A43E7">
      <w:pPr>
        <w:pStyle w:val="Bezproreda"/>
        <w:jc w:val="center"/>
        <w:rPr>
          <w:rFonts w:ascii="Tahoma" w:hAnsi="Tahoma" w:cs="Tahoma"/>
          <w:b/>
        </w:rPr>
      </w:pPr>
    </w:p>
    <w:p w:rsidR="0065559B" w:rsidRPr="003818D2" w:rsidRDefault="0065559B" w:rsidP="006A43E7">
      <w:pPr>
        <w:pStyle w:val="Bezproreda"/>
        <w:jc w:val="center"/>
        <w:rPr>
          <w:rFonts w:ascii="Tahoma" w:hAnsi="Tahoma" w:cs="Tahoma"/>
          <w:b/>
        </w:rPr>
      </w:pPr>
    </w:p>
    <w:p w:rsidR="006A43E7" w:rsidRPr="003818D2" w:rsidRDefault="006A43E7" w:rsidP="006A43E7">
      <w:pPr>
        <w:pStyle w:val="Bezproreda"/>
        <w:jc w:val="center"/>
        <w:rPr>
          <w:rFonts w:ascii="Tahoma" w:hAnsi="Tahoma" w:cs="Tahoma"/>
          <w:b/>
        </w:rPr>
      </w:pPr>
      <w:r w:rsidRPr="003818D2">
        <w:rPr>
          <w:rFonts w:ascii="Tahoma" w:hAnsi="Tahoma" w:cs="Tahoma"/>
          <w:b/>
        </w:rPr>
        <w:t>ODLUKU</w:t>
      </w:r>
    </w:p>
    <w:p w:rsidR="006A43E7" w:rsidRPr="003818D2" w:rsidRDefault="006A43E7" w:rsidP="006A43E7">
      <w:pPr>
        <w:pStyle w:val="Bezproreda"/>
        <w:jc w:val="center"/>
        <w:rPr>
          <w:rFonts w:ascii="Tahoma" w:hAnsi="Tahoma" w:cs="Tahoma"/>
          <w:b/>
        </w:rPr>
      </w:pPr>
      <w:r w:rsidRPr="003818D2">
        <w:rPr>
          <w:rFonts w:ascii="Tahoma" w:hAnsi="Tahoma" w:cs="Tahoma"/>
          <w:b/>
        </w:rPr>
        <w:t xml:space="preserve">o preraspodjeli sredstava planiranih u Proračunu </w:t>
      </w:r>
    </w:p>
    <w:p w:rsidR="006A43E7" w:rsidRPr="003818D2" w:rsidRDefault="006A43E7" w:rsidP="006A43E7">
      <w:pPr>
        <w:pStyle w:val="Bezproreda"/>
        <w:jc w:val="center"/>
        <w:rPr>
          <w:rFonts w:ascii="Tahoma" w:hAnsi="Tahoma" w:cs="Tahoma"/>
          <w:b/>
        </w:rPr>
      </w:pPr>
      <w:r w:rsidRPr="003818D2">
        <w:rPr>
          <w:rFonts w:ascii="Tahoma" w:hAnsi="Tahoma" w:cs="Tahoma"/>
          <w:b/>
        </w:rPr>
        <w:t>Općine Ernestinovo za 2016. godinu</w:t>
      </w:r>
    </w:p>
    <w:p w:rsidR="002C1045" w:rsidRPr="003818D2" w:rsidRDefault="002C1045" w:rsidP="006A43E7">
      <w:pPr>
        <w:pStyle w:val="Bezproreda"/>
        <w:jc w:val="center"/>
        <w:rPr>
          <w:rFonts w:ascii="Tahoma" w:hAnsi="Tahoma" w:cs="Tahoma"/>
          <w:b/>
        </w:rPr>
      </w:pPr>
    </w:p>
    <w:p w:rsidR="0065559B" w:rsidRPr="003818D2" w:rsidRDefault="0065559B" w:rsidP="006A43E7">
      <w:pPr>
        <w:pStyle w:val="Bezproreda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2C1045" w:rsidRPr="003818D2" w:rsidRDefault="002C1045" w:rsidP="006A43E7">
      <w:pPr>
        <w:pStyle w:val="Bezproreda"/>
        <w:jc w:val="center"/>
        <w:rPr>
          <w:rFonts w:ascii="Tahoma" w:hAnsi="Tahoma" w:cs="Tahoma"/>
        </w:rPr>
      </w:pPr>
      <w:r w:rsidRPr="003818D2">
        <w:rPr>
          <w:rFonts w:ascii="Tahoma" w:hAnsi="Tahoma" w:cs="Tahoma"/>
        </w:rPr>
        <w:t>Članak 1.</w:t>
      </w:r>
    </w:p>
    <w:p w:rsidR="002C1045" w:rsidRPr="003818D2" w:rsidRDefault="002C1045" w:rsidP="006A43E7">
      <w:pPr>
        <w:pStyle w:val="Bezproreda"/>
        <w:jc w:val="center"/>
        <w:rPr>
          <w:rFonts w:ascii="Tahoma" w:hAnsi="Tahoma" w:cs="Tahoma"/>
        </w:rPr>
      </w:pPr>
    </w:p>
    <w:p w:rsidR="002C1045" w:rsidRPr="003818D2" w:rsidRDefault="002C1045" w:rsidP="00171286">
      <w:pPr>
        <w:pStyle w:val="Bezproreda"/>
        <w:jc w:val="both"/>
        <w:rPr>
          <w:rFonts w:ascii="Tahoma" w:hAnsi="Tahoma" w:cs="Tahoma"/>
        </w:rPr>
      </w:pPr>
      <w:r w:rsidRPr="003818D2">
        <w:rPr>
          <w:rFonts w:ascii="Tahoma" w:hAnsi="Tahoma" w:cs="Tahoma"/>
        </w:rPr>
        <w:t>Načelnik Općine Ernestinovo donosi preraspodjelu sredstava planiranih u Proračunu Općine Ernestinovo za 2016. godinu</w:t>
      </w:r>
      <w:r w:rsidR="005E3D63" w:rsidRPr="003818D2">
        <w:rPr>
          <w:rFonts w:ascii="Tahoma" w:hAnsi="Tahoma" w:cs="Tahoma"/>
        </w:rPr>
        <w:tab/>
      </w:r>
    </w:p>
    <w:p w:rsidR="00171286" w:rsidRPr="003818D2" w:rsidRDefault="00171286" w:rsidP="00171286">
      <w:pPr>
        <w:pStyle w:val="Bezproreda"/>
        <w:jc w:val="both"/>
        <w:rPr>
          <w:rFonts w:ascii="Tahoma" w:hAnsi="Tahoma" w:cs="Tahoma"/>
        </w:rPr>
      </w:pPr>
    </w:p>
    <w:p w:rsidR="005E3D63" w:rsidRPr="003818D2" w:rsidRDefault="005E3D63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20"/>
          <w:szCs w:val="20"/>
        </w:rPr>
        <w:t>Račun/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20"/>
          <w:szCs w:val="20"/>
        </w:rPr>
        <w:t>Opis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20"/>
          <w:szCs w:val="20"/>
        </w:rPr>
        <w:t>I. Rebalans 2016.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20"/>
          <w:szCs w:val="20"/>
        </w:rPr>
        <w:t>Povećanje/</w:t>
      </w:r>
      <w:r w:rsidRPr="003818D2">
        <w:rPr>
          <w:rFonts w:ascii="Tahoma" w:hAnsi="Tahoma" w:cs="Tahoma"/>
          <w:sz w:val="24"/>
          <w:szCs w:val="24"/>
        </w:rPr>
        <w:tab/>
      </w:r>
      <w:r w:rsidR="002C1045" w:rsidRPr="003818D2">
        <w:rPr>
          <w:rFonts w:ascii="Tahoma" w:hAnsi="Tahoma" w:cs="Tahoma"/>
          <w:color w:val="000000"/>
          <w:sz w:val="20"/>
          <w:szCs w:val="20"/>
        </w:rPr>
        <w:t>Novi plan</w:t>
      </w:r>
    </w:p>
    <w:p w:rsidR="005E3D63" w:rsidRPr="003818D2" w:rsidRDefault="005E3D63">
      <w:pPr>
        <w:widowControl w:val="0"/>
        <w:tabs>
          <w:tab w:val="center" w:pos="570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20"/>
          <w:szCs w:val="20"/>
        </w:rPr>
        <w:t>Pozicija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20"/>
          <w:szCs w:val="20"/>
        </w:rPr>
        <w:t>smanjenje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20"/>
          <w:szCs w:val="20"/>
        </w:rPr>
        <w:t>2016</w:t>
      </w:r>
    </w:p>
    <w:p w:rsidR="002C1045" w:rsidRPr="003818D2" w:rsidRDefault="002C1045">
      <w:pPr>
        <w:widowControl w:val="0"/>
        <w:tabs>
          <w:tab w:val="center" w:pos="570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5E3D63" w:rsidRPr="003818D2" w:rsidRDefault="005E3D63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-16.597,00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363.403,00</w:t>
      </w:r>
    </w:p>
    <w:p w:rsidR="005E3D63" w:rsidRPr="003818D2" w:rsidRDefault="005E3D6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5E3D63" w:rsidRPr="003818D2" w:rsidRDefault="005E3D63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-16.597,00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363.403,00</w:t>
      </w:r>
    </w:p>
    <w:p w:rsidR="005E3D63" w:rsidRPr="003818D2" w:rsidRDefault="005E3D6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5E3D63" w:rsidRPr="003818D2" w:rsidRDefault="005E3D63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380.000,00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-16.597,00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363.403,00</w:t>
      </w:r>
    </w:p>
    <w:p w:rsidR="005E3D63" w:rsidRPr="003818D2" w:rsidRDefault="005E3D6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5E3D63" w:rsidRPr="003818D2" w:rsidRDefault="005E3D63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16"/>
          <w:szCs w:val="16"/>
        </w:rPr>
        <w:t>-16.597,00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16"/>
          <w:szCs w:val="16"/>
        </w:rPr>
        <w:t>363.403,00</w:t>
      </w:r>
    </w:p>
    <w:p w:rsidR="005E3D63" w:rsidRPr="003818D2" w:rsidRDefault="005E3D63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5E3D63" w:rsidRPr="003818D2" w:rsidRDefault="005E3D63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14"/>
          <w:szCs w:val="14"/>
        </w:rPr>
        <w:t>-16.597,00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16"/>
          <w:szCs w:val="16"/>
        </w:rPr>
        <w:t>363.403,00</w:t>
      </w:r>
    </w:p>
    <w:p w:rsidR="005E3D63" w:rsidRPr="003818D2" w:rsidRDefault="005E3D63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311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Plaće (Bruto)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380.000,00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color w:val="000000"/>
          <w:sz w:val="16"/>
          <w:szCs w:val="16"/>
        </w:rPr>
        <w:t>-16.597,00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color w:val="000000"/>
          <w:sz w:val="16"/>
          <w:szCs w:val="16"/>
        </w:rPr>
        <w:t>363.403,00</w:t>
      </w:r>
    </w:p>
    <w:p w:rsidR="005E3D63" w:rsidRPr="003818D2" w:rsidRDefault="005E3D63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227</w:t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.000,00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16.597,00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243.597,00</w:t>
      </w:r>
    </w:p>
    <w:p w:rsidR="005E3D63" w:rsidRPr="003818D2" w:rsidRDefault="005E3D6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5E3D63" w:rsidRPr="003818D2" w:rsidRDefault="005E3D63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227</w:t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.000,00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16.597,00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243.597,00</w:t>
      </w:r>
    </w:p>
    <w:p w:rsidR="005E3D63" w:rsidRPr="003818D2" w:rsidRDefault="005E3D6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5E3D63" w:rsidRPr="003818D2" w:rsidRDefault="005E3D63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 xml:space="preserve">REDOVNI PROGRAM RADA  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.000,00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2.323,00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0"/>
          <w:szCs w:val="20"/>
        </w:rPr>
        <w:t>11.323,00</w:t>
      </w:r>
    </w:p>
    <w:p w:rsidR="005E3D63" w:rsidRPr="003818D2" w:rsidRDefault="005E3D63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4011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KOMUNALNOG POGONA</w:t>
      </w:r>
    </w:p>
    <w:p w:rsidR="005E3D63" w:rsidRPr="003818D2" w:rsidRDefault="005E3D63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16"/>
          <w:szCs w:val="16"/>
        </w:rPr>
        <w:t>9</w:t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.000,00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16"/>
          <w:szCs w:val="16"/>
        </w:rPr>
        <w:t>2.323,00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16"/>
          <w:szCs w:val="16"/>
        </w:rPr>
        <w:t>11.323,00</w:t>
      </w:r>
    </w:p>
    <w:p w:rsidR="005E3D63" w:rsidRPr="003818D2" w:rsidRDefault="005E3D63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5E3D63" w:rsidRPr="003818D2" w:rsidRDefault="005E3D63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16"/>
          <w:szCs w:val="16"/>
        </w:rPr>
        <w:t>9</w:t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.000,00</w:t>
      </w:r>
      <w:r w:rsidR="00A76914" w:rsidRPr="003818D2">
        <w:rPr>
          <w:rFonts w:ascii="Tahoma" w:hAnsi="Tahoma" w:cs="Tahoma"/>
          <w:b/>
          <w:bCs/>
          <w:color w:val="000000"/>
          <w:sz w:val="16"/>
          <w:szCs w:val="16"/>
        </w:rPr>
        <w:tab/>
        <w:t>2.323,00</w:t>
      </w:r>
      <w:r w:rsidR="00A76914" w:rsidRPr="003818D2">
        <w:rPr>
          <w:rFonts w:ascii="Tahoma" w:hAnsi="Tahoma" w:cs="Tahoma"/>
          <w:sz w:val="24"/>
          <w:szCs w:val="24"/>
        </w:rPr>
        <w:t xml:space="preserve">   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16"/>
          <w:szCs w:val="16"/>
        </w:rPr>
        <w:t>11.323,00</w:t>
      </w:r>
    </w:p>
    <w:p w:rsidR="005E3D63" w:rsidRPr="003818D2" w:rsidRDefault="005E3D63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321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color w:val="000000"/>
          <w:sz w:val="16"/>
          <w:szCs w:val="16"/>
        </w:rPr>
        <w:t>9.000,00</w:t>
      </w:r>
      <w:r w:rsidR="00A76914" w:rsidRPr="003818D2">
        <w:rPr>
          <w:rFonts w:ascii="Tahoma" w:hAnsi="Tahoma" w:cs="Tahoma"/>
          <w:color w:val="000000"/>
          <w:sz w:val="16"/>
          <w:szCs w:val="16"/>
        </w:rPr>
        <w:tab/>
        <w:t>2.323,00</w:t>
      </w:r>
      <w:r w:rsidR="00A76914" w:rsidRPr="003818D2">
        <w:rPr>
          <w:rFonts w:ascii="Tahoma" w:hAnsi="Tahoma" w:cs="Tahoma"/>
          <w:color w:val="000000"/>
          <w:sz w:val="16"/>
          <w:szCs w:val="16"/>
        </w:rPr>
        <w:tab/>
        <w:t>11.323,00</w:t>
      </w:r>
    </w:p>
    <w:p w:rsidR="00A76914" w:rsidRPr="003818D2" w:rsidRDefault="00A76914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5E3D63" w:rsidRPr="003818D2" w:rsidRDefault="005E3D63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 KOMUNALNE 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213.000,00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850,00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213.850,00</w:t>
      </w:r>
    </w:p>
    <w:p w:rsidR="005E3D63" w:rsidRPr="003818D2" w:rsidRDefault="005E3D63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4012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INFRASTRUKTURE I JAVNIH POVRŠINA</w:t>
      </w:r>
    </w:p>
    <w:p w:rsidR="005E3D63" w:rsidRPr="003818D2" w:rsidRDefault="005E3D63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68"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213.000,00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850,00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213.850,00</w:t>
      </w:r>
    </w:p>
    <w:p w:rsidR="005E3D63" w:rsidRPr="003818D2" w:rsidRDefault="005E3D63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5E3D63" w:rsidRPr="003818D2" w:rsidRDefault="005E3D63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213.000,00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4"/>
          <w:szCs w:val="14"/>
        </w:rPr>
        <w:t>850,00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213.850,00</w:t>
      </w:r>
    </w:p>
    <w:p w:rsidR="005E3D63" w:rsidRPr="003818D2" w:rsidRDefault="005E3D63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322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213.000,00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850,00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213.850,00</w:t>
      </w:r>
    </w:p>
    <w:p w:rsidR="005E3D63" w:rsidRPr="003818D2" w:rsidRDefault="005E3D63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OSTALIH JAVNIH 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13.424,00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18.424,00</w:t>
      </w:r>
    </w:p>
    <w:p w:rsidR="005E3D63" w:rsidRPr="003818D2" w:rsidRDefault="005E3D63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4013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5E3D63" w:rsidRPr="003818D2" w:rsidRDefault="005E3D63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A401312Akt.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474,00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5.474,00</w:t>
      </w:r>
    </w:p>
    <w:p w:rsidR="005E3D63" w:rsidRPr="003818D2" w:rsidRDefault="005E3D63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E3D63" w:rsidRPr="003818D2" w:rsidRDefault="005E3D63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E3D63" w:rsidRPr="003818D2" w:rsidRDefault="005E3D63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4"/>
          <w:szCs w:val="14"/>
        </w:rPr>
        <w:t>474,00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5.474,00</w:t>
      </w:r>
    </w:p>
    <w:p w:rsidR="005E3D63" w:rsidRPr="003818D2" w:rsidRDefault="005E3D63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322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5.000,00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474,00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5.474,00</w:t>
      </w:r>
    </w:p>
    <w:p w:rsidR="0065559B" w:rsidRDefault="005E3D63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sz w:val="24"/>
          <w:szCs w:val="24"/>
        </w:rPr>
      </w:pPr>
      <w:r w:rsidRPr="003818D2">
        <w:rPr>
          <w:rFonts w:ascii="Tahoma" w:hAnsi="Tahoma" w:cs="Tahoma"/>
          <w:sz w:val="24"/>
          <w:szCs w:val="24"/>
        </w:rPr>
        <w:tab/>
      </w:r>
    </w:p>
    <w:p w:rsidR="005E3D63" w:rsidRPr="003818D2" w:rsidRDefault="0065559B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sz w:val="24"/>
          <w:szCs w:val="24"/>
        </w:rPr>
        <w:br w:type="page"/>
      </w:r>
      <w:r w:rsidR="005E3D63" w:rsidRPr="003818D2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A401315Akt.</w:t>
      </w:r>
      <w:r w:rsidR="005E3D63" w:rsidRPr="003818D2">
        <w:rPr>
          <w:rFonts w:ascii="Tahoma" w:hAnsi="Tahoma" w:cs="Tahoma"/>
          <w:sz w:val="24"/>
          <w:szCs w:val="24"/>
        </w:rPr>
        <w:tab/>
      </w:r>
      <w:r w:rsidR="005E3D63" w:rsidRPr="003818D2">
        <w:rPr>
          <w:rFonts w:ascii="Tahoma" w:hAnsi="Tahoma" w:cs="Tahoma"/>
          <w:b/>
          <w:bCs/>
          <w:color w:val="000000"/>
          <w:sz w:val="16"/>
          <w:szCs w:val="16"/>
        </w:rPr>
        <w:t>UREĐENJE DJEČJIH IGRALIŠTA</w:t>
      </w:r>
      <w:r w:rsidR="005E3D63" w:rsidRPr="003818D2">
        <w:rPr>
          <w:rFonts w:ascii="Tahoma" w:hAnsi="Tahoma" w:cs="Tahoma"/>
          <w:sz w:val="24"/>
          <w:szCs w:val="24"/>
        </w:rPr>
        <w:tab/>
      </w:r>
      <w:r w:rsidR="005E3D63" w:rsidRPr="003818D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="005E3D63" w:rsidRPr="003818D2">
        <w:rPr>
          <w:rFonts w:ascii="Tahoma" w:hAnsi="Tahoma" w:cs="Tahoma"/>
          <w:sz w:val="24"/>
          <w:szCs w:val="24"/>
        </w:rPr>
        <w:tab/>
      </w:r>
      <w:r w:rsidR="005E3D63" w:rsidRPr="003818D2">
        <w:rPr>
          <w:rFonts w:ascii="Tahoma" w:hAnsi="Tahoma" w:cs="Tahoma"/>
          <w:b/>
          <w:bCs/>
          <w:color w:val="000000"/>
          <w:sz w:val="16"/>
          <w:szCs w:val="16"/>
        </w:rPr>
        <w:t>12.950,00</w:t>
      </w:r>
      <w:r w:rsidR="005E3D63" w:rsidRPr="003818D2">
        <w:rPr>
          <w:rFonts w:ascii="Tahoma" w:hAnsi="Tahoma" w:cs="Tahoma"/>
          <w:sz w:val="24"/>
          <w:szCs w:val="24"/>
        </w:rPr>
        <w:tab/>
      </w:r>
      <w:r w:rsidR="005E3D63" w:rsidRPr="003818D2">
        <w:rPr>
          <w:rFonts w:ascii="Tahoma" w:hAnsi="Tahoma" w:cs="Tahoma"/>
          <w:b/>
          <w:bCs/>
          <w:color w:val="000000"/>
          <w:sz w:val="16"/>
          <w:szCs w:val="16"/>
        </w:rPr>
        <w:t>12.950,00</w:t>
      </w:r>
    </w:p>
    <w:p w:rsidR="005E3D63" w:rsidRPr="003818D2" w:rsidRDefault="005E3D63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E3D63" w:rsidRPr="003818D2" w:rsidRDefault="005E3D63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E3D63" w:rsidRPr="003818D2" w:rsidRDefault="005E3D63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bCs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4"/>
          <w:szCs w:val="14"/>
        </w:rPr>
        <w:t>12.950,00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16"/>
          <w:szCs w:val="16"/>
        </w:rPr>
        <w:t>12.950,00</w:t>
      </w:r>
    </w:p>
    <w:p w:rsidR="005E3D63" w:rsidRPr="003818D2" w:rsidRDefault="005E3D63">
      <w:pPr>
        <w:widowControl w:val="0"/>
        <w:tabs>
          <w:tab w:val="right" w:pos="73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323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Rashodi za usluge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12.950,00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color w:val="000000"/>
          <w:sz w:val="16"/>
          <w:szCs w:val="16"/>
        </w:rPr>
        <w:t>12.950,00</w:t>
      </w:r>
    </w:p>
    <w:p w:rsidR="005E3D63" w:rsidRPr="003818D2" w:rsidRDefault="005E3D63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4"/>
          <w:szCs w:val="24"/>
        </w:rPr>
        <w:t>607</w:t>
      </w:r>
      <w:r w:rsidRPr="003818D2">
        <w:rPr>
          <w:rFonts w:ascii="Tahoma" w:hAnsi="Tahoma" w:cs="Tahoma"/>
          <w:b/>
          <w:bCs/>
          <w:color w:val="000000"/>
          <w:sz w:val="24"/>
          <w:szCs w:val="24"/>
        </w:rPr>
        <w:t>.000,00</w:t>
      </w:r>
      <w:r w:rsidRPr="003818D2">
        <w:rPr>
          <w:rFonts w:ascii="Tahoma" w:hAnsi="Tahoma" w:cs="Tahoma"/>
          <w:sz w:val="24"/>
          <w:szCs w:val="24"/>
        </w:rPr>
        <w:tab/>
      </w:r>
      <w:r w:rsidRPr="003818D2">
        <w:rPr>
          <w:rFonts w:ascii="Tahoma" w:hAnsi="Tahoma" w:cs="Tahoma"/>
          <w:b/>
          <w:bCs/>
          <w:color w:val="000000"/>
          <w:sz w:val="24"/>
          <w:szCs w:val="24"/>
        </w:rPr>
        <w:t>0,00</w:t>
      </w:r>
      <w:r w:rsidRPr="003818D2">
        <w:rPr>
          <w:rFonts w:ascii="Tahoma" w:hAnsi="Tahoma" w:cs="Tahoma"/>
          <w:sz w:val="24"/>
          <w:szCs w:val="24"/>
        </w:rPr>
        <w:tab/>
      </w:r>
      <w:r w:rsidR="00A76914" w:rsidRPr="003818D2">
        <w:rPr>
          <w:rFonts w:ascii="Tahoma" w:hAnsi="Tahoma" w:cs="Tahoma"/>
          <w:b/>
          <w:bCs/>
          <w:color w:val="000000"/>
          <w:sz w:val="24"/>
          <w:szCs w:val="24"/>
        </w:rPr>
        <w:t>607</w:t>
      </w:r>
      <w:r w:rsidRPr="003818D2">
        <w:rPr>
          <w:rFonts w:ascii="Tahoma" w:hAnsi="Tahoma" w:cs="Tahoma"/>
          <w:b/>
          <w:bCs/>
          <w:color w:val="000000"/>
          <w:sz w:val="24"/>
          <w:szCs w:val="24"/>
        </w:rPr>
        <w:t>.000,00</w:t>
      </w:r>
    </w:p>
    <w:p w:rsidR="002C1045" w:rsidRPr="003818D2" w:rsidRDefault="002C1045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2C1045" w:rsidRPr="003818D2" w:rsidRDefault="002C1045" w:rsidP="002C1045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2C1045" w:rsidRPr="003818D2" w:rsidRDefault="002C1045" w:rsidP="002C1045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Tahoma" w:hAnsi="Tahoma" w:cs="Tahoma"/>
          <w:bCs/>
          <w:color w:val="000000"/>
        </w:rPr>
      </w:pPr>
      <w:r w:rsidRPr="003818D2">
        <w:rPr>
          <w:rFonts w:ascii="Tahoma" w:hAnsi="Tahoma" w:cs="Tahoma"/>
          <w:bCs/>
          <w:color w:val="000000"/>
        </w:rPr>
        <w:t>Članak 2.</w:t>
      </w:r>
    </w:p>
    <w:p w:rsidR="002C1045" w:rsidRPr="003818D2" w:rsidRDefault="002C1045" w:rsidP="002C1045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Tahoma" w:hAnsi="Tahoma" w:cs="Tahoma"/>
          <w:bCs/>
          <w:color w:val="000000"/>
        </w:rPr>
      </w:pPr>
    </w:p>
    <w:p w:rsidR="002C1045" w:rsidRPr="003818D2" w:rsidRDefault="002C1045" w:rsidP="002C1045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</w:rPr>
      </w:pPr>
      <w:r w:rsidRPr="003818D2">
        <w:rPr>
          <w:rFonts w:ascii="Tahoma" w:hAnsi="Tahoma" w:cs="Tahoma"/>
          <w:bCs/>
          <w:color w:val="000000"/>
        </w:rPr>
        <w:t xml:space="preserve">Ova Odluka </w:t>
      </w:r>
      <w:r w:rsidR="00863E7B">
        <w:rPr>
          <w:rFonts w:ascii="Tahoma" w:hAnsi="Tahoma" w:cs="Tahoma"/>
          <w:bCs/>
          <w:color w:val="000000"/>
        </w:rPr>
        <w:t xml:space="preserve">stupa na snagu prvog dana od dana objave </w:t>
      </w:r>
      <w:r w:rsidRPr="003818D2">
        <w:rPr>
          <w:rFonts w:ascii="Tahoma" w:hAnsi="Tahoma" w:cs="Tahoma"/>
          <w:bCs/>
          <w:color w:val="000000"/>
        </w:rPr>
        <w:t>u „Službenom glasniku“ Općine Ernestinovo.</w:t>
      </w:r>
    </w:p>
    <w:p w:rsidR="00B67728" w:rsidRPr="003818D2" w:rsidRDefault="00B67728" w:rsidP="002C1045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</w:rPr>
      </w:pPr>
    </w:p>
    <w:p w:rsidR="005D68F4" w:rsidRPr="003818D2" w:rsidRDefault="005D68F4" w:rsidP="002C1045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</w:rPr>
      </w:pPr>
    </w:p>
    <w:p w:rsidR="003818D2" w:rsidRPr="003818D2" w:rsidRDefault="00786CF5" w:rsidP="002C1045">
      <w:pPr>
        <w:pStyle w:val="Bezproreda"/>
        <w:rPr>
          <w:rFonts w:ascii="Tahoma" w:hAnsi="Tahoma" w:cs="Tahoma"/>
        </w:rPr>
      </w:pPr>
      <w:r w:rsidRPr="003818D2">
        <w:rPr>
          <w:rFonts w:ascii="Tahoma" w:hAnsi="Tahoma" w:cs="Tahoma"/>
        </w:rPr>
        <w:t>Klasa: 400-06/16-02/1</w:t>
      </w:r>
    </w:p>
    <w:p w:rsidR="003818D2" w:rsidRPr="003818D2" w:rsidRDefault="002C1045" w:rsidP="002C1045">
      <w:pPr>
        <w:pStyle w:val="Bezproreda"/>
        <w:rPr>
          <w:rFonts w:ascii="Tahoma" w:hAnsi="Tahoma" w:cs="Tahoma"/>
        </w:rPr>
      </w:pPr>
      <w:proofErr w:type="spellStart"/>
      <w:r w:rsidRPr="003818D2">
        <w:rPr>
          <w:rFonts w:ascii="Tahoma" w:hAnsi="Tahoma" w:cs="Tahoma"/>
        </w:rPr>
        <w:t>Urbroj</w:t>
      </w:r>
      <w:proofErr w:type="spellEnd"/>
      <w:r w:rsidRPr="003818D2">
        <w:rPr>
          <w:rFonts w:ascii="Tahoma" w:hAnsi="Tahoma" w:cs="Tahoma"/>
        </w:rPr>
        <w:t>: 2158/04-16-</w:t>
      </w:r>
      <w:r w:rsidR="00786CF5" w:rsidRPr="003818D2">
        <w:rPr>
          <w:rFonts w:ascii="Tahoma" w:hAnsi="Tahoma" w:cs="Tahoma"/>
        </w:rPr>
        <w:t>1</w:t>
      </w:r>
    </w:p>
    <w:p w:rsidR="00B67728" w:rsidRPr="003818D2" w:rsidRDefault="00B67728" w:rsidP="002C1045">
      <w:pPr>
        <w:pStyle w:val="Bezproreda"/>
        <w:rPr>
          <w:rFonts w:ascii="Tahoma" w:hAnsi="Tahoma" w:cs="Tahoma"/>
        </w:rPr>
      </w:pPr>
      <w:r w:rsidRPr="003818D2">
        <w:rPr>
          <w:rFonts w:ascii="Tahoma" w:hAnsi="Tahoma" w:cs="Tahoma"/>
        </w:rPr>
        <w:t>Ernesti</w:t>
      </w:r>
      <w:r w:rsidR="003818D2" w:rsidRPr="003818D2">
        <w:rPr>
          <w:rFonts w:ascii="Tahoma" w:hAnsi="Tahoma" w:cs="Tahoma"/>
        </w:rPr>
        <w:t>novo, 29. prosinca 2016.</w:t>
      </w:r>
    </w:p>
    <w:p w:rsidR="003818D2" w:rsidRPr="003818D2" w:rsidRDefault="003818D2" w:rsidP="002C1045">
      <w:pPr>
        <w:pStyle w:val="Bezproreda"/>
        <w:rPr>
          <w:rFonts w:ascii="Tahoma" w:hAnsi="Tahoma" w:cs="Tahoma"/>
        </w:rPr>
      </w:pPr>
    </w:p>
    <w:p w:rsidR="003818D2" w:rsidRPr="003818D2" w:rsidRDefault="003818D2" w:rsidP="003818D2">
      <w:pPr>
        <w:pStyle w:val="Bezproreda"/>
        <w:ind w:left="4320"/>
        <w:jc w:val="center"/>
        <w:rPr>
          <w:rFonts w:ascii="Tahoma" w:hAnsi="Tahoma" w:cs="Tahoma"/>
        </w:rPr>
      </w:pPr>
      <w:r w:rsidRPr="003818D2">
        <w:rPr>
          <w:rFonts w:ascii="Tahoma" w:hAnsi="Tahoma" w:cs="Tahoma"/>
        </w:rPr>
        <w:t>Općinski načelnik</w:t>
      </w:r>
    </w:p>
    <w:p w:rsidR="003818D2" w:rsidRPr="003818D2" w:rsidRDefault="003818D2" w:rsidP="003818D2">
      <w:pPr>
        <w:pStyle w:val="Bezproreda"/>
        <w:ind w:left="4320"/>
        <w:jc w:val="center"/>
        <w:rPr>
          <w:rFonts w:ascii="Tahoma" w:hAnsi="Tahoma" w:cs="Tahoma"/>
        </w:rPr>
      </w:pPr>
    </w:p>
    <w:p w:rsidR="003818D2" w:rsidRPr="003818D2" w:rsidRDefault="003818D2" w:rsidP="003818D2">
      <w:pPr>
        <w:pStyle w:val="Bezproreda"/>
        <w:ind w:left="4320"/>
        <w:jc w:val="center"/>
        <w:rPr>
          <w:rFonts w:ascii="Tahoma" w:hAnsi="Tahoma" w:cs="Tahoma"/>
        </w:rPr>
      </w:pPr>
      <w:r w:rsidRPr="003818D2">
        <w:rPr>
          <w:rFonts w:ascii="Tahoma" w:hAnsi="Tahoma" w:cs="Tahoma"/>
        </w:rPr>
        <w:t xml:space="preserve">Matija </w:t>
      </w:r>
      <w:proofErr w:type="spellStart"/>
      <w:r w:rsidRPr="003818D2">
        <w:rPr>
          <w:rFonts w:ascii="Tahoma" w:hAnsi="Tahoma" w:cs="Tahoma"/>
        </w:rPr>
        <w:t>Greif</w:t>
      </w:r>
      <w:proofErr w:type="spellEnd"/>
    </w:p>
    <w:p w:rsidR="002C1045" w:rsidRPr="003818D2" w:rsidRDefault="002C1045" w:rsidP="002C1045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9"/>
          <w:szCs w:val="29"/>
        </w:rPr>
      </w:pPr>
    </w:p>
    <w:sectPr w:rsidR="002C1045" w:rsidRPr="003818D2" w:rsidSect="0065559B">
      <w:footerReference w:type="default" r:id="rId6"/>
      <w:pgSz w:w="11906" w:h="16838" w:code="9"/>
      <w:pgMar w:top="1418" w:right="45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7B" w:rsidRDefault="0029637B" w:rsidP="0065559B">
      <w:pPr>
        <w:spacing w:after="0" w:line="240" w:lineRule="auto"/>
      </w:pPr>
      <w:r>
        <w:separator/>
      </w:r>
    </w:p>
  </w:endnote>
  <w:endnote w:type="continuationSeparator" w:id="0">
    <w:p w:rsidR="0029637B" w:rsidRDefault="0029637B" w:rsidP="0065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59B" w:rsidRDefault="0065559B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5559B" w:rsidRDefault="0065559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7B" w:rsidRDefault="0029637B" w:rsidP="0065559B">
      <w:pPr>
        <w:spacing w:after="0" w:line="240" w:lineRule="auto"/>
      </w:pPr>
      <w:r>
        <w:separator/>
      </w:r>
    </w:p>
  </w:footnote>
  <w:footnote w:type="continuationSeparator" w:id="0">
    <w:p w:rsidR="0029637B" w:rsidRDefault="0029637B" w:rsidP="0065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3E7"/>
    <w:rsid w:val="00171286"/>
    <w:rsid w:val="0029637B"/>
    <w:rsid w:val="002C1045"/>
    <w:rsid w:val="003818D2"/>
    <w:rsid w:val="005D68F4"/>
    <w:rsid w:val="005E3D63"/>
    <w:rsid w:val="005E4F86"/>
    <w:rsid w:val="0065559B"/>
    <w:rsid w:val="006A43E7"/>
    <w:rsid w:val="00786CF5"/>
    <w:rsid w:val="00863E7B"/>
    <w:rsid w:val="00A068CA"/>
    <w:rsid w:val="00A76914"/>
    <w:rsid w:val="00B6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2780D58-550D-4921-8562-E4071F32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43E7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rsid w:val="00655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rsid w:val="0065559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6555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559B"/>
  </w:style>
  <w:style w:type="paragraph" w:styleId="Podnoje">
    <w:name w:val="footer"/>
    <w:basedOn w:val="Normal"/>
    <w:link w:val="PodnojeChar"/>
    <w:uiPriority w:val="99"/>
    <w:rsid w:val="006555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Opcina_Ernestinovo Opcinaen</cp:lastModifiedBy>
  <cp:revision>6</cp:revision>
  <cp:lastPrinted>2017-01-16T07:17:00Z</cp:lastPrinted>
  <dcterms:created xsi:type="dcterms:W3CDTF">2017-01-16T07:11:00Z</dcterms:created>
  <dcterms:modified xsi:type="dcterms:W3CDTF">2017-01-16T07:22:00Z</dcterms:modified>
</cp:coreProperties>
</file>