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8" w:rsidRDefault="00375AAC">
      <w:pPr>
        <w:widowControl w:val="0"/>
        <w:tabs>
          <w:tab w:val="left" w:pos="90"/>
        </w:tabs>
        <w:autoSpaceDE w:val="0"/>
        <w:autoSpaceDN w:val="0"/>
        <w:adjustRightInd w:val="0"/>
        <w:spacing w:before="4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Te</w:t>
      </w:r>
      <w:r w:rsidR="0021599F">
        <w:rPr>
          <w:rFonts w:ascii="Tahoma" w:hAnsi="Tahoma" w:cs="Tahoma"/>
          <w:color w:val="000000"/>
          <w:sz w:val="20"/>
          <w:szCs w:val="20"/>
        </w:rPr>
        <w:t xml:space="preserve">meljem članka 110. Zakona o Proračunu (Narodne novine 87/08,136/12 i 15/15), Pravilnika o polugodišnjem i 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godišnjem izvještaju o izvršenju</w:t>
      </w:r>
      <w:r w:rsidR="00375AA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Proračuna (Narodne novine 24/13) i članka 28. Statuta Općine Ernestinovo 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(Službeni glasnik Općine Ernestinovo 1/13 i 4/13), Općinsko vijeće Općine Ernestinovo na svojoj 29. sjednici 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održanoj </w:t>
      </w:r>
      <w:r w:rsidR="00AA5A40">
        <w:rPr>
          <w:rFonts w:ascii="Tahoma" w:hAnsi="Tahoma" w:cs="Tahoma"/>
          <w:color w:val="000000"/>
          <w:sz w:val="20"/>
          <w:szCs w:val="20"/>
        </w:rPr>
        <w:t>14. ožujka 2017. godine usvojilo</w:t>
      </w:r>
      <w:r>
        <w:rPr>
          <w:rFonts w:ascii="Tahoma" w:hAnsi="Tahoma" w:cs="Tahoma"/>
          <w:color w:val="000000"/>
          <w:sz w:val="20"/>
          <w:szCs w:val="20"/>
        </w:rPr>
        <w:t xml:space="preserve"> je</w:t>
      </w:r>
    </w:p>
    <w:p w:rsidR="00375AAC" w:rsidRDefault="00375A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F1B48" w:rsidRDefault="0021599F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GODIŠNJE IZVRŠENJE PRORAČUNA OPĆINE </w:t>
      </w:r>
    </w:p>
    <w:p w:rsidR="003F1B48" w:rsidRDefault="0021599F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ERNESTINOVO ZA 2016. GODINU</w:t>
      </w:r>
    </w:p>
    <w:p w:rsidR="00375AAC" w:rsidRPr="00375AAC" w:rsidRDefault="00375AAC" w:rsidP="00375AAC">
      <w:pPr>
        <w:widowControl w:val="0"/>
        <w:tabs>
          <w:tab w:val="center" w:pos="5187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I </w:t>
      </w:r>
      <w:r w:rsidR="00215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OPĆI DIO</w:t>
      </w:r>
    </w:p>
    <w:p w:rsidR="003F1B48" w:rsidRDefault="00375AAC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21599F">
        <w:rPr>
          <w:rFonts w:ascii="Tahoma" w:hAnsi="Tahoma" w:cs="Tahoma"/>
          <w:b/>
          <w:bCs/>
          <w:color w:val="000000"/>
        </w:rPr>
        <w:t>Članak 1.</w:t>
      </w:r>
    </w:p>
    <w:p w:rsidR="00375AAC" w:rsidRDefault="00375AAC">
      <w:pPr>
        <w:widowControl w:val="0"/>
        <w:tabs>
          <w:tab w:val="center" w:pos="5215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Godišnji izvještaj o izvršenju Proračuna Općine Ernestinovo za razdoblje 01.01.2016.-31.12.2016. godine sadrži:</w:t>
      </w:r>
    </w:p>
    <w:p w:rsidR="003F1B48" w:rsidRDefault="0021599F">
      <w:pPr>
        <w:widowControl w:val="0"/>
        <w:tabs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before="60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 4/1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 4/3</w:t>
      </w:r>
    </w:p>
    <w:p w:rsidR="003F1B48" w:rsidRDefault="0021599F">
      <w:pPr>
        <w:widowControl w:val="0"/>
        <w:tabs>
          <w:tab w:val="left" w:pos="90"/>
          <w:tab w:val="center" w:pos="4535"/>
          <w:tab w:val="center" w:pos="5782"/>
          <w:tab w:val="center" w:pos="7058"/>
          <w:tab w:val="center" w:pos="8333"/>
          <w:tab w:val="center" w:pos="9354"/>
          <w:tab w:val="center" w:pos="10147"/>
        </w:tabs>
        <w:autoSpaceDE w:val="0"/>
        <w:autoSpaceDN w:val="0"/>
        <w:adjustRightInd w:val="0"/>
        <w:spacing w:before="132" w:after="0" w:line="240" w:lineRule="auto"/>
        <w:rPr>
          <w:rFonts w:ascii="Tahoma" w:hAnsi="Tahoma" w:cs="Tahoma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</w:rPr>
        <w:t>A. RAČUNA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4.937.153,89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6.459.550,00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5.950.187,91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5.282.468,97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88,78%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75.093,42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139,70%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154,72%</w:t>
      </w:r>
    </w:p>
    <w:p w:rsidR="003F1B48" w:rsidRDefault="0021599F">
      <w:pPr>
        <w:widowControl w:val="0"/>
        <w:tabs>
          <w:tab w:val="right" w:pos="3855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5.012.247,31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6.017.987,91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5.387.372,39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107,48%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89,52%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4.621.190,30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5.653.550,00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5.507.002,00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5.031.396,40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108,88%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91,36%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58.471,56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350.556,80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599,53%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72,13%</w:t>
      </w:r>
    </w:p>
    <w:p w:rsidR="003F1B48" w:rsidRDefault="0021599F">
      <w:pPr>
        <w:widowControl w:val="0"/>
        <w:tabs>
          <w:tab w:val="right" w:pos="3911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225"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4.679.661,86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5.993.002,00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115,01%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89,80%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5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332.585,45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5.419,19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21,69%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B. RAČUNA FINANCIRANJA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before="42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</w:rPr>
        <w:t>C. RASPOLOŽIVIH SREDSTAVA IZ PRETHODNIH GODINA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PRETHODNIH GODINA</w:t>
      </w:r>
    </w:p>
    <w:p w:rsidR="003F1B48" w:rsidRDefault="0021599F">
      <w:pPr>
        <w:widowControl w:val="0"/>
        <w:tabs>
          <w:tab w:val="left" w:pos="90"/>
          <w:tab w:val="right" w:pos="5159"/>
          <w:tab w:val="right" w:pos="6406"/>
          <w:tab w:val="right" w:pos="7710"/>
          <w:tab w:val="right" w:pos="8957"/>
          <w:tab w:val="center" w:pos="9354"/>
        </w:tabs>
        <w:autoSpaceDE w:val="0"/>
        <w:autoSpaceDN w:val="0"/>
        <w:adjustRightInd w:val="0"/>
        <w:spacing w:before="63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-19.566,72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78,31%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FINANCIRANJE + RASPOLOŽIVA </w:t>
      </w: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SREDSTVA IZ PRETHODNIH GODINA</w:t>
      </w:r>
    </w:p>
    <w:p w:rsidR="003F1B48" w:rsidRDefault="0021599F">
      <w:pPr>
        <w:widowControl w:val="0"/>
        <w:tabs>
          <w:tab w:val="center" w:pos="5272"/>
        </w:tabs>
        <w:autoSpaceDE w:val="0"/>
        <w:autoSpaceDN w:val="0"/>
        <w:adjustRightInd w:val="0"/>
        <w:spacing w:before="17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375AAC" w:rsidRDefault="00375AAC">
      <w:pPr>
        <w:widowControl w:val="0"/>
        <w:tabs>
          <w:tab w:val="center" w:pos="5272"/>
        </w:tabs>
        <w:autoSpaceDE w:val="0"/>
        <w:autoSpaceDN w:val="0"/>
        <w:adjustRightInd w:val="0"/>
        <w:spacing w:before="173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3F1B48" w:rsidRDefault="0021599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Prihodi i rashodi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primici i izdaci u Računu prihoda i rashoda te raspoloživih sredstava iz prethodnih godina </w:t>
      </w:r>
    </w:p>
    <w:p w:rsidR="00A46B53" w:rsidRPr="00A46B53" w:rsidRDefault="0021599F" w:rsidP="00A46B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A46B53" w:rsidRPr="00A46B53" w:rsidSect="00085BB2">
          <w:footerReference w:type="default" r:id="rId7"/>
          <w:pgSz w:w="11906" w:h="16838" w:code="9"/>
          <w:pgMar w:top="567" w:right="454" w:bottom="851" w:left="851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color w:val="000000"/>
          <w:sz w:val="20"/>
          <w:szCs w:val="20"/>
        </w:rPr>
        <w:t>za razdoblje 01.01.2016. do 31.12.2016. godine ostvareni su kako slijedi: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(PRIHODI)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4.937.153,89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6.459.550,00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5.950.187,91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5.282.468,97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88,78%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1.285.019,86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2.102.750,00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1.839.490,91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1.325.949,13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103,19%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72,08%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1.194.631,08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1.942.750,00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1.719.490,91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1.248.802,79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72,63%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1.382.171,41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1.268.818,92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91,80%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293.482,87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333.315,51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113,57%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32.842,28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39.942,62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121,62%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10.857,56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18.899,70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174,07%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130.653,82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152.385,43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116,63%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 prethodne godine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-655.455,53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-564.559,39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86,13%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49.800,61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55,88%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49.800,61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67,33%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stalni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40.588,17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43.616,90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107,46%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72,69%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30.564,02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27.403,19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89,66%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10.024,15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16.213,71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161,75%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2.227.147,50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1.871.745,00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97,44%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2.227.147,50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1.871.745,00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97,44%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2.207.147,50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1.633.045,00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73,99%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954,38%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680.952,64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1.016.752,00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1.028.579,77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151,05%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101,16%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375AAC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RAČUN PRIHODA I RASHODA (PRIHODI)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31,74%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254,95%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68,74%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680.152,67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1.013.252,00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1.027.468,76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151,06%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101,40%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54.378,53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74.357,69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136,74%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541.279,23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698.954,67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129,13%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1.574,44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203.385,17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12917,94%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82.920,47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50.771,23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61,23%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706.935,65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792.800,00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1.187.200,00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1.080.189,10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152,80%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90,99%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posebnim propisima i 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63.633,54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101,42%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63.633,54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111,57%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19.936,76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328.465,06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1647,53%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94,66%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2.942,52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178,60%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16.994,24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323.209,60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1901,88%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623.365,35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88,38%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3.622,70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619.742,65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109,84%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35.933,03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46,54%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pruženih usluga i prihodi od donacija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26.933,03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46,54%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26.933,03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58,75%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687,34%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800,90%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687,34%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800,90%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687,34%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(PRIHODI)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7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139,70%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154,72%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139,70%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154,72%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imovine - prirodnih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154,72%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bogatstava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75.093,42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139,70%</w:t>
      </w:r>
    </w:p>
    <w:p w:rsidR="005B1F12" w:rsidRDefault="005B1F12" w:rsidP="005B1F12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5.012.247,31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6.017.987,91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5.387.372,39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89,52%</w:t>
      </w:r>
    </w:p>
    <w:p w:rsidR="005B1F12" w:rsidRDefault="005B1F1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</w:p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(RASHODI)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4.621.190,30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5.653.550,00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5.507.002,00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5.031.396,40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108,88%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91,36%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847.389,27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917.326,00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1.165.955,00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1.077.544,73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127,16%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92,42%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610.279,38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899.563,00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827.383,20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91,98%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610.279,38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827.383,20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135,57%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132.141,92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87.900,00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107.851,64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98,95%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132.141,92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107.851,64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81,62%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104.967,97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142.309,89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90,42%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94.593,18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128.214,30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135,54%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osiguranje u slučaju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10.374,79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14.095,59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135,86%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1.727.557,57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2.312.624,00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2.201.097,00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1.926.953,74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111,54%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87,55%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56.663,55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47.798,98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96,32%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22.392,05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19.720,98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88,07%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108,67%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14,42%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8.770,00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9.448,00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107,73%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403.979,40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558.300,00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428.674,00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391.385,99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91,30%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33.477,12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32.571,05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303.393,54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291.887,87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96,21%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62.506,07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59.475,84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95,15%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237,11%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3.115,17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3.924,23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125,97%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617.805,21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1.004.500,00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853.873,73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138,21%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81,05%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66.488,71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52.957,87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79,65%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(RASHODI)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288.823,36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299.518,16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103,70%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19.262,50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103,05%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4.459,88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43.675,65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979,30%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16.490,41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14.736,54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89,36%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31.140,00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121.195,12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289.995,33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239,28%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55.571,70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52.795,88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45.513,53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49.204,30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108,11%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17.833,37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7.873,31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98,42%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17.833,37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7.873,31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44,15%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631.276,04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626.021,73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94,67%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izvršnih tijela,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440.145,77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392.271,17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89,12%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povjerenstava i slično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2.898,86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2.811,40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141.633,66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154.077,82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108,79%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8.017,26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8.017,24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4.689,18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3.688,20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78,65%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33.891,31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65.155,90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192,25%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14.807,28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109,63%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95,49%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14.807,28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95,49%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10.022,89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11.727,04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25,62%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4.596,81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4.457,79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obrtnicima izvan javnog sektora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 izvan javnog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102,22%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unutar opće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142.412,15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81,30%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88,38%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142.412,15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81,30%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88,38%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(RASHODI)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142.412,15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81,30%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420.478,81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97,21%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osiguranja i druge naknade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420.478,81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97,21%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98,19%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281.978,81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278.406,41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98,73%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1.185.345,22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1.276.150,00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1.190.984,28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93,33%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459.700,42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348.984,28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429.447,00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343.212,50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79,92%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30.253,42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19,08%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105.644,80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105.644,80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115,48%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116,13%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institucijama te trgovačkim društvima u javnom sektoru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58.471,56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350.556,80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599,53%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72,13%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58.471,56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350.556,80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599,53%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72,13%</w:t>
      </w:r>
    </w:p>
    <w:p w:rsidR="005B1F12" w:rsidRDefault="005B1F12" w:rsidP="005B1F1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imovine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6.120,75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3744,24%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93,54%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6.120,75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105.372,03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1721,55%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123.803,54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23.419,56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31.381,23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68,22%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5.955,56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15.832,23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17.464,00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15.549,00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89,03%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28.931,25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46,15%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28.931,25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311,08%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RAČUN PRIHODA I RASHODA (RASHODI)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6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4.679.661,86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5.993.002,00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89,80%</w:t>
      </w:r>
    </w:p>
    <w:p w:rsidR="005B1F12" w:rsidRDefault="005B1F12" w:rsidP="005B1F12">
      <w:pPr>
        <w:tabs>
          <w:tab w:val="left" w:pos="1272"/>
        </w:tabs>
      </w:pPr>
    </w:p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Pr="005B1F12" w:rsidRDefault="005B1F12" w:rsidP="005B1F12"/>
    <w:p w:rsidR="005B1F12" w:rsidRDefault="005B1F12" w:rsidP="005B1F12"/>
    <w:p w:rsidR="005B1F12" w:rsidRDefault="005B1F12" w:rsidP="005B1F12">
      <w:pPr>
        <w:ind w:firstLine="720"/>
      </w:pPr>
    </w:p>
    <w:p w:rsidR="005B1F12" w:rsidRDefault="005B1F12" w:rsidP="005B1F12">
      <w:pPr>
        <w:ind w:firstLine="720"/>
      </w:pPr>
    </w:p>
    <w:p w:rsidR="005B1F12" w:rsidRDefault="005B1F12" w:rsidP="005B1F12">
      <w:pPr>
        <w:ind w:firstLine="720"/>
      </w:pPr>
    </w:p>
    <w:p w:rsidR="005B1F12" w:rsidRDefault="005B1F12" w:rsidP="00375AAC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5B1F12" w:rsidRDefault="005B1F12" w:rsidP="005B1F12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RASPOLOŽIVA SREDSTVA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5B1F12" w:rsidRDefault="005B1F12" w:rsidP="005B1F12">
      <w:pPr>
        <w:widowControl w:val="0"/>
        <w:tabs>
          <w:tab w:val="center" w:pos="566"/>
          <w:tab w:val="center" w:pos="13693"/>
          <w:tab w:val="center" w:pos="1479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6/5</w:t>
      </w:r>
    </w:p>
    <w:p w:rsidR="005B1F12" w:rsidRDefault="005B1F12" w:rsidP="005B1F12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9420"/>
          <w:tab w:val="right" w:pos="11235"/>
          <w:tab w:val="right" w:pos="13079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5B1F12" w:rsidRDefault="005B1F12" w:rsidP="005B1F12">
      <w:pPr>
        <w:widowControl w:val="0"/>
        <w:tabs>
          <w:tab w:val="right" w:pos="735"/>
          <w:tab w:val="left" w:pos="1200"/>
          <w:tab w:val="right" w:pos="7579"/>
          <w:tab w:val="right" w:pos="13079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6,99%</w:t>
      </w:r>
    </w:p>
    <w:p w:rsidR="005B1F12" w:rsidRDefault="005B1F12" w:rsidP="005B1F12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-357.571,36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100,00%</w:t>
      </w:r>
    </w:p>
    <w:p w:rsidR="00FB75D9" w:rsidRDefault="00FB75D9" w:rsidP="005B1F12">
      <w:pPr>
        <w:ind w:firstLine="720"/>
      </w:pPr>
    </w:p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Default="00375AAC" w:rsidP="0010748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</w:t>
      </w:r>
      <w:r w:rsidR="00107488">
        <w:rPr>
          <w:rFonts w:ascii="Tahoma" w:hAnsi="Tahoma" w:cs="Tahoma"/>
          <w:b/>
        </w:rPr>
        <w:t xml:space="preserve"> 3.</w:t>
      </w:r>
    </w:p>
    <w:p w:rsidR="00107488" w:rsidRPr="00107488" w:rsidRDefault="00107488" w:rsidP="0010748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Godišnje izvršenje Proračuna Općine Ernestinovo po organizacijskoj klasifikaciji: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ORGANIZACIJSKA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FB75D9" w:rsidRDefault="00FB75D9" w:rsidP="00FB75D9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5.993.002,00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89,80%</w:t>
      </w:r>
    </w:p>
    <w:p w:rsidR="00FB75D9" w:rsidRDefault="00FB75D9" w:rsidP="00FB75D9">
      <w:pPr>
        <w:tabs>
          <w:tab w:val="left" w:pos="1416"/>
        </w:tabs>
      </w:pPr>
    </w:p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Default="00107488" w:rsidP="00107488">
      <w:pPr>
        <w:tabs>
          <w:tab w:val="left" w:pos="150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4.</w:t>
      </w:r>
    </w:p>
    <w:p w:rsidR="00107488" w:rsidRPr="00107488" w:rsidRDefault="00107488" w:rsidP="00107488">
      <w:pPr>
        <w:tabs>
          <w:tab w:val="left" w:pos="15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Godišnje izvršenje Proračuna Općine Ernestinovo po ekonomskoj klasifikaciji: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419.600,45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76,53%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918,34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99.546,47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58,25%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51.929,15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29.717,32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319.135,64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95,98%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230.969,65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73.006,99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10.781,00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80,91%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80,91%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8.212,50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86.645,50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73.502,97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99,33%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73.502,97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12.642,53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11.362,83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1.279,70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765.119,77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20.581,80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84,87%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9.436,04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11.145,76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453.868,86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82,72%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15.165,88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101.250,50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38.463,33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14.219,56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238.066,18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15.528,41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287.893,79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97,33%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161.301,52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81.070,83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3.548,20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41.973,24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115.774,36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88,38%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115.774,36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414.406,41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136.000,00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278.406,41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1.182.771,78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93,43%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340.771,78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335.000,00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5.771,78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720.000,00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319.175,57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229.175,57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105.372,03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123.803,54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46,15%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738.355,00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725.004,49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98,19%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575.563,00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567.521,58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98,60%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567.521,58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98,31%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97.613,64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95,80%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87.965,83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9.647,81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287.024,00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176.799,01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84,80%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26.878,98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95,65%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8.248,98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17.240,00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1.390,00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40.190,66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76,41%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21.216,07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15.181,09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266,50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3.527,00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100.701,82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91,13%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25.691,99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9.314,00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2.494,10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6.883,35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52.795,88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1.897,50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5.248,31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99,02%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5.248,31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3.639,24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11.727,04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48,05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4.457,79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265.894,74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32.053,72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75,24%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28.885,64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3.168,08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616.397,00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565.434,51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91,73%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21.323,00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20.769,68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97,41%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11.321,68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9.448,00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350.624,00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329.695,19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94,03%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1.000,60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265.561,02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59.209,34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3.924,23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199.756,58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89,40%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188.953,66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2.718,22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516,98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5.506,65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2.061,07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15.213,06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72,44%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2.811,40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12.401,66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31.381,23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68,22%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31.381,23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68,22%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EKONOMSKA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15.832,23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15.549,00</w:t>
      </w:r>
    </w:p>
    <w:p w:rsidR="00FB75D9" w:rsidRDefault="00FB75D9" w:rsidP="00FB75D9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5.993.002,00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89,80%</w:t>
      </w:r>
    </w:p>
    <w:p w:rsidR="00FB75D9" w:rsidRDefault="00FB75D9" w:rsidP="00FB75D9">
      <w:pPr>
        <w:tabs>
          <w:tab w:val="left" w:pos="1500"/>
        </w:tabs>
      </w:pPr>
    </w:p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Pr="00FB75D9" w:rsidRDefault="00FB75D9" w:rsidP="00FB75D9"/>
    <w:p w:rsidR="00FB75D9" w:rsidRDefault="00107488" w:rsidP="00107488">
      <w:pPr>
        <w:tabs>
          <w:tab w:val="left" w:pos="1344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Članak.5.</w:t>
      </w:r>
    </w:p>
    <w:p w:rsidR="00107488" w:rsidRPr="00107488" w:rsidRDefault="00107488" w:rsidP="00107488">
      <w:pPr>
        <w:tabs>
          <w:tab w:val="left" w:pos="134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Godišnje izvršenje Proračuna Općine Ernestinovo po programskoj klasifikaciji: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34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514.750,00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323.658,82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94,28%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271.185,63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94,16%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69.762,32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63.699,82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84,93%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35.737,16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12.700,96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23.036,20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27.962,66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79,89%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24.849,66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3.113,00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6.062,50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98,26%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98,26%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201.423,31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94,17%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94,17%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94,17%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837,98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76,18%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837,98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5.728,19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95,47%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5.728,19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8.595,81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95,51%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8.595,81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99,50%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94,64%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94,64%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94,48%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26.133,21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93,33%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19.065,21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7.068,00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33,50%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STRATEŠKOG RAZVOJNOG PROGRAMA 2016-2020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23,75%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23,75%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23,75%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23,75%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98,89%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98,89%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98,89%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69.504,13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98,87%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18.781,12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98,33%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6.681,12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50.642,65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29.546,34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20.496,31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90,36%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448.621,99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95,84%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448.621,99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95,84%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256.100,00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237.704,93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92,82%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23.887,43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23.887,43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12.642,53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11.362,83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1.279,70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174.674,97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90,65%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111.726,79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90,83%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14.505,88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86.150,00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445,91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62.797,86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90,36%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49.396,42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13.331,44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210.917,06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49.615,54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99,23%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49.615,54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99,23%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49.615,54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161.301,52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161.301,52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161.301,52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88,59%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86,84%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97,18%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97,18%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90,28%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212.515,73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97,46%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97,55%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97,55%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97,55%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96,58%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5.771,78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93,94%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93,94%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93,94%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68,17%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123,70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387,58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98,43%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4.232,67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218.342,58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95,85%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88,30%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88,30%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10.880,68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87,05%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10.758,18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8.986,33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89,86%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863,00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403,33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7.720,00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99,50%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793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114.719,21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99,50%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99,36%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46.253,68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99,68%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38.891,18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7.362,50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97,22%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40.840,53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10.720,53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3.478,20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26.641,80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98,78%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88,23%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1.235,15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16.721,21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16.721,21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85,00%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93.979,33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88,45%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75,24%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75,24%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12.786,81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88,80%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19,34%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386,81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24.382,52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69,66%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24.382,52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69,66%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24.382,52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99,93%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99,93%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99,93%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99,93%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38.060,00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571.456,88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97,72%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242.117,60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242.117,60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97,24%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96,64%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96,64%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55.800,00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142.317,60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329.339,28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98,08%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39.839,28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92,38%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99,58%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7.567,88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14.879,56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89,10%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14.219,56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17.391,84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17.391,84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79,05%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17.391,84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216.288,81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97,74%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216.288,81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97,74%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59.300,00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66.259,39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97,91%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97,91%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97,91%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6.853,98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20.900,00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62.975,44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722.387,50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90,07%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ZA PROVOĐENJE PROGRAMA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71,25%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71,25%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71,25%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71,25%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49.875,00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60,71%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80,13%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8.012,50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NAVODNJAVANJE POLJOPRIVREDNOG ZEMLJIŠTA KIŠARDE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center" w:pos="906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585.000,00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25,71%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25,71%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77,54%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38.333,34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76,67%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center" w:pos="906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19.200,00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62,12%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62,12%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62,12%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19.133,34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97,71%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63.514,69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15.255,00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82.745,00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NOGOSTUPA I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46,15%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46,15%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46,15%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46,15%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58,73%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58,73%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58,73%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58,73%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3.524,00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OBILJEŽJE NA STAROM NJEMAČKOM GROBLJU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99,84%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123.803,54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963.855,00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95,25%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831.324,00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715.203,00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669.692,34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93,64%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439.324,00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310.864,09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89,18%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121.036,51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95,83%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98,31%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61.167,24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93,53%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55.121,69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6.045,55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275.024,00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173.594,70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84,56%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26.878,98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95,65%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8.248,98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17.240,00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1.390,00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40.190,66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76,41%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21.216,07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15.181,09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266,50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3.527,00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100.701,82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25.691,99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9.314,00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1.625,00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2.494,10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6.883,35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52.795,88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1.897,50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97,33%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2.044,00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3.639,24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95,49%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11.727,04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48,05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4.457,79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366.603,00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358.828,25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97,88%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363.403,00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355.623,94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97,86%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355.623,94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97,86%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355.623,94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3.204,31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3.204,31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100,13%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3.204,31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99,88%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99,88%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99,88%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212.160,00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211.897,64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211.897,64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36.446,40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99,88%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32.844,14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3.602,26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1.002.597,00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86,05%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499.523,00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401.041,40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80,28%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301.563,90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79,46%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129.523,00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115.205,25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88,95%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79.536,09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88,18%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99,75%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32.053,72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75,24%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28.885,64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3.168,08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34.323,00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32.170,16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93,73%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21.323,00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20.769,68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97,41%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11.321,68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9.448,00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5.893,83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1.000,60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969,00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3.924,23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91,78%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5.506,65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69,98%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69,98%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3.499,00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74,54%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82,90%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82,90%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82,90%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68.991,67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83,12%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42.083,90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26.907,77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20.859,82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86,92%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18.281,77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516,98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2.061,07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9.626,01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74,05%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2.811,40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6.814,61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 KOMUNALNE INFRASTRUKTURE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416.650,00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392.053,03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94,10%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258.850,00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99,67%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258.850,00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99,67%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258.850,00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213.849,63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213.849,63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98,09%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44.142,50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OBJEKATA KOJE KORISTI 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14.249,23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79,16%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14.249,23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14.249,23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79,16%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8.662,18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86,62%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8.662,18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5.587,05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69,84%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5.587,05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72,99%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72,99%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72,99%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72,99%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31.020,94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86,45%</w:t>
      </w:r>
    </w:p>
    <w:p w:rsidR="00FB75D9" w:rsidRDefault="00FB75D9" w:rsidP="00FB75D9">
      <w:pPr>
        <w:widowControl w:val="0"/>
        <w:tabs>
          <w:tab w:val="left" w:pos="90"/>
          <w:tab w:val="center" w:pos="454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86,45%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86,45%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20.454,02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97,40%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20.454,02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53,60%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1.034,00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2.718,22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64.584,49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93,20%</w:t>
      </w:r>
    </w:p>
    <w:p w:rsidR="00FB75D9" w:rsidRDefault="00FB75D9" w:rsidP="00FB75D9">
      <w:pPr>
        <w:widowControl w:val="0"/>
        <w:tabs>
          <w:tab w:val="left" w:pos="90"/>
          <w:tab w:val="center" w:pos="454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95,71%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5.742,45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58.842,04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92,96%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90,93%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29,25%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965,31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95,56%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42.044,50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15.832,23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98,95%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15.832,23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98,95%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15.832,23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left" w:pos="90"/>
          <w:tab w:val="left" w:pos="1193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86.424,00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80,55%</w:t>
      </w:r>
    </w:p>
    <w:p w:rsidR="00FB75D9" w:rsidRDefault="00FB75D9" w:rsidP="00FB75D9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4013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47,63%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47,63%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47,63%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47,63%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1.428,85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96,60%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96,60%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96,60%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99,40%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3.976,00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96,07%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20.175,00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92,98%</w:t>
      </w:r>
    </w:p>
    <w:p w:rsidR="00FB75D9" w:rsidRDefault="00FB75D9" w:rsidP="00FB75D9">
      <w:pPr>
        <w:widowControl w:val="0"/>
        <w:tabs>
          <w:tab w:val="left" w:pos="90"/>
          <w:tab w:val="center" w:pos="567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20.474,00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92,98%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92,98%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5.473,70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99,99%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5.473,70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90,42%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13.562,50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left" w:pos="132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65,88%</w:t>
      </w:r>
    </w:p>
    <w:p w:rsidR="00FB75D9" w:rsidRDefault="00FB75D9" w:rsidP="00FB75D9">
      <w:pPr>
        <w:widowControl w:val="0"/>
        <w:tabs>
          <w:tab w:val="left" w:pos="90"/>
          <w:tab w:val="center" w:pos="341"/>
          <w:tab w:val="center" w:pos="680"/>
          <w:tab w:val="left" w:pos="1193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GODIŠNJE IZVRŠENJE PRORAČUNA OPĆINE ERNESTINOVO ZA 2016. GODINU</w:t>
      </w:r>
    </w:p>
    <w:p w:rsidR="00FB75D9" w:rsidRDefault="00FB75D9" w:rsidP="00FB75D9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 - PROGRAMSKA KLASIFIKACIJA</w:t>
      </w:r>
    </w:p>
    <w:p w:rsidR="00FB75D9" w:rsidRDefault="00FB75D9" w:rsidP="00FB75D9">
      <w:pPr>
        <w:widowControl w:val="0"/>
        <w:tabs>
          <w:tab w:val="center" w:pos="570"/>
          <w:tab w:val="center" w:pos="5014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Izvorni plan 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Tekući plan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B75D9" w:rsidRDefault="00FB75D9" w:rsidP="00FB75D9">
      <w:pPr>
        <w:widowControl w:val="0"/>
        <w:tabs>
          <w:tab w:val="center" w:pos="570"/>
          <w:tab w:val="center" w:pos="149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FB75D9" w:rsidRDefault="00FB75D9" w:rsidP="00FB75D9">
      <w:pPr>
        <w:widowControl w:val="0"/>
        <w:tabs>
          <w:tab w:val="center" w:pos="648"/>
          <w:tab w:val="center" w:pos="5022"/>
          <w:tab w:val="center" w:pos="9843"/>
          <w:tab w:val="center" w:pos="11671"/>
          <w:tab w:val="center" w:pos="13499"/>
          <w:tab w:val="center" w:pos="14974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12.950,00</w:t>
      </w:r>
    </w:p>
    <w:p w:rsidR="00FB75D9" w:rsidRDefault="00FB75D9" w:rsidP="00FB75D9">
      <w:pPr>
        <w:widowControl w:val="0"/>
        <w:tabs>
          <w:tab w:val="right" w:pos="1140"/>
          <w:tab w:val="left" w:pos="123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0698"/>
          <w:tab w:val="right" w:pos="12526"/>
          <w:tab w:val="right" w:pos="14354"/>
          <w:tab w:val="right" w:pos="1547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48,20%</w:t>
      </w:r>
    </w:p>
    <w:p w:rsidR="00FB75D9" w:rsidRDefault="00FB75D9" w:rsidP="00FB75D9">
      <w:pPr>
        <w:widowControl w:val="0"/>
        <w:tabs>
          <w:tab w:val="right" w:pos="735"/>
          <w:tab w:val="left" w:pos="1200"/>
          <w:tab w:val="right" w:pos="14354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12.050,00</w:t>
      </w:r>
    </w:p>
    <w:p w:rsidR="00FB75D9" w:rsidRDefault="00FB75D9" w:rsidP="00FB75D9">
      <w:pPr>
        <w:widowControl w:val="0"/>
        <w:tabs>
          <w:tab w:val="left" w:pos="1200"/>
          <w:tab w:val="right" w:pos="10698"/>
          <w:tab w:val="right" w:pos="12526"/>
          <w:tab w:val="right" w:pos="14354"/>
          <w:tab w:val="right" w:pos="1547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6.496.550,00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5.993.002,00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89,80%</w:t>
      </w:r>
    </w:p>
    <w:p w:rsidR="00FB75D9" w:rsidRDefault="00FB75D9" w:rsidP="00FB75D9">
      <w:pPr>
        <w:tabs>
          <w:tab w:val="left" w:pos="1344"/>
        </w:tabs>
      </w:pPr>
    </w:p>
    <w:p w:rsidR="00107488" w:rsidRDefault="00107488" w:rsidP="00FB75D9">
      <w:pPr>
        <w:tabs>
          <w:tab w:val="left" w:pos="1344"/>
        </w:tabs>
      </w:pPr>
    </w:p>
    <w:p w:rsidR="00107488" w:rsidRDefault="00107488" w:rsidP="00FB75D9">
      <w:pPr>
        <w:tabs>
          <w:tab w:val="left" w:pos="1344"/>
        </w:tabs>
      </w:pPr>
    </w:p>
    <w:p w:rsidR="00107488" w:rsidRDefault="00107488" w:rsidP="00107488">
      <w:pPr>
        <w:tabs>
          <w:tab w:val="left" w:pos="1344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Članak 6.</w:t>
      </w:r>
    </w:p>
    <w:p w:rsidR="00107488" w:rsidRDefault="00107488" w:rsidP="00107488">
      <w:pPr>
        <w:tabs>
          <w:tab w:val="left" w:pos="134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Ovaj Godišnji izvještaj objavit će se u „Službenom glasniku“ Općine Ernestinovo.</w:t>
      </w:r>
    </w:p>
    <w:p w:rsidR="00107488" w:rsidRDefault="00107488" w:rsidP="00107488">
      <w:pPr>
        <w:tabs>
          <w:tab w:val="left" w:pos="1344"/>
        </w:tabs>
        <w:jc w:val="both"/>
        <w:rPr>
          <w:rFonts w:ascii="Tahoma" w:hAnsi="Tahoma" w:cs="Tahoma"/>
        </w:rPr>
      </w:pPr>
    </w:p>
    <w:p w:rsidR="003112AA" w:rsidRPr="003112AA" w:rsidRDefault="00107488" w:rsidP="003112AA">
      <w:pPr>
        <w:pStyle w:val="Bezproreda"/>
        <w:rPr>
          <w:rFonts w:ascii="Tahoma" w:hAnsi="Tahoma" w:cs="Tahoma"/>
        </w:rPr>
      </w:pPr>
      <w:r w:rsidRPr="003112AA">
        <w:rPr>
          <w:rFonts w:ascii="Tahoma" w:hAnsi="Tahoma" w:cs="Tahoma"/>
        </w:rPr>
        <w:t>KLASA: 400-06/17-03/</w:t>
      </w:r>
      <w:r w:rsidR="001141B0">
        <w:rPr>
          <w:rFonts w:ascii="Tahoma" w:hAnsi="Tahoma" w:cs="Tahoma"/>
        </w:rPr>
        <w:t>2</w:t>
      </w:r>
    </w:p>
    <w:p w:rsidR="003112AA" w:rsidRPr="003112AA" w:rsidRDefault="001141B0" w:rsidP="003112AA">
      <w:pPr>
        <w:pStyle w:val="Bezproreda"/>
        <w:rPr>
          <w:rFonts w:ascii="Tahoma" w:hAnsi="Tahoma" w:cs="Tahoma"/>
        </w:rPr>
      </w:pPr>
      <w:r>
        <w:rPr>
          <w:rFonts w:ascii="Tahoma" w:hAnsi="Tahoma" w:cs="Tahoma"/>
        </w:rPr>
        <w:t>URBROJ: 2158/04-17-3</w:t>
      </w:r>
    </w:p>
    <w:p w:rsidR="003112AA" w:rsidRPr="003112AA" w:rsidRDefault="003112AA" w:rsidP="003112AA">
      <w:pPr>
        <w:pStyle w:val="Bezproreda"/>
        <w:rPr>
          <w:rFonts w:ascii="Tahoma" w:hAnsi="Tahoma" w:cs="Tahoma"/>
        </w:rPr>
      </w:pPr>
      <w:r w:rsidRPr="003112AA">
        <w:rPr>
          <w:rFonts w:ascii="Tahoma" w:hAnsi="Tahoma" w:cs="Tahoma"/>
        </w:rPr>
        <w:t>Ernestino</w:t>
      </w:r>
      <w:r>
        <w:rPr>
          <w:rFonts w:ascii="Tahoma" w:hAnsi="Tahoma" w:cs="Tahoma"/>
        </w:rPr>
        <w:t>vo, 14. ožujka 2017.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>Predsjednik</w:t>
      </w:r>
    </w:p>
    <w:p w:rsidR="003112AA" w:rsidRPr="003112AA" w:rsidRDefault="003112AA" w:rsidP="003112AA">
      <w:pPr>
        <w:pStyle w:val="Bezproreda"/>
        <w:rPr>
          <w:rFonts w:ascii="Tahoma" w:hAnsi="Tahoma" w:cs="Tahoma"/>
        </w:rPr>
      </w:pPr>
      <w:r w:rsidRPr="003112AA">
        <w:rPr>
          <w:rFonts w:ascii="Tahoma" w:hAnsi="Tahoma" w:cs="Tahom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112AA">
        <w:rPr>
          <w:rFonts w:ascii="Tahoma" w:hAnsi="Tahoma" w:cs="Tahoma"/>
        </w:rPr>
        <w:t>Općinskog Vijeća</w:t>
      </w:r>
    </w:p>
    <w:p w:rsidR="003112AA" w:rsidRPr="003112AA" w:rsidRDefault="003112AA" w:rsidP="003112AA">
      <w:pPr>
        <w:pStyle w:val="Bezproreda"/>
        <w:rPr>
          <w:rFonts w:ascii="Tahoma" w:hAnsi="Tahoma" w:cs="Tahoma"/>
        </w:rPr>
      </w:pPr>
    </w:p>
    <w:p w:rsidR="003112AA" w:rsidRPr="003112AA" w:rsidRDefault="003112AA" w:rsidP="003112AA">
      <w:pPr>
        <w:pStyle w:val="Bezproreda"/>
        <w:rPr>
          <w:rFonts w:ascii="Tahoma" w:hAnsi="Tahoma" w:cs="Tahoma"/>
        </w:rPr>
      </w:pP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</w:r>
      <w:r w:rsidRPr="003112AA">
        <w:rPr>
          <w:rFonts w:ascii="Tahoma" w:hAnsi="Tahoma" w:cs="Tahoma"/>
        </w:rPr>
        <w:tab/>
        <w:t xml:space="preserve">   </w:t>
      </w:r>
      <w:r w:rsidR="001141B0">
        <w:rPr>
          <w:rFonts w:ascii="Tahoma" w:hAnsi="Tahoma" w:cs="Tahoma"/>
        </w:rPr>
        <w:t xml:space="preserve"> </w:t>
      </w:r>
      <w:r w:rsidRPr="003112AA">
        <w:rPr>
          <w:rFonts w:ascii="Tahoma" w:hAnsi="Tahoma" w:cs="Tahoma"/>
        </w:rPr>
        <w:t xml:space="preserve"> Siniša </w:t>
      </w:r>
      <w:proofErr w:type="spellStart"/>
      <w:r w:rsidRPr="003112AA">
        <w:rPr>
          <w:rFonts w:ascii="Tahoma" w:hAnsi="Tahoma" w:cs="Tahoma"/>
        </w:rPr>
        <w:t>Stražanac</w:t>
      </w:r>
      <w:proofErr w:type="spellEnd"/>
    </w:p>
    <w:sectPr w:rsidR="003112AA" w:rsidRPr="003112AA" w:rsidSect="00A46B53">
      <w:pgSz w:w="16838" w:h="11906" w:orient="landscape" w:code="9"/>
      <w:pgMar w:top="851" w:right="567" w:bottom="45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DC" w:rsidRDefault="00EB5EDC" w:rsidP="00AA5A40">
      <w:pPr>
        <w:spacing w:after="0" w:line="240" w:lineRule="auto"/>
      </w:pPr>
      <w:r>
        <w:separator/>
      </w:r>
    </w:p>
  </w:endnote>
  <w:endnote w:type="continuationSeparator" w:id="0">
    <w:p w:rsidR="00EB5EDC" w:rsidRDefault="00EB5EDC" w:rsidP="00A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566733"/>
      <w:docPartObj>
        <w:docPartGallery w:val="Page Numbers (Bottom of Page)"/>
        <w:docPartUnique/>
      </w:docPartObj>
    </w:sdtPr>
    <w:sdtContent>
      <w:p w:rsidR="00085BB2" w:rsidRDefault="00085BB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83">
          <w:rPr>
            <w:noProof/>
          </w:rPr>
          <w:t>40</w:t>
        </w:r>
        <w:r>
          <w:fldChar w:fldCharType="end"/>
        </w:r>
      </w:p>
    </w:sdtContent>
  </w:sdt>
  <w:p w:rsidR="00085BB2" w:rsidRDefault="00085B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DC" w:rsidRDefault="00EB5EDC" w:rsidP="00AA5A40">
      <w:pPr>
        <w:spacing w:after="0" w:line="240" w:lineRule="auto"/>
      </w:pPr>
      <w:r>
        <w:separator/>
      </w:r>
    </w:p>
  </w:footnote>
  <w:footnote w:type="continuationSeparator" w:id="0">
    <w:p w:rsidR="00EB5EDC" w:rsidRDefault="00EB5EDC" w:rsidP="00AA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7758"/>
    <w:multiLevelType w:val="hybridMultilevel"/>
    <w:tmpl w:val="5A503A24"/>
    <w:lvl w:ilvl="0" w:tplc="6CB4D468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4E"/>
    <w:rsid w:val="00003F4E"/>
    <w:rsid w:val="00085BB2"/>
    <w:rsid w:val="00107488"/>
    <w:rsid w:val="001141B0"/>
    <w:rsid w:val="0021599F"/>
    <w:rsid w:val="003112AA"/>
    <w:rsid w:val="00375AAC"/>
    <w:rsid w:val="003F1B48"/>
    <w:rsid w:val="005B1F12"/>
    <w:rsid w:val="007C21C2"/>
    <w:rsid w:val="00A24210"/>
    <w:rsid w:val="00A46B53"/>
    <w:rsid w:val="00AA5A40"/>
    <w:rsid w:val="00CB6E83"/>
    <w:rsid w:val="00EB5EDC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E8644-508A-42B5-9AF9-25A44257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12A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5A40"/>
  </w:style>
  <w:style w:type="paragraph" w:styleId="Podnoje">
    <w:name w:val="footer"/>
    <w:basedOn w:val="Normal"/>
    <w:link w:val="PodnojeChar"/>
    <w:uiPriority w:val="99"/>
    <w:unhideWhenUsed/>
    <w:rsid w:val="00A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5A40"/>
  </w:style>
  <w:style w:type="paragraph" w:styleId="Tekstbalonia">
    <w:name w:val="Balloon Text"/>
    <w:basedOn w:val="Normal"/>
    <w:link w:val="TekstbaloniaChar"/>
    <w:uiPriority w:val="99"/>
    <w:semiHidden/>
    <w:unhideWhenUsed/>
    <w:rsid w:val="0008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10653</Words>
  <Characters>60725</Characters>
  <Application>Microsoft Office Word</Application>
  <DocSecurity>0</DocSecurity>
  <Lines>506</Lines>
  <Paragraphs>142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Opcina_Ernestinovo Opcinaen</cp:lastModifiedBy>
  <cp:revision>4</cp:revision>
  <cp:lastPrinted>2017-03-22T13:38:00Z</cp:lastPrinted>
  <dcterms:created xsi:type="dcterms:W3CDTF">2017-03-22T12:54:00Z</dcterms:created>
  <dcterms:modified xsi:type="dcterms:W3CDTF">2017-03-22T13:38:00Z</dcterms:modified>
</cp:coreProperties>
</file>