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56" w:rsidRPr="00D31B01" w:rsidRDefault="000B0E56" w:rsidP="00DB0C23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Na temelju članka 35. Zakona o lokalnoj i područnoj (regionalnoj) samoupravi (»Narodne novine« broj 33/01, 60/01, 129/05, 109/07, 125/08, 36/09, 150/11, 144/12, 19/13, 137/15), članka 20. stavka 1. i članka 42. Zakona o lokalnim porezima (»Narodne novine« broj 115/16), te </w:t>
      </w:r>
      <w:r w:rsidR="00DD32ED" w:rsidRPr="00D31B01">
        <w:rPr>
          <w:rFonts w:eastAsia="Times New Roman" w:cs="Times New Roman"/>
          <w:sz w:val="21"/>
          <w:szCs w:val="21"/>
          <w:lang w:eastAsia="hr-HR"/>
        </w:rPr>
        <w:t xml:space="preserve">članka 28. Statuta Općine Ernestinovo („Službeni glasnik Općine Ernestinovo“ broj 1/13 i 4/13) Općinsko vijeće Općine Ernestinovo na 2. sjednici održanoj </w:t>
      </w:r>
      <w:r w:rsidR="00753C1B">
        <w:rPr>
          <w:rFonts w:eastAsia="Times New Roman" w:cs="Times New Roman"/>
          <w:sz w:val="21"/>
          <w:szCs w:val="21"/>
          <w:lang w:eastAsia="hr-HR"/>
        </w:rPr>
        <w:t>29</w:t>
      </w:r>
      <w:r w:rsidR="00DD32ED" w:rsidRPr="00D31B01">
        <w:rPr>
          <w:rFonts w:eastAsia="Times New Roman" w:cs="Times New Roman"/>
          <w:sz w:val="21"/>
          <w:szCs w:val="21"/>
          <w:lang w:eastAsia="hr-HR"/>
        </w:rPr>
        <w:t>. lipnja 2017. donijelo je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1"/>
          <w:szCs w:val="21"/>
          <w:lang w:eastAsia="hr-HR"/>
        </w:rPr>
      </w:pPr>
      <w:r w:rsidRPr="00D31B01">
        <w:rPr>
          <w:rFonts w:eastAsia="Times New Roman" w:cs="Times New Roman"/>
          <w:b/>
          <w:sz w:val="21"/>
          <w:szCs w:val="21"/>
          <w:lang w:eastAsia="hr-HR"/>
        </w:rPr>
        <w:t>ODLUKU</w:t>
      </w:r>
    </w:p>
    <w:p w:rsidR="000B0E56" w:rsidRPr="00D31B01" w:rsidRDefault="00DD32ED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1"/>
          <w:szCs w:val="21"/>
          <w:lang w:eastAsia="hr-HR"/>
        </w:rPr>
      </w:pPr>
      <w:r w:rsidRPr="00D31B01">
        <w:rPr>
          <w:rFonts w:eastAsia="Times New Roman" w:cs="Times New Roman"/>
          <w:b/>
          <w:sz w:val="21"/>
          <w:szCs w:val="21"/>
          <w:lang w:eastAsia="hr-HR"/>
        </w:rPr>
        <w:t>o lokalnim porez</w:t>
      </w:r>
      <w:r w:rsidR="00685CE6" w:rsidRPr="00D31B01">
        <w:rPr>
          <w:rFonts w:eastAsia="Times New Roman" w:cs="Times New Roman"/>
          <w:b/>
          <w:sz w:val="21"/>
          <w:szCs w:val="21"/>
          <w:lang w:eastAsia="hr-HR"/>
        </w:rPr>
        <w:t>i</w:t>
      </w:r>
      <w:r w:rsidRPr="00D31B01">
        <w:rPr>
          <w:rFonts w:eastAsia="Times New Roman" w:cs="Times New Roman"/>
          <w:b/>
          <w:sz w:val="21"/>
          <w:szCs w:val="21"/>
          <w:lang w:eastAsia="hr-HR"/>
        </w:rPr>
        <w:t>ma Općine Ernestinovo</w:t>
      </w:r>
    </w:p>
    <w:p w:rsidR="00DD32ED" w:rsidRPr="00D31B01" w:rsidRDefault="00DD32ED" w:rsidP="00DD32E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OPĆA ODREDBA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Ovom Odlukom utvrđuju se vrste, stope, visina, porezni obveznici te način obračuna i plaćanja lokalnih poreza </w:t>
      </w:r>
      <w:r w:rsidR="00DD32ED" w:rsidRPr="00D31B01">
        <w:rPr>
          <w:rFonts w:eastAsia="Times New Roman" w:cs="Times New Roman"/>
          <w:sz w:val="21"/>
          <w:szCs w:val="21"/>
          <w:lang w:eastAsia="hr-HR"/>
        </w:rPr>
        <w:t>Općine Ernestinovo.</w:t>
      </w:r>
    </w:p>
    <w:p w:rsidR="000B0E56" w:rsidRPr="00D31B01" w:rsidRDefault="000B0E56" w:rsidP="00DD32E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VRSTE POREZA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2.</w:t>
      </w:r>
    </w:p>
    <w:p w:rsidR="000B0E56" w:rsidRPr="00D31B01" w:rsidRDefault="00DD32ED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U Općini Ernestinovo</w:t>
      </w:r>
      <w:r w:rsidR="000B0E56" w:rsidRPr="00D31B01">
        <w:rPr>
          <w:rFonts w:eastAsia="Times New Roman" w:cs="Times New Roman"/>
          <w:sz w:val="21"/>
          <w:szCs w:val="21"/>
          <w:lang w:eastAsia="hr-HR"/>
        </w:rPr>
        <w:t xml:space="preserve"> uvode se sljedeći porezi:</w:t>
      </w:r>
    </w:p>
    <w:p w:rsidR="000B0E56" w:rsidRPr="00D31B01" w:rsidRDefault="000B0E56" w:rsidP="00DD32ED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Prirez porezu na dohodak</w:t>
      </w:r>
    </w:p>
    <w:p w:rsidR="000B0E56" w:rsidRPr="00D31B01" w:rsidRDefault="000B0E56" w:rsidP="00DD32ED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potrošnju</w:t>
      </w:r>
    </w:p>
    <w:p w:rsidR="000B0E56" w:rsidRPr="00D31B01" w:rsidRDefault="000B0E56" w:rsidP="00DD32ED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kuće za odmor</w:t>
      </w:r>
    </w:p>
    <w:p w:rsidR="000B0E56" w:rsidRDefault="000B0E56" w:rsidP="00DD32ED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korištenje javnih površina.</w:t>
      </w:r>
    </w:p>
    <w:p w:rsidR="00AA57CD" w:rsidRDefault="00AA57CD" w:rsidP="00AA57CD">
      <w:pPr>
        <w:pStyle w:val="Odlomakpopisa"/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</w:p>
    <w:p w:rsidR="00AA57CD" w:rsidRPr="00D31B01" w:rsidRDefault="00AA57CD" w:rsidP="00AA57CD">
      <w:pPr>
        <w:pStyle w:val="Odlomakpopisa"/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</w:p>
    <w:p w:rsidR="000B0E56" w:rsidRPr="00AA57CD" w:rsidRDefault="000B0E56" w:rsidP="00AA57C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1"/>
          <w:szCs w:val="21"/>
          <w:lang w:eastAsia="hr-HR"/>
        </w:rPr>
      </w:pPr>
      <w:r w:rsidRPr="00AA57CD">
        <w:rPr>
          <w:rFonts w:eastAsia="Times New Roman" w:cs="Times New Roman"/>
          <w:b/>
          <w:sz w:val="21"/>
          <w:szCs w:val="21"/>
          <w:lang w:eastAsia="hr-HR"/>
        </w:rPr>
        <w:t>Prirez porezu na dohodak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3.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Prirez porezu na dohodak plaćaju obveznici poreza na dohodak koji imaju prebivalište ili uobičajeno boravište na području </w:t>
      </w:r>
      <w:r w:rsidR="00DD32ED" w:rsidRPr="00D31B01">
        <w:rPr>
          <w:rFonts w:eastAsia="Times New Roman" w:cs="Times New Roman"/>
          <w:sz w:val="21"/>
          <w:szCs w:val="21"/>
          <w:lang w:eastAsia="hr-HR"/>
        </w:rPr>
        <w:t xml:space="preserve">Općine Ernestinovo </w:t>
      </w:r>
      <w:r w:rsidRPr="00D31B01">
        <w:rPr>
          <w:rFonts w:eastAsia="Times New Roman" w:cs="Times New Roman"/>
          <w:sz w:val="21"/>
          <w:szCs w:val="21"/>
          <w:lang w:eastAsia="hr-HR"/>
        </w:rPr>
        <w:t>sukladno Zakonu o lokalnim porezima i Zakonu o porezu na dohodak.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4.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Osnovicu za obračun prireza porezu na dohodak čini ukupan iznos obračunatog poreza na dohodak.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Prirez porezu na dohodak plaća se po stopi od 10% od utvrđene osnovice, a uplaćuje se na žiro-račun propisan Naredbom o načinu uplaćivanja prihoda proračuna, obveznih doprinosa te prihoda za financiranje drugih javnih potreba.</w:t>
      </w:r>
    </w:p>
    <w:p w:rsidR="000B0E56" w:rsidRPr="00AA57CD" w:rsidRDefault="000B0E56" w:rsidP="00AA57C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1"/>
          <w:szCs w:val="21"/>
          <w:lang w:eastAsia="hr-HR"/>
        </w:rPr>
      </w:pPr>
      <w:r w:rsidRPr="00AA57CD">
        <w:rPr>
          <w:rFonts w:eastAsia="Times New Roman" w:cs="Times New Roman"/>
          <w:b/>
          <w:sz w:val="21"/>
          <w:szCs w:val="21"/>
          <w:lang w:eastAsia="hr-HR"/>
        </w:rPr>
        <w:t>Porez na potrošnju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5.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potrošnju plaća se na potrošnju alkoholnih pića (vinjak, rakija i žestoka pića), prirodna vina, specijalna vina, piva i bezalkoholnih pića po stopi od 3%.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Obveznik poreza na potrošnju je pravna i fizička osoba </w:t>
      </w:r>
      <w:r w:rsidR="00DD32ED" w:rsidRPr="00D31B01">
        <w:rPr>
          <w:rFonts w:eastAsia="Times New Roman" w:cs="Times New Roman"/>
          <w:sz w:val="21"/>
          <w:szCs w:val="21"/>
          <w:lang w:eastAsia="hr-HR"/>
        </w:rPr>
        <w:t>koja pruža ugostiteljske usluge na području Općine Ernestinovo.</w:t>
      </w:r>
    </w:p>
    <w:p w:rsidR="000B0E56" w:rsidRPr="00D31B01" w:rsidRDefault="000B0E56" w:rsidP="00DD32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lastRenderedPageBreak/>
        <w:t>Članak 6.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Osnovica poreza na potrošnju iz članka 5. ove Odluke je prodajna cijena pića po kojoj se pića prodaju u ugostiteljskim objektima</w:t>
      </w:r>
      <w:r w:rsidR="00524C73" w:rsidRPr="00D31B01">
        <w:rPr>
          <w:rFonts w:eastAsia="Times New Roman" w:cs="Times New Roman"/>
          <w:sz w:val="21"/>
          <w:szCs w:val="21"/>
          <w:lang w:eastAsia="hr-HR"/>
        </w:rPr>
        <w:t>, a u koju nije uključen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porez na dodanu vrijednost.</w:t>
      </w:r>
    </w:p>
    <w:p w:rsidR="000B0E56" w:rsidRPr="00D31B01" w:rsidRDefault="000B0E56" w:rsidP="00524C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7.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Obračunsko razdoblje poreza na potrošnju je od prvog do posljednjeg dana u mjesecu.</w:t>
      </w:r>
    </w:p>
    <w:p w:rsidR="00524C73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Utvrđenu obvezu poreza na potrošnju za obračunsko razdoblje porezni obveznik iskazuje na Obrascu PP-MI-PO i predaje ga do 20. dana u mjesecu za prethodni mjesec. Utvrđenu obvezu porezni obveznik dužan je platiti do posljednjeg dan</w:t>
      </w:r>
      <w:r w:rsidR="00524C73" w:rsidRPr="00D31B01">
        <w:rPr>
          <w:rFonts w:eastAsia="Times New Roman" w:cs="Times New Roman"/>
          <w:sz w:val="21"/>
          <w:szCs w:val="21"/>
          <w:lang w:eastAsia="hr-HR"/>
        </w:rPr>
        <w:t>a u mjesecu za prethodni mjesec.</w:t>
      </w:r>
    </w:p>
    <w:p w:rsidR="000B0E56" w:rsidRPr="00AA57CD" w:rsidRDefault="000B0E56" w:rsidP="00AA57C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1"/>
          <w:szCs w:val="21"/>
          <w:lang w:eastAsia="hr-HR"/>
        </w:rPr>
      </w:pPr>
      <w:r w:rsidRPr="00AA57CD">
        <w:rPr>
          <w:rFonts w:eastAsia="Times New Roman" w:cs="Times New Roman"/>
          <w:b/>
          <w:sz w:val="21"/>
          <w:szCs w:val="21"/>
          <w:lang w:eastAsia="hr-HR"/>
        </w:rPr>
        <w:t>Porez na kuće za odmor</w:t>
      </w:r>
    </w:p>
    <w:p w:rsidR="000B0E56" w:rsidRPr="00D31B01" w:rsidRDefault="000B0E56" w:rsidP="00524C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8.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kuće za odmor plaćaju pravne i fizičke osobe koje su vlasnici kuća za odmor.</w:t>
      </w:r>
    </w:p>
    <w:p w:rsidR="000B0E56" w:rsidRPr="00D31B01" w:rsidRDefault="000B0E56" w:rsidP="00524C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9.</w:t>
      </w:r>
    </w:p>
    <w:p w:rsidR="000B0E56" w:rsidRPr="00D31B01" w:rsidRDefault="000B0E56" w:rsidP="00C007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Kućom za odmor smatra se svaka zgrada ili dio zgrade ili stan koji se koristi povremeno ili sezonski.</w:t>
      </w:r>
    </w:p>
    <w:p w:rsidR="000B0E56" w:rsidRPr="00D31B01" w:rsidRDefault="000B0E56" w:rsidP="00C007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Kućom za odmor u smislu ove Odluke ne smatraju se gospodarstvene zgrade koje služe za smještaj poljoprivrednih strojeva, oruđa i drugog pribora.</w:t>
      </w:r>
    </w:p>
    <w:p w:rsidR="000B0E56" w:rsidRPr="00D31B01" w:rsidRDefault="000B0E56" w:rsidP="00C007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Kućom za odmor ne smatraju se kuće za odmor koje se ne mogu koristiti zbog ratnih razaranja i prirodnih nepogoda (poplava, požar, potres) te starosti i trošnosti.</w:t>
      </w:r>
    </w:p>
    <w:p w:rsidR="000B0E56" w:rsidRPr="00D31B01" w:rsidRDefault="000B0E56" w:rsidP="00C007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10.</w:t>
      </w:r>
    </w:p>
    <w:p w:rsidR="000B0E56" w:rsidRPr="00D31B01" w:rsidRDefault="000B0E56" w:rsidP="00C007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kuću za odmor ne plaćaju vlasnici nekretnina poslovne namjene koji u istoj nekretnini obavljaju registriranu djelatnost pružanja usluge smještaja te po toj osnovi stječu dobit odnosno dohodak.</w:t>
      </w:r>
    </w:p>
    <w:p w:rsidR="000B0E56" w:rsidRPr="00D31B01" w:rsidRDefault="000B0E56" w:rsidP="00C007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Uz zahtjev za oslobađanje od plaćanja poreza na kuće za odmor temeljem prethodnog stavka moraju se priložiti sljedeće isprave u izvorniku ili ovjerenoj preslici, ne starije od 6 mjeseci:</w:t>
      </w:r>
    </w:p>
    <w:p w:rsidR="000B0E56" w:rsidRPr="00D31B01" w:rsidRDefault="000B0E56" w:rsidP="00C00759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izvod iz sudskog registra za pravnu osobu odnosno obrtnicu iz kojeg je vidljiva registracija za obavljanje djelatnosti pružanja usluga smještaja</w:t>
      </w:r>
    </w:p>
    <w:p w:rsidR="000B0E56" w:rsidRPr="00D31B01" w:rsidRDefault="000B0E56" w:rsidP="00C00759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rješenje o kategorizaciji sukladno Zakonu o ugostiteljskoj djelatnosti</w:t>
      </w:r>
    </w:p>
    <w:p w:rsidR="000B0E56" w:rsidRPr="00D31B01" w:rsidRDefault="000B0E56" w:rsidP="00C00759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prihod ili dohodak pravne osobe odnosno obrta po osnovi pružanja usluga smještaja u predmetnoj nekretnini za posljednjih godinu dana</w:t>
      </w:r>
    </w:p>
    <w:p w:rsidR="000B0E56" w:rsidRPr="00D31B01" w:rsidRDefault="000B0E56" w:rsidP="00C00759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vlasnički list i katastarski plan za nekretninu u pogledu koje se podnosi zahtjev za oslobađanje.</w:t>
      </w:r>
    </w:p>
    <w:p w:rsidR="000B0E56" w:rsidRPr="00D31B01" w:rsidRDefault="000B0E56" w:rsidP="000A05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U postupku dokazivanja statusa kuće za odmor u smislu ovog članka, porezno tijelo može tražiti i dostavu dokumentacije u kojoj se utvrđuje: mjesto i visina nastanka troška električne energije, telefona, prijem poštanskih pošiljaka (da li prima osobno ili putem punomoćnika), potvrdu o zasnovanom radnom odnosu, izjave svjedoka, propisana rješenja i odobrenja za obavljanje djelatnosti, dokaz o poslovnoj (gospodarskoj) namjeni predmetne nekretnine, dokaz o plaćanju poreza na dobit odnosno dohodak po osnovi gospodarskog raspolaganja predmetnom nekretninom i svi drugi raspoloživi podaci kako bi se utvrdilo da li se radi o kući za odmor.</w:t>
      </w:r>
    </w:p>
    <w:p w:rsidR="007A2AF6" w:rsidRDefault="007A2AF6">
      <w:pPr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br w:type="page"/>
      </w:r>
    </w:p>
    <w:p w:rsidR="000B0E56" w:rsidRPr="00D31B01" w:rsidRDefault="000B0E56" w:rsidP="000A050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11.</w:t>
      </w:r>
    </w:p>
    <w:p w:rsidR="000B0E56" w:rsidRPr="00D31B01" w:rsidRDefault="000B0E56" w:rsidP="000A05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kuće</w:t>
      </w:r>
      <w:r w:rsidR="000A050E" w:rsidRPr="00D31B01">
        <w:rPr>
          <w:rFonts w:eastAsia="Times New Roman" w:cs="Times New Roman"/>
          <w:sz w:val="21"/>
          <w:szCs w:val="21"/>
          <w:lang w:eastAsia="hr-HR"/>
        </w:rPr>
        <w:t xml:space="preserve"> za odmor plaća se u visini od </w:t>
      </w:r>
      <w:r w:rsidRPr="00D31B01">
        <w:rPr>
          <w:rFonts w:eastAsia="Times New Roman" w:cs="Times New Roman"/>
          <w:sz w:val="21"/>
          <w:szCs w:val="21"/>
          <w:lang w:eastAsia="hr-HR"/>
        </w:rPr>
        <w:t>5 kuna po jednom četvornom metru korisne površine kuće za odmor.</w:t>
      </w:r>
    </w:p>
    <w:p w:rsidR="000A050E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kuće za odm</w:t>
      </w:r>
      <w:r w:rsidR="00A822BC" w:rsidRPr="00D31B01">
        <w:rPr>
          <w:rFonts w:eastAsia="Times New Roman" w:cs="Times New Roman"/>
          <w:sz w:val="21"/>
          <w:szCs w:val="21"/>
          <w:lang w:eastAsia="hr-HR"/>
        </w:rPr>
        <w:t>o</w:t>
      </w:r>
      <w:r w:rsidR="00EB1C51" w:rsidRPr="00D31B01">
        <w:rPr>
          <w:rFonts w:eastAsia="Times New Roman" w:cs="Times New Roman"/>
          <w:sz w:val="21"/>
          <w:szCs w:val="21"/>
          <w:lang w:eastAsia="hr-HR"/>
        </w:rPr>
        <w:t>r plaća se godišnje u roku od 15</w:t>
      </w:r>
      <w:r w:rsidR="000A050E" w:rsidRPr="00D31B01">
        <w:rPr>
          <w:rFonts w:eastAsia="Times New Roman" w:cs="Times New Roman"/>
          <w:sz w:val="21"/>
          <w:szCs w:val="21"/>
          <w:lang w:eastAsia="hr-HR"/>
        </w:rPr>
        <w:t xml:space="preserve"> dana od dana dostave rješenja.</w:t>
      </w:r>
    </w:p>
    <w:p w:rsidR="000B0E56" w:rsidRPr="00D31B01" w:rsidRDefault="000B0E56" w:rsidP="000A050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12.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Obveznici poreza kuće za odmor moraju do 31. ožujka godine za koju se porez razrezuje dostaviti nadležnom poreznom tijelu potrebne podatke radi razreza poreza.</w:t>
      </w:r>
    </w:p>
    <w:p w:rsidR="000B0E56" w:rsidRPr="00AA57CD" w:rsidRDefault="000B0E56" w:rsidP="00AA57C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1"/>
          <w:szCs w:val="21"/>
          <w:lang w:eastAsia="hr-HR"/>
        </w:rPr>
      </w:pPr>
      <w:r w:rsidRPr="00AA57CD">
        <w:rPr>
          <w:rFonts w:eastAsia="Times New Roman" w:cs="Times New Roman"/>
          <w:b/>
          <w:sz w:val="21"/>
          <w:szCs w:val="21"/>
          <w:lang w:eastAsia="hr-HR"/>
        </w:rPr>
        <w:t>Porez na korištenje javnih površina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13.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korištenje javnih površina plaćaju pravne i fizičke osobe koje koriste javne površine.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14.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Javnom površinom u smislu ove Odluke smatra se zemljište unutar građevnog područja koje je u skladu s prostornim planovima namijenjeno općoj uporabi (ulice, trgovi, parkovi, nogostupi, igrališta, zelene površine, tržnica, kupalište i slično).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15.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Osnovica poreza je svota zakupnine, odnosno ugovorene nak</w:t>
      </w:r>
      <w:r w:rsidRPr="00D31B01">
        <w:rPr>
          <w:rFonts w:eastAsia="Times New Roman" w:cs="Times New Roman"/>
          <w:sz w:val="21"/>
          <w:szCs w:val="21"/>
          <w:lang w:eastAsia="hr-HR"/>
        </w:rPr>
        <w:softHyphen/>
        <w:t>nade.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Porez na korištenje javnih površina plaća se po stopi od 20%.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16.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Poslove utvrđivanja, nadzora, naplate i ovrhe poreza na korištenje javnih površina obavlja</w:t>
      </w:r>
      <w:r w:rsidR="00A822BC" w:rsidRPr="00D31B01">
        <w:rPr>
          <w:rFonts w:eastAsia="Times New Roman" w:cs="Times New Roman"/>
          <w:sz w:val="21"/>
          <w:szCs w:val="21"/>
          <w:lang w:eastAsia="hr-HR"/>
        </w:rPr>
        <w:t xml:space="preserve"> Jedinstveni upravni odjel</w:t>
      </w:r>
      <w:r w:rsidRPr="00D31B01">
        <w:rPr>
          <w:rFonts w:eastAsia="Times New Roman" w:cs="Times New Roman"/>
          <w:sz w:val="21"/>
          <w:szCs w:val="21"/>
          <w:lang w:eastAsia="hr-HR"/>
        </w:rPr>
        <w:t>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17.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U slučaju korištenja javne površine kad je organizator ili naručitelj određenih aktivnosti</w:t>
      </w:r>
      <w:r w:rsidR="00A822BC" w:rsidRPr="00D31B01">
        <w:rPr>
          <w:rFonts w:eastAsia="Times New Roman" w:cs="Times New Roman"/>
          <w:sz w:val="21"/>
          <w:szCs w:val="21"/>
          <w:lang w:eastAsia="hr-HR"/>
        </w:rPr>
        <w:t xml:space="preserve"> Općina Ernestinovo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ne plaća se porez na korištenje javnih površina.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18.</w:t>
      </w:r>
    </w:p>
    <w:p w:rsidR="000B0E56" w:rsidRPr="00D31B01" w:rsidRDefault="000B0E56" w:rsidP="00A822B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Obveznik je dužan platiti </w:t>
      </w:r>
      <w:r w:rsidR="00A822BC" w:rsidRPr="00D31B01">
        <w:rPr>
          <w:rFonts w:eastAsia="Times New Roman" w:cs="Times New Roman"/>
          <w:sz w:val="21"/>
          <w:szCs w:val="21"/>
          <w:lang w:eastAsia="hr-HR"/>
        </w:rPr>
        <w:t>ovaj porez do 15. dana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u mjesecu za prethodni mjesec kada se radi o zakupu na duži rok od 3 dana, odnosno u roku od 8 dana od dana primitka rješenja za zakup do 30 da</w:t>
      </w:r>
      <w:r w:rsidR="00A822BC" w:rsidRPr="00D31B01">
        <w:rPr>
          <w:rFonts w:eastAsia="Times New Roman" w:cs="Times New Roman"/>
          <w:sz w:val="21"/>
          <w:szCs w:val="21"/>
          <w:lang w:eastAsia="hr-HR"/>
        </w:rPr>
        <w:t xml:space="preserve">na na </w:t>
      </w:r>
      <w:r w:rsidR="003A3A91">
        <w:rPr>
          <w:rFonts w:eastAsia="Times New Roman" w:cs="Times New Roman"/>
          <w:sz w:val="21"/>
          <w:szCs w:val="21"/>
          <w:lang w:eastAsia="hr-HR"/>
        </w:rPr>
        <w:t>žiro-račun</w:t>
      </w:r>
      <w:r w:rsidR="00A822BC" w:rsidRPr="00D31B01">
        <w:rPr>
          <w:rFonts w:eastAsia="Times New Roman" w:cs="Times New Roman"/>
          <w:sz w:val="21"/>
          <w:szCs w:val="21"/>
          <w:lang w:eastAsia="hr-HR"/>
        </w:rPr>
        <w:t xml:space="preserve"> proračuna Općine Ernestinovo.</w:t>
      </w:r>
    </w:p>
    <w:p w:rsidR="000B0E56" w:rsidRPr="00D31B01" w:rsidRDefault="000B0E56" w:rsidP="002352C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PRIJENOS OVLASTI NA NADLEŽNA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D31B01">
        <w:rPr>
          <w:rFonts w:eastAsia="Times New Roman" w:cs="Times New Roman"/>
          <w:sz w:val="21"/>
          <w:szCs w:val="21"/>
          <w:lang w:eastAsia="hr-HR"/>
        </w:rPr>
        <w:t>POREZNA TIJELA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19.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Poslovi utvrđivanja, evidentiranja, nadzora, naplate i ovrhe lokalnih poreza 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 xml:space="preserve">Općine Ernestinovo 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i to poreza na potrošnju i poreza na kuće za odmor povjeravaju se 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Ministarstvu financija – Poreznoj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uprav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i</w:t>
      </w:r>
      <w:r w:rsidRPr="00D31B01">
        <w:rPr>
          <w:rFonts w:eastAsia="Times New Roman" w:cs="Times New Roman"/>
          <w:sz w:val="21"/>
          <w:szCs w:val="21"/>
          <w:lang w:eastAsia="hr-HR"/>
        </w:rPr>
        <w:t>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Stvarno i mjesno nadležna ustrojstvena jedinica Porezne uprave, Ministarstva financija je nadležno porezno tijelo za utvrđi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vanje i naplatu lokalnih poreza, osim poreza na korištenje javnih površina.</w:t>
      </w:r>
    </w:p>
    <w:p w:rsidR="000B0E56" w:rsidRPr="00D31B01" w:rsidRDefault="000B0E56" w:rsidP="002352C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PRIJELAZNE I ZAVRŠNE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D31B01">
        <w:rPr>
          <w:rFonts w:eastAsia="Times New Roman" w:cs="Times New Roman"/>
          <w:sz w:val="21"/>
          <w:szCs w:val="21"/>
          <w:lang w:eastAsia="hr-HR"/>
        </w:rPr>
        <w:t>ODREDBE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20.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Na postupak utvrđivanja i naplate prihoda od lokalnih poreza, pravo na žalbu, zastaru, ovršni postupak, kao i sve ostale postupovne radnje primjenjuju se odredbe Općeg poreznog zakona i Zakona o općem upravnom postupku.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21.</w:t>
      </w:r>
    </w:p>
    <w:p w:rsidR="000B0E56" w:rsidRPr="00D31B01" w:rsidRDefault="000B0E56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Odredbe članaka 8. – 12. ove Odluke prestaju važiti 1. siječnja 2018. godine.</w:t>
      </w:r>
    </w:p>
    <w:p w:rsidR="00EB1C51" w:rsidRPr="00D31B01" w:rsidRDefault="00EB1C51" w:rsidP="000B0E56">
      <w:p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Postupci utvrđivanja poreza na kuće za odmor započeti po ovoj odluci, a koji nisu dovršeni do 1. siječnja 2018. dovršit će se po odredbama ove odluke.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22.</w:t>
      </w:r>
    </w:p>
    <w:p w:rsidR="000B0E56" w:rsidRPr="00D31B01" w:rsidRDefault="000B0E56" w:rsidP="0076630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Stupanjem na snagu ove Odluke prestaje važiti Odluka o </w:t>
      </w:r>
      <w:r w:rsidR="00766303" w:rsidRPr="00D31B01">
        <w:rPr>
          <w:rFonts w:eastAsia="Times New Roman" w:cs="Times New Roman"/>
          <w:sz w:val="21"/>
          <w:szCs w:val="21"/>
          <w:lang w:eastAsia="hr-HR"/>
        </w:rPr>
        <w:t>porezima Općine Ernestinovo („Službeni glasnik“ Općine Ernestinovo broj 1/02).</w:t>
      </w:r>
    </w:p>
    <w:p w:rsidR="00766303" w:rsidRPr="00D31B01" w:rsidRDefault="00766303" w:rsidP="007663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23.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Svi započeti postupci</w:t>
      </w:r>
      <w:r w:rsidR="007B614C" w:rsidRPr="00D31B01">
        <w:rPr>
          <w:rFonts w:eastAsia="Times New Roman" w:cs="Times New Roman"/>
          <w:sz w:val="21"/>
          <w:szCs w:val="21"/>
          <w:lang w:eastAsia="hr-HR"/>
        </w:rPr>
        <w:t xml:space="preserve"> utvrđivanja i naplate općinskih </w:t>
      </w:r>
      <w:r w:rsidRPr="00D31B01">
        <w:rPr>
          <w:rFonts w:eastAsia="Times New Roman" w:cs="Times New Roman"/>
          <w:sz w:val="21"/>
          <w:szCs w:val="21"/>
          <w:lang w:eastAsia="hr-HR"/>
        </w:rPr>
        <w:t>poreza koji nisu dovršeni do dana stupanja na snagu ove Odluke godine d</w:t>
      </w:r>
      <w:r w:rsidR="00457DFF" w:rsidRPr="00D31B01">
        <w:rPr>
          <w:rFonts w:eastAsia="Times New Roman" w:cs="Times New Roman"/>
          <w:sz w:val="21"/>
          <w:szCs w:val="21"/>
          <w:lang w:eastAsia="hr-HR"/>
        </w:rPr>
        <w:t>ovršit će se po odredbama</w:t>
      </w:r>
      <w:r w:rsidR="00D156AA" w:rsidRPr="00D31B01">
        <w:rPr>
          <w:rFonts w:eastAsia="Times New Roman" w:cs="Times New Roman"/>
          <w:sz w:val="21"/>
          <w:szCs w:val="21"/>
          <w:lang w:eastAsia="hr-HR"/>
        </w:rPr>
        <w:t xml:space="preserve"> ranije važeće</w:t>
      </w:r>
      <w:r w:rsidR="00457DFF" w:rsidRPr="00D31B01">
        <w:rPr>
          <w:rFonts w:eastAsia="Times New Roman" w:cs="Times New Roman"/>
          <w:sz w:val="21"/>
          <w:szCs w:val="21"/>
          <w:lang w:eastAsia="hr-HR"/>
        </w:rPr>
        <w:t xml:space="preserve"> odluk</w:t>
      </w:r>
      <w:r w:rsidR="00D156AA" w:rsidRPr="00D31B01">
        <w:rPr>
          <w:rFonts w:eastAsia="Times New Roman" w:cs="Times New Roman"/>
          <w:sz w:val="21"/>
          <w:szCs w:val="21"/>
          <w:lang w:eastAsia="hr-HR"/>
        </w:rPr>
        <w:t>e</w:t>
      </w:r>
      <w:r w:rsidRPr="00D31B01">
        <w:rPr>
          <w:rFonts w:eastAsia="Times New Roman" w:cs="Times New Roman"/>
          <w:sz w:val="21"/>
          <w:szCs w:val="21"/>
          <w:lang w:eastAsia="hr-HR"/>
        </w:rPr>
        <w:t>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>Članak 2</w:t>
      </w:r>
      <w:r w:rsidR="00766303" w:rsidRPr="00D31B01">
        <w:rPr>
          <w:rFonts w:eastAsia="Times New Roman" w:cs="Times New Roman"/>
          <w:sz w:val="21"/>
          <w:szCs w:val="21"/>
          <w:lang w:eastAsia="hr-HR"/>
        </w:rPr>
        <w:t>4</w:t>
      </w:r>
      <w:r w:rsidRPr="00D31B01">
        <w:rPr>
          <w:rFonts w:eastAsia="Times New Roman" w:cs="Times New Roman"/>
          <w:sz w:val="21"/>
          <w:szCs w:val="21"/>
          <w:lang w:eastAsia="hr-HR"/>
        </w:rPr>
        <w:t>.</w:t>
      </w:r>
    </w:p>
    <w:p w:rsidR="000B0E56" w:rsidRPr="00D31B01" w:rsidRDefault="000B0E56" w:rsidP="002352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Ova Odluka objavit će se u 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„</w:t>
      </w:r>
      <w:r w:rsidRPr="00D31B01">
        <w:rPr>
          <w:rFonts w:eastAsia="Times New Roman" w:cs="Times New Roman"/>
          <w:sz w:val="21"/>
          <w:szCs w:val="21"/>
          <w:lang w:eastAsia="hr-HR"/>
        </w:rPr>
        <w:t>Službenom glasniku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“ Općine Ernestinovo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i „Narodnim novinama“</w:t>
      </w:r>
      <w:r w:rsidRPr="00D31B01">
        <w:rPr>
          <w:rFonts w:eastAsia="Times New Roman" w:cs="Times New Roman"/>
          <w:sz w:val="21"/>
          <w:szCs w:val="21"/>
          <w:lang w:eastAsia="hr-HR"/>
        </w:rPr>
        <w:t>.</w:t>
      </w:r>
    </w:p>
    <w:p w:rsidR="002352CC" w:rsidRPr="00D31B01" w:rsidRDefault="000B0E56" w:rsidP="002352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hr-HR"/>
        </w:rPr>
      </w:pPr>
      <w:r w:rsidRPr="00D31B01">
        <w:rPr>
          <w:rFonts w:eastAsia="Times New Roman" w:cs="Times New Roman"/>
          <w:sz w:val="21"/>
          <w:szCs w:val="21"/>
          <w:lang w:eastAsia="hr-HR"/>
        </w:rPr>
        <w:t xml:space="preserve">Ova Odluka stupa na snagu 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prvog dana od dana objave u „</w:t>
      </w:r>
      <w:r w:rsidRPr="00D31B01">
        <w:rPr>
          <w:rFonts w:eastAsia="Times New Roman" w:cs="Times New Roman"/>
          <w:sz w:val="21"/>
          <w:szCs w:val="21"/>
          <w:lang w:eastAsia="hr-HR"/>
        </w:rPr>
        <w:t>Službenom glasniku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“ Općine Ernestinovo, osim odredbi članaka 3. i 4. (odredbe koje se odnose na prirez porezu na dohodak) koje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stupa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ju</w:t>
      </w:r>
      <w:r w:rsidRPr="00D31B01">
        <w:rPr>
          <w:rFonts w:eastAsia="Times New Roman" w:cs="Times New Roman"/>
          <w:sz w:val="21"/>
          <w:szCs w:val="21"/>
          <w:lang w:eastAsia="hr-HR"/>
        </w:rPr>
        <w:t xml:space="preserve"> na snagu </w:t>
      </w:r>
      <w:r w:rsidR="002352CC" w:rsidRPr="00D31B01">
        <w:rPr>
          <w:rFonts w:eastAsia="Times New Roman" w:cs="Times New Roman"/>
          <w:sz w:val="21"/>
          <w:szCs w:val="21"/>
          <w:lang w:eastAsia="hr-HR"/>
        </w:rPr>
        <w:t>1. kolovoza 2017.</w:t>
      </w:r>
    </w:p>
    <w:p w:rsidR="00AB7D77" w:rsidRPr="00D31B01" w:rsidRDefault="002352CC">
      <w:pPr>
        <w:rPr>
          <w:sz w:val="21"/>
          <w:szCs w:val="21"/>
        </w:rPr>
      </w:pPr>
      <w:r w:rsidRPr="00D31B01">
        <w:rPr>
          <w:sz w:val="21"/>
          <w:szCs w:val="21"/>
        </w:rPr>
        <w:t>KLASA:</w:t>
      </w:r>
      <w:r w:rsidR="00753C1B">
        <w:rPr>
          <w:sz w:val="21"/>
          <w:szCs w:val="21"/>
        </w:rPr>
        <w:t xml:space="preserve"> 410-13/17-02/1</w:t>
      </w:r>
    </w:p>
    <w:p w:rsidR="002352CC" w:rsidRPr="00D31B01" w:rsidRDefault="002352CC">
      <w:pPr>
        <w:rPr>
          <w:sz w:val="21"/>
          <w:szCs w:val="21"/>
        </w:rPr>
      </w:pPr>
      <w:r w:rsidRPr="00D31B01">
        <w:rPr>
          <w:sz w:val="21"/>
          <w:szCs w:val="21"/>
        </w:rPr>
        <w:t>URBROJ: 2158/04-17-1</w:t>
      </w:r>
    </w:p>
    <w:p w:rsidR="002352CC" w:rsidRPr="00D31B01" w:rsidRDefault="00753C1B">
      <w:pPr>
        <w:rPr>
          <w:sz w:val="21"/>
          <w:szCs w:val="21"/>
        </w:rPr>
      </w:pPr>
      <w:r>
        <w:rPr>
          <w:sz w:val="21"/>
          <w:szCs w:val="21"/>
        </w:rPr>
        <w:t>Ernestinovo, 29</w:t>
      </w:r>
      <w:r w:rsidR="002352CC" w:rsidRPr="00D31B01">
        <w:rPr>
          <w:sz w:val="21"/>
          <w:szCs w:val="21"/>
        </w:rPr>
        <w:t>. lipnja 2017.</w:t>
      </w:r>
    </w:p>
    <w:p w:rsidR="002352CC" w:rsidRPr="00D31B01" w:rsidRDefault="002352CC" w:rsidP="002352CC">
      <w:pPr>
        <w:ind w:left="3540"/>
        <w:jc w:val="center"/>
        <w:rPr>
          <w:sz w:val="21"/>
          <w:szCs w:val="21"/>
        </w:rPr>
      </w:pPr>
      <w:r w:rsidRPr="00D31B01">
        <w:rPr>
          <w:sz w:val="21"/>
          <w:szCs w:val="21"/>
        </w:rPr>
        <w:t>Predsjednik</w:t>
      </w:r>
    </w:p>
    <w:p w:rsidR="002352CC" w:rsidRPr="00D31B01" w:rsidRDefault="002352CC" w:rsidP="002352CC">
      <w:pPr>
        <w:ind w:left="3540"/>
        <w:jc w:val="center"/>
        <w:rPr>
          <w:sz w:val="21"/>
          <w:szCs w:val="21"/>
        </w:rPr>
      </w:pPr>
      <w:r w:rsidRPr="00D31B01">
        <w:rPr>
          <w:sz w:val="21"/>
          <w:szCs w:val="21"/>
        </w:rPr>
        <w:t>Općinskog vijeća</w:t>
      </w:r>
    </w:p>
    <w:p w:rsidR="002352CC" w:rsidRPr="00D31B01" w:rsidRDefault="002352CC" w:rsidP="002352CC">
      <w:pPr>
        <w:ind w:left="3540"/>
        <w:jc w:val="center"/>
        <w:rPr>
          <w:sz w:val="21"/>
          <w:szCs w:val="21"/>
        </w:rPr>
      </w:pPr>
      <w:r w:rsidRPr="00D31B01">
        <w:rPr>
          <w:sz w:val="21"/>
          <w:szCs w:val="21"/>
        </w:rPr>
        <w:t>Krunoslav Dragičević</w:t>
      </w:r>
      <w:r w:rsidR="00E27FBF">
        <w:rPr>
          <w:sz w:val="21"/>
          <w:szCs w:val="21"/>
        </w:rPr>
        <w:t>, v. r.</w:t>
      </w:r>
      <w:bookmarkStart w:id="0" w:name="_GoBack"/>
      <w:bookmarkEnd w:id="0"/>
    </w:p>
    <w:p w:rsidR="002352CC" w:rsidRPr="00D31B01" w:rsidRDefault="002352CC">
      <w:pPr>
        <w:rPr>
          <w:sz w:val="21"/>
          <w:szCs w:val="21"/>
        </w:rPr>
      </w:pPr>
    </w:p>
    <w:sectPr w:rsidR="002352CC" w:rsidRPr="00D31B01" w:rsidSect="007A2AF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88" w:rsidRDefault="009B5188" w:rsidP="0021552F">
      <w:pPr>
        <w:spacing w:after="0" w:line="240" w:lineRule="auto"/>
      </w:pPr>
      <w:r>
        <w:separator/>
      </w:r>
    </w:p>
  </w:endnote>
  <w:endnote w:type="continuationSeparator" w:id="0">
    <w:p w:rsidR="009B5188" w:rsidRDefault="009B5188" w:rsidP="002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572262"/>
      <w:docPartObj>
        <w:docPartGallery w:val="Page Numbers (Bottom of Page)"/>
        <w:docPartUnique/>
      </w:docPartObj>
    </w:sdtPr>
    <w:sdtEndPr/>
    <w:sdtContent>
      <w:p w:rsidR="0021552F" w:rsidRDefault="0021552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88">
          <w:rPr>
            <w:noProof/>
          </w:rPr>
          <w:t>1</w:t>
        </w:r>
        <w:r>
          <w:fldChar w:fldCharType="end"/>
        </w:r>
      </w:p>
    </w:sdtContent>
  </w:sdt>
  <w:p w:rsidR="0021552F" w:rsidRDefault="002155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88" w:rsidRDefault="009B5188" w:rsidP="0021552F">
      <w:pPr>
        <w:spacing w:after="0" w:line="240" w:lineRule="auto"/>
      </w:pPr>
      <w:r>
        <w:separator/>
      </w:r>
    </w:p>
  </w:footnote>
  <w:footnote w:type="continuationSeparator" w:id="0">
    <w:p w:rsidR="009B5188" w:rsidRDefault="009B5188" w:rsidP="0021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1E41"/>
    <w:multiLevelType w:val="hybridMultilevel"/>
    <w:tmpl w:val="9D265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9D3"/>
    <w:multiLevelType w:val="hybridMultilevel"/>
    <w:tmpl w:val="F9280AFE"/>
    <w:lvl w:ilvl="0" w:tplc="CE202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A9091C"/>
    <w:multiLevelType w:val="hybridMultilevel"/>
    <w:tmpl w:val="9BF6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5CF6"/>
    <w:multiLevelType w:val="hybridMultilevel"/>
    <w:tmpl w:val="278EF2E8"/>
    <w:lvl w:ilvl="0" w:tplc="B97A0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56"/>
    <w:rsid w:val="000A050E"/>
    <w:rsid w:val="000B0E56"/>
    <w:rsid w:val="0021552F"/>
    <w:rsid w:val="002352CC"/>
    <w:rsid w:val="003A3A91"/>
    <w:rsid w:val="00457DFF"/>
    <w:rsid w:val="004D4032"/>
    <w:rsid w:val="00524C73"/>
    <w:rsid w:val="00685CE6"/>
    <w:rsid w:val="007146B8"/>
    <w:rsid w:val="00753C1B"/>
    <w:rsid w:val="00766303"/>
    <w:rsid w:val="007A2AF6"/>
    <w:rsid w:val="007B614C"/>
    <w:rsid w:val="009B5188"/>
    <w:rsid w:val="00A822BC"/>
    <w:rsid w:val="00AA57CD"/>
    <w:rsid w:val="00AB6223"/>
    <w:rsid w:val="00AB7D77"/>
    <w:rsid w:val="00C00759"/>
    <w:rsid w:val="00CD0F71"/>
    <w:rsid w:val="00D156AA"/>
    <w:rsid w:val="00D31B01"/>
    <w:rsid w:val="00DB0C23"/>
    <w:rsid w:val="00DD32ED"/>
    <w:rsid w:val="00E27FBF"/>
    <w:rsid w:val="00EB1C51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02FA-821B-40BE-A58F-859C1D1F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2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552F"/>
  </w:style>
  <w:style w:type="paragraph" w:styleId="Podnoje">
    <w:name w:val="footer"/>
    <w:basedOn w:val="Normal"/>
    <w:link w:val="PodnojeChar"/>
    <w:uiPriority w:val="99"/>
    <w:unhideWhenUsed/>
    <w:rsid w:val="0021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25</cp:revision>
  <dcterms:created xsi:type="dcterms:W3CDTF">2017-06-23T08:21:00Z</dcterms:created>
  <dcterms:modified xsi:type="dcterms:W3CDTF">2017-07-06T06:14:00Z</dcterms:modified>
</cp:coreProperties>
</file>