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FD" w:rsidRPr="00C24DDF" w:rsidRDefault="00015389" w:rsidP="004008E6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 xml:space="preserve">Na temelju članka 23. Zakona o komunalnom gospodarstvu („Narodne novine“ broj 36/95, 70/97, 128/99, 57/00, 129/00, 59/01, 26/03, 82/04, 110/04, 178/04, 38/09, 79/09, 153/09, 49/11, 84/11, 90/11, 144/12, 94/13, 153/13, 147/14) te članka </w:t>
      </w:r>
      <w:r w:rsidR="008B01C4" w:rsidRPr="00C24DDF">
        <w:rPr>
          <w:sz w:val="21"/>
          <w:szCs w:val="21"/>
        </w:rPr>
        <w:t>28. Statuta Općine Ernestinovo („Službeni glasnik“ Općine Ernestinovo broj 1/13 i 4/13) Općinsko vijeće Općine Ernesti</w:t>
      </w:r>
      <w:r w:rsidR="004008E6">
        <w:rPr>
          <w:sz w:val="21"/>
          <w:szCs w:val="21"/>
        </w:rPr>
        <w:t>novo na 21. sjednici održanoj 30</w:t>
      </w:r>
      <w:r w:rsidR="008B01C4" w:rsidRPr="00C24DDF">
        <w:rPr>
          <w:sz w:val="21"/>
          <w:szCs w:val="21"/>
        </w:rPr>
        <w:t>. studenog 2015. donosi</w:t>
      </w: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ODLUKU</w:t>
      </w: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o izmjenama i dopunama</w:t>
      </w: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Odluke o komunalnoj naknadi</w:t>
      </w: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1.</w:t>
      </w:r>
    </w:p>
    <w:p w:rsidR="008B01C4" w:rsidRPr="00C24DDF" w:rsidRDefault="008B01C4" w:rsidP="008B01C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Odluka o komunalnoj naknadi („Službeni glasnik“ Općine Ernestinovo broj 5/01, 2/04 i 4/10) mijenja se i dopunjava prema odredbama ove odluke.</w:t>
      </w:r>
    </w:p>
    <w:p w:rsidR="008B01C4" w:rsidRPr="00C24DDF" w:rsidRDefault="008B01C4" w:rsidP="008B01C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2.</w:t>
      </w:r>
    </w:p>
    <w:p w:rsidR="008B01C4" w:rsidRPr="00C24DDF" w:rsidRDefault="008B01C4" w:rsidP="008B01C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Članak 5. mijenja se i glasi:</w:t>
      </w:r>
    </w:p>
    <w:p w:rsidR="008B01C4" w:rsidRPr="00C24DDF" w:rsidRDefault="008B01C4" w:rsidP="008B01C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„Komunalnu naknadu plaćaju vlasnici odnosno korisnici:</w:t>
      </w:r>
    </w:p>
    <w:p w:rsidR="008B01C4" w:rsidRPr="00C24DDF" w:rsidRDefault="008B01C4" w:rsidP="008B01C4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stambenog prostora</w:t>
      </w:r>
    </w:p>
    <w:p w:rsidR="008B01C4" w:rsidRPr="00C24DDF" w:rsidRDefault="008B01C4" w:rsidP="008B01C4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poslovnog prostora</w:t>
      </w:r>
    </w:p>
    <w:p w:rsidR="008B01C4" w:rsidRPr="00C24DDF" w:rsidRDefault="008B01C4" w:rsidP="008B01C4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garažnog prostora</w:t>
      </w:r>
    </w:p>
    <w:p w:rsidR="008B01C4" w:rsidRPr="00C24DDF" w:rsidRDefault="008B01C4" w:rsidP="008B01C4">
      <w:pPr>
        <w:pStyle w:val="Odlomakpopisa"/>
        <w:numPr>
          <w:ilvl w:val="0"/>
          <w:numId w:val="1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građevnog zemljišta koje služi u svrhu obavljanja poslovne djelatnosti</w:t>
      </w:r>
    </w:p>
    <w:p w:rsidR="008B01C4" w:rsidRPr="00C24DDF" w:rsidRDefault="008B01C4" w:rsidP="008B01C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Komunalna naknada za garažni prostor plaća se samo ako garažni prostor služi u svrhu obavljanja po</w:t>
      </w:r>
      <w:r w:rsidR="00124448" w:rsidRPr="00C24DDF">
        <w:rPr>
          <w:sz w:val="21"/>
          <w:szCs w:val="21"/>
        </w:rPr>
        <w:t>slovne djelatnosti.</w:t>
      </w:r>
    </w:p>
    <w:p w:rsidR="00124448" w:rsidRPr="00C24DDF" w:rsidRDefault="00124448" w:rsidP="008B01C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Komunalna naknada ne plaća se za garažni prostor koji koriste građani za svoje osobne potrebe, ako se on nalazi u sklopu stambenog objekta i služi za </w:t>
      </w:r>
      <w:r w:rsidR="00262595" w:rsidRPr="00C24DDF">
        <w:rPr>
          <w:sz w:val="21"/>
          <w:szCs w:val="21"/>
        </w:rPr>
        <w:t xml:space="preserve">njihova </w:t>
      </w:r>
      <w:r w:rsidRPr="00C24DDF">
        <w:rPr>
          <w:sz w:val="21"/>
          <w:szCs w:val="21"/>
        </w:rPr>
        <w:t>osobna vozila.</w:t>
      </w:r>
      <w:r w:rsidR="00262595" w:rsidRPr="00C24DDF">
        <w:rPr>
          <w:sz w:val="21"/>
          <w:szCs w:val="21"/>
        </w:rPr>
        <w:t>“</w:t>
      </w:r>
    </w:p>
    <w:p w:rsidR="00262595" w:rsidRPr="00C24DDF" w:rsidRDefault="00262B87" w:rsidP="00262B87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3.</w:t>
      </w:r>
    </w:p>
    <w:p w:rsidR="00EF72B1" w:rsidRPr="00C24DDF" w:rsidRDefault="00262B87" w:rsidP="00262B87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</w:r>
      <w:r w:rsidR="001F33CD" w:rsidRPr="00C24DDF">
        <w:rPr>
          <w:sz w:val="21"/>
          <w:szCs w:val="21"/>
        </w:rPr>
        <w:t xml:space="preserve">Članak 6. </w:t>
      </w:r>
      <w:r w:rsidR="00EF72B1" w:rsidRPr="00C24DDF">
        <w:rPr>
          <w:sz w:val="21"/>
          <w:szCs w:val="21"/>
        </w:rPr>
        <w:t>mijenja se i glasi:</w:t>
      </w:r>
    </w:p>
    <w:p w:rsidR="00EF72B1" w:rsidRPr="00C24DDF" w:rsidRDefault="00EF72B1" w:rsidP="00262B87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„Komunalna naknada ne plaća se za </w:t>
      </w:r>
      <w:r w:rsidR="000B36A7" w:rsidRPr="00C24DDF">
        <w:rPr>
          <w:sz w:val="21"/>
          <w:szCs w:val="21"/>
        </w:rPr>
        <w:t xml:space="preserve">sljedeće </w:t>
      </w:r>
      <w:r w:rsidRPr="00C24DDF">
        <w:rPr>
          <w:sz w:val="21"/>
          <w:szCs w:val="21"/>
        </w:rPr>
        <w:t>nekretnine:</w:t>
      </w:r>
    </w:p>
    <w:p w:rsidR="000B36A7" w:rsidRPr="00C24DDF" w:rsidRDefault="000B36A7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nekretnine (zgrade i zemljišta) u vlasništvu Općine Ernestinovo</w:t>
      </w:r>
    </w:p>
    <w:p w:rsidR="000B36A7" w:rsidRPr="00C24DDF" w:rsidRDefault="000B36A7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nekretnine u kojima se obavlja djelatnost koja se pretežito financira iz proračuna Općine Ernestinovo</w:t>
      </w:r>
    </w:p>
    <w:p w:rsidR="000B36A7" w:rsidRPr="00C24DDF" w:rsidRDefault="000B36A7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zgrade i zemljišta osnovnih škola</w:t>
      </w:r>
    </w:p>
    <w:p w:rsidR="000B36A7" w:rsidRPr="00C24DDF" w:rsidRDefault="000B36A7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zgrade i zemljišta sakralnih objekata, koji služe za bogoslužje</w:t>
      </w:r>
    </w:p>
    <w:p w:rsidR="003747BA" w:rsidRPr="00C24DDF" w:rsidRDefault="003747BA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zgrade i zemljišta dobrovoljnih vatrogasnih društava</w:t>
      </w:r>
    </w:p>
    <w:p w:rsidR="0084637F" w:rsidRPr="00C24DDF" w:rsidRDefault="0084637F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zgrade i zemljišta društvenih domova</w:t>
      </w:r>
    </w:p>
    <w:p w:rsidR="009C1C6E" w:rsidRPr="00C24DDF" w:rsidRDefault="009C1C6E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groblja</w:t>
      </w:r>
    </w:p>
    <w:p w:rsidR="000B36A7" w:rsidRPr="00C24DDF" w:rsidRDefault="000B36A7" w:rsidP="000B36A7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javne prometne površine</w:t>
      </w:r>
      <w:r w:rsidR="0084637F" w:rsidRPr="00C24DDF">
        <w:rPr>
          <w:sz w:val="21"/>
          <w:szCs w:val="21"/>
        </w:rPr>
        <w:t>“</w:t>
      </w:r>
    </w:p>
    <w:p w:rsidR="0033570F" w:rsidRPr="00C24DDF" w:rsidRDefault="0033570F" w:rsidP="0033570F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4.</w:t>
      </w:r>
    </w:p>
    <w:p w:rsidR="001F33CD" w:rsidRPr="00C24DDF" w:rsidRDefault="001F33CD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Članak 7. mijenja se i glasi:</w:t>
      </w:r>
    </w:p>
    <w:p w:rsidR="001F33CD" w:rsidRPr="00C24DDF" w:rsidRDefault="001F33CD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</w:t>
      </w:r>
      <w:r w:rsidR="00AA49A9" w:rsidRPr="00C24DDF">
        <w:rPr>
          <w:sz w:val="21"/>
          <w:szCs w:val="21"/>
        </w:rPr>
        <w:t>Obveznika komunalne naknade za stambeni prostor oslobodit će se, na njegov zahtjev, plaćanja duga za komunalnu naknadu ako je prezadužen.</w:t>
      </w:r>
    </w:p>
    <w:p w:rsidR="00AA49A9" w:rsidRPr="00C24DDF" w:rsidRDefault="00AA49A9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lastRenderedPageBreak/>
        <w:t xml:space="preserve">Obveznik je prezadužen ako na svom </w:t>
      </w:r>
      <w:r w:rsidR="00F50804">
        <w:rPr>
          <w:sz w:val="21"/>
          <w:szCs w:val="21"/>
        </w:rPr>
        <w:t xml:space="preserve">bankovnom </w:t>
      </w:r>
      <w:r w:rsidRPr="00C24DDF">
        <w:rPr>
          <w:sz w:val="21"/>
          <w:szCs w:val="21"/>
        </w:rPr>
        <w:t>račun</w:t>
      </w:r>
      <w:r w:rsidR="00F8526B">
        <w:rPr>
          <w:sz w:val="21"/>
          <w:szCs w:val="21"/>
        </w:rPr>
        <w:t>u ima evidentiran</w:t>
      </w:r>
      <w:r w:rsidRPr="00C24DDF">
        <w:rPr>
          <w:sz w:val="21"/>
          <w:szCs w:val="21"/>
        </w:rPr>
        <w:t>e osnove za plaćanje koje se ne mogu izvršiti dulje od 365 dana.</w:t>
      </w:r>
    </w:p>
    <w:p w:rsidR="00AA49A9" w:rsidRPr="00C24DDF" w:rsidRDefault="00AA49A9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Prezaduženost se dokazuje potvrdom o iznosu i danima blokade </w:t>
      </w:r>
      <w:r w:rsidR="000A5DF5">
        <w:rPr>
          <w:sz w:val="21"/>
          <w:szCs w:val="21"/>
        </w:rPr>
        <w:t xml:space="preserve">bankovnog </w:t>
      </w:r>
      <w:r w:rsidRPr="00C24DDF">
        <w:rPr>
          <w:sz w:val="21"/>
          <w:szCs w:val="21"/>
        </w:rPr>
        <w:t>računa koju je obve</w:t>
      </w:r>
      <w:r w:rsidR="000F2117">
        <w:rPr>
          <w:sz w:val="21"/>
          <w:szCs w:val="21"/>
        </w:rPr>
        <w:t>znik dužan sam pribaviti od Financijske agencije</w:t>
      </w:r>
      <w:r w:rsidRPr="00C24DDF">
        <w:rPr>
          <w:sz w:val="21"/>
          <w:szCs w:val="21"/>
        </w:rPr>
        <w:t xml:space="preserve"> te priložiti uz zahtjev za oslobađanje od duga za komunalnu naknadu.</w:t>
      </w:r>
    </w:p>
    <w:p w:rsidR="00AA49A9" w:rsidRPr="00C24DDF" w:rsidRDefault="00AA49A9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Zahtjev za oslobađanje od duga za komunalnu nak</w:t>
      </w:r>
      <w:r w:rsidR="00A66EA4" w:rsidRPr="00C24DDF">
        <w:rPr>
          <w:sz w:val="21"/>
          <w:szCs w:val="21"/>
        </w:rPr>
        <w:t xml:space="preserve">nadu mogu podnijeti </w:t>
      </w:r>
      <w:r w:rsidRPr="00C24DDF">
        <w:rPr>
          <w:sz w:val="21"/>
          <w:szCs w:val="21"/>
        </w:rPr>
        <w:t>fizičke osobe koje su obveznici komunalne naknade za stambeni prostor.</w:t>
      </w:r>
    </w:p>
    <w:p w:rsidR="0063270B" w:rsidRPr="00C24DDF" w:rsidRDefault="0063270B" w:rsidP="001F33CD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Povodom zahtjeva za oslobađanje od duga za komunalnu naknadu donosi se rješenje.“</w:t>
      </w:r>
    </w:p>
    <w:p w:rsidR="0063270B" w:rsidRPr="00C24DDF" w:rsidRDefault="00DB15AE" w:rsidP="00DB15AE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5.</w:t>
      </w:r>
    </w:p>
    <w:p w:rsidR="00DB15AE" w:rsidRPr="00C24DDF" w:rsidRDefault="00DB15AE" w:rsidP="00DB15AE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Iza članka 7. dodaje se članak 7.a koji glasi:</w:t>
      </w:r>
    </w:p>
    <w:p w:rsidR="00DB15AE" w:rsidRPr="00C24DDF" w:rsidRDefault="00DB15AE" w:rsidP="00DB15AE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„U slučaju oslobađanja od duga za komunalnu naknadu, koji se provodi sukladno odredbama članka 7. ove odluke, sredstva potrebna za plaćanje komunalne naknade osiguravaju se u proračunu Općine Ernestinovo s pozicije socijalne skrbi.“</w:t>
      </w:r>
    </w:p>
    <w:p w:rsidR="00C85B95" w:rsidRPr="00C24DDF" w:rsidRDefault="00C85B95" w:rsidP="00C85B95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6.</w:t>
      </w:r>
    </w:p>
    <w:p w:rsidR="00C85B95" w:rsidRPr="00C24DDF" w:rsidRDefault="0052366A" w:rsidP="0052366A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Članak 9. mijenja se i glasi:</w:t>
      </w:r>
    </w:p>
    <w:p w:rsidR="0052366A" w:rsidRPr="00C24DDF" w:rsidRDefault="0052366A" w:rsidP="0052366A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„Komunalna naknada obračunava se po m</w:t>
      </w:r>
      <w:r w:rsidRPr="00C24DDF">
        <w:rPr>
          <w:sz w:val="21"/>
          <w:szCs w:val="21"/>
          <w:vertAlign w:val="superscript"/>
        </w:rPr>
        <w:t>2</w:t>
      </w:r>
      <w:r w:rsidRPr="00C24DDF">
        <w:rPr>
          <w:sz w:val="21"/>
          <w:szCs w:val="21"/>
        </w:rPr>
        <w:t xml:space="preserve"> površine i to za </w:t>
      </w:r>
      <w:r w:rsidR="00730F6E" w:rsidRPr="00C24DDF">
        <w:rPr>
          <w:sz w:val="21"/>
          <w:szCs w:val="21"/>
        </w:rPr>
        <w:t>stambeni, poslovni i garažni prostor po jedinici korisne površine koja se utvrđuje na način propisan Uredbom o uvjetima i mjerilima za utvrđivanje zaštićene najamnine („Narodne novine“ broj 40/97), a za građevno zemljište po jedinci stvarne površine.</w:t>
      </w:r>
    </w:p>
    <w:p w:rsidR="00730F6E" w:rsidRPr="00C24DDF" w:rsidRDefault="00730F6E" w:rsidP="0052366A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Iznos komunalne naknade po m</w:t>
      </w:r>
      <w:r w:rsidRPr="00C24DDF">
        <w:rPr>
          <w:sz w:val="21"/>
          <w:szCs w:val="21"/>
          <w:vertAlign w:val="superscript"/>
        </w:rPr>
        <w:t>2</w:t>
      </w:r>
      <w:r w:rsidRPr="00C24DDF">
        <w:rPr>
          <w:sz w:val="21"/>
          <w:szCs w:val="21"/>
        </w:rPr>
        <w:t xml:space="preserve"> obračunske površine nekretnine utvrđuje se množenjem:</w:t>
      </w:r>
    </w:p>
    <w:p w:rsidR="00730F6E" w:rsidRPr="00C24DDF" w:rsidRDefault="00730F6E" w:rsidP="00730F6E">
      <w:pPr>
        <w:pStyle w:val="Odlomakpopisa"/>
        <w:numPr>
          <w:ilvl w:val="0"/>
          <w:numId w:val="5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vrijednosti obračunske jedinice – boda (B), određene u kunama po m</w:t>
      </w:r>
      <w:r w:rsidRPr="00C24DDF">
        <w:rPr>
          <w:sz w:val="21"/>
          <w:szCs w:val="21"/>
          <w:vertAlign w:val="superscript"/>
        </w:rPr>
        <w:t>2</w:t>
      </w:r>
      <w:r w:rsidRPr="00C24DDF">
        <w:rPr>
          <w:sz w:val="21"/>
          <w:szCs w:val="21"/>
        </w:rPr>
        <w:t xml:space="preserve"> (u daljnjem tekstu: vrijednost boda)</w:t>
      </w:r>
    </w:p>
    <w:p w:rsidR="00730F6E" w:rsidRPr="00C24DDF" w:rsidRDefault="00730F6E" w:rsidP="00730F6E">
      <w:pPr>
        <w:pStyle w:val="Odlomakpopisa"/>
        <w:numPr>
          <w:ilvl w:val="0"/>
          <w:numId w:val="5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koeficijenta zone (</w:t>
      </w:r>
      <w:proofErr w:type="spellStart"/>
      <w:r w:rsidRPr="00C24DDF">
        <w:rPr>
          <w:sz w:val="21"/>
          <w:szCs w:val="21"/>
        </w:rPr>
        <w:t>Kz</w:t>
      </w:r>
      <w:proofErr w:type="spellEnd"/>
      <w:r w:rsidRPr="00C24DDF">
        <w:rPr>
          <w:sz w:val="21"/>
          <w:szCs w:val="21"/>
        </w:rPr>
        <w:t>)</w:t>
      </w:r>
    </w:p>
    <w:p w:rsidR="00730F6E" w:rsidRPr="00C24DDF" w:rsidRDefault="00730F6E" w:rsidP="00730F6E">
      <w:pPr>
        <w:pStyle w:val="Odlomakpopisa"/>
        <w:numPr>
          <w:ilvl w:val="0"/>
          <w:numId w:val="5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koeficijenta namjene (Kn)</w:t>
      </w:r>
      <w:r w:rsidR="0097435C" w:rsidRPr="00C24DDF">
        <w:rPr>
          <w:sz w:val="21"/>
          <w:szCs w:val="21"/>
        </w:rPr>
        <w:t>“</w:t>
      </w:r>
    </w:p>
    <w:p w:rsidR="0097435C" w:rsidRPr="00C24DDF" w:rsidRDefault="0097435C" w:rsidP="0097435C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7.</w:t>
      </w:r>
    </w:p>
    <w:p w:rsidR="0097435C" w:rsidRPr="00C24DDF" w:rsidRDefault="00AB509B" w:rsidP="0097435C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Članak 10. mijenja se i glasi:</w:t>
      </w:r>
    </w:p>
    <w:p w:rsidR="00AB509B" w:rsidRPr="00C24DDF" w:rsidRDefault="00AB509B" w:rsidP="0097435C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„Stambeni prostor, poslovni prostor te garažni prostor i građevinsko zemljište koji služe za obavljanje poslovne djelatnosti razvrstavaju se u zone, ovisno o pogodnosti položaja i komunalnoj opremljenosti.</w:t>
      </w:r>
    </w:p>
    <w:p w:rsidR="00AB509B" w:rsidRPr="00C24DDF" w:rsidRDefault="00AB509B" w:rsidP="00AB509B">
      <w:pPr>
        <w:pStyle w:val="Odlomakpopisa"/>
        <w:numPr>
          <w:ilvl w:val="0"/>
          <w:numId w:val="6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ZONA obuhvaća:</w:t>
      </w:r>
    </w:p>
    <w:p w:rsidR="00AB509B" w:rsidRPr="00C24DDF" w:rsidRDefault="00C0764D" w:rsidP="00AB509B">
      <w:pPr>
        <w:pStyle w:val="Odlomakpopisa"/>
        <w:ind w:left="1080"/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U naselju Ernestinovo ulice: Vladimira Nazora, Školska, Stadionska, Braće Radića, Matije Gupca, </w:t>
      </w:r>
      <w:proofErr w:type="spellStart"/>
      <w:r w:rsidRPr="00C24DDF">
        <w:rPr>
          <w:sz w:val="21"/>
          <w:szCs w:val="21"/>
        </w:rPr>
        <w:t>Frankopanska</w:t>
      </w:r>
      <w:proofErr w:type="spellEnd"/>
      <w:r w:rsidRPr="00C24DDF">
        <w:rPr>
          <w:sz w:val="21"/>
          <w:szCs w:val="21"/>
        </w:rPr>
        <w:t xml:space="preserve">, Nikole Šubića Zrinskog, Ivana Gorana Kovačića, Bana Josipa Jelačića, Alojzija Stepinca, Sunčana, Petra </w:t>
      </w:r>
      <w:proofErr w:type="spellStart"/>
      <w:r w:rsidRPr="00C24DDF">
        <w:rPr>
          <w:sz w:val="21"/>
          <w:szCs w:val="21"/>
        </w:rPr>
        <w:t>Smajića</w:t>
      </w:r>
      <w:proofErr w:type="spellEnd"/>
      <w:r w:rsidRPr="00C24DDF">
        <w:rPr>
          <w:sz w:val="21"/>
          <w:szCs w:val="21"/>
        </w:rPr>
        <w:t>.</w:t>
      </w:r>
    </w:p>
    <w:p w:rsidR="00C0764D" w:rsidRPr="00C24DDF" w:rsidRDefault="00C0764D" w:rsidP="00AB509B">
      <w:pPr>
        <w:pStyle w:val="Odlomakpopisa"/>
        <w:ind w:left="1080"/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U naselju </w:t>
      </w:r>
      <w:proofErr w:type="spellStart"/>
      <w:r w:rsidRPr="00C24DDF">
        <w:rPr>
          <w:sz w:val="21"/>
          <w:szCs w:val="21"/>
        </w:rPr>
        <w:t>Laslovo</w:t>
      </w:r>
      <w:proofErr w:type="spellEnd"/>
      <w:r w:rsidRPr="00C24DDF">
        <w:rPr>
          <w:sz w:val="21"/>
          <w:szCs w:val="21"/>
        </w:rPr>
        <w:t xml:space="preserve"> ulice: Šandora </w:t>
      </w:r>
      <w:proofErr w:type="spellStart"/>
      <w:r w:rsidRPr="00C24DDF">
        <w:rPr>
          <w:sz w:val="21"/>
          <w:szCs w:val="21"/>
        </w:rPr>
        <w:t>Petefija</w:t>
      </w:r>
      <w:proofErr w:type="spellEnd"/>
      <w:r w:rsidRPr="00C24DDF">
        <w:rPr>
          <w:sz w:val="21"/>
          <w:szCs w:val="21"/>
        </w:rPr>
        <w:t xml:space="preserve">, Trg hrvatskih branitelja, Vladimira Nazora, Kolodvorska, Zadružna, Vinogradska, Pobjede, Školska, Josipa Kozarca, Dr. Franje Tuđmana, Mirna, Rudolfa </w:t>
      </w:r>
      <w:proofErr w:type="spellStart"/>
      <w:r w:rsidRPr="00C24DDF">
        <w:rPr>
          <w:sz w:val="21"/>
          <w:szCs w:val="21"/>
        </w:rPr>
        <w:t>Frančića</w:t>
      </w:r>
      <w:proofErr w:type="spellEnd"/>
      <w:r w:rsidRPr="00C24DDF">
        <w:rPr>
          <w:sz w:val="21"/>
          <w:szCs w:val="21"/>
        </w:rPr>
        <w:t xml:space="preserve"> te Ekonomiju i Vrbik.</w:t>
      </w:r>
    </w:p>
    <w:p w:rsidR="00C0764D" w:rsidRPr="00C24DDF" w:rsidRDefault="00492337" w:rsidP="00AB509B">
      <w:pPr>
        <w:pStyle w:val="Odlomakpopisa"/>
        <w:ind w:left="108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U naselju </w:t>
      </w:r>
      <w:proofErr w:type="spellStart"/>
      <w:r>
        <w:rPr>
          <w:sz w:val="21"/>
          <w:szCs w:val="21"/>
        </w:rPr>
        <w:t>Divoš</w:t>
      </w:r>
      <w:proofErr w:type="spellEnd"/>
      <w:r>
        <w:rPr>
          <w:sz w:val="21"/>
          <w:szCs w:val="21"/>
        </w:rPr>
        <w:t>: Ulicu</w:t>
      </w:r>
      <w:r w:rsidR="00C0764D" w:rsidRPr="00C24DDF">
        <w:rPr>
          <w:sz w:val="21"/>
          <w:szCs w:val="21"/>
        </w:rPr>
        <w:t xml:space="preserve"> Koče Popovića te industrijsk</w:t>
      </w:r>
      <w:r w:rsidR="00AD5A8E" w:rsidRPr="00C24DDF">
        <w:rPr>
          <w:sz w:val="21"/>
          <w:szCs w:val="21"/>
        </w:rPr>
        <w:t>o-gospodarsku</w:t>
      </w:r>
      <w:r w:rsidR="00C0764D" w:rsidRPr="00C24DDF">
        <w:rPr>
          <w:sz w:val="21"/>
          <w:szCs w:val="21"/>
        </w:rPr>
        <w:t xml:space="preserve"> zonu.</w:t>
      </w:r>
    </w:p>
    <w:p w:rsidR="00C0764D" w:rsidRPr="00C24DDF" w:rsidRDefault="00C0764D" w:rsidP="00C0764D">
      <w:pPr>
        <w:pStyle w:val="Odlomakpopisa"/>
        <w:numPr>
          <w:ilvl w:val="0"/>
          <w:numId w:val="6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ZONA obuhvaća:</w:t>
      </w:r>
    </w:p>
    <w:p w:rsidR="00C0764D" w:rsidRPr="00C24DDF" w:rsidRDefault="00C0764D" w:rsidP="00C0764D">
      <w:pPr>
        <w:pStyle w:val="Odlomakpopisa"/>
        <w:ind w:left="1080"/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U naselju Ernestinovo </w:t>
      </w:r>
      <w:proofErr w:type="spellStart"/>
      <w:r w:rsidRPr="00C24DDF">
        <w:rPr>
          <w:sz w:val="21"/>
          <w:szCs w:val="21"/>
        </w:rPr>
        <w:t>Rokin</w:t>
      </w:r>
      <w:proofErr w:type="spellEnd"/>
      <w:r w:rsidRPr="00C24DDF">
        <w:rPr>
          <w:sz w:val="21"/>
          <w:szCs w:val="21"/>
        </w:rPr>
        <w:t xml:space="preserve"> put.</w:t>
      </w:r>
    </w:p>
    <w:p w:rsidR="00C0764D" w:rsidRPr="00C24DDF" w:rsidRDefault="00C0764D" w:rsidP="00C0764D">
      <w:pPr>
        <w:pStyle w:val="Odlomakpopisa"/>
        <w:ind w:left="1080"/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U naselju </w:t>
      </w:r>
      <w:proofErr w:type="spellStart"/>
      <w:r w:rsidRPr="00C24DDF">
        <w:rPr>
          <w:sz w:val="21"/>
          <w:szCs w:val="21"/>
        </w:rPr>
        <w:t>Laslovo</w:t>
      </w:r>
      <w:proofErr w:type="spellEnd"/>
      <w:r w:rsidRPr="00C24DDF">
        <w:rPr>
          <w:sz w:val="21"/>
          <w:szCs w:val="21"/>
        </w:rPr>
        <w:t>: dio Ulice dr. Franje Tuđmana i to kućne brojeve: 27 i 32, dio Zadružne ulice i to brojeve: 13, 32 i 34.</w:t>
      </w:r>
    </w:p>
    <w:p w:rsidR="00E230B6" w:rsidRPr="00C24DDF" w:rsidRDefault="00E230B6" w:rsidP="00E230B6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Ako se na temelju stavka 1. ovog članka ne može utvrditi u koju zonu pripada pojedina nekretnina, stambeni prostor razvrstat će se u II. zonu, a ako se radi o poslovnom prostoru te garažnom prostoru i građevinskom zemljištu koji služe za obavljanje poslovne djelatnosti isto će se razvrstati u I. zonu.“</w:t>
      </w:r>
    </w:p>
    <w:p w:rsidR="005A0288" w:rsidRPr="00C24DDF" w:rsidRDefault="005A0288" w:rsidP="005A0288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lastRenderedPageBreak/>
        <w:t>Članak 8.</w:t>
      </w:r>
    </w:p>
    <w:p w:rsidR="005A0288" w:rsidRPr="00C24DDF" w:rsidRDefault="005A0288" w:rsidP="005A0288">
      <w:pPr>
        <w:ind w:firstLine="708"/>
        <w:jc w:val="both"/>
        <w:rPr>
          <w:sz w:val="21"/>
          <w:szCs w:val="21"/>
        </w:rPr>
      </w:pPr>
      <w:r w:rsidRPr="00C24DDF">
        <w:rPr>
          <w:sz w:val="21"/>
          <w:szCs w:val="21"/>
        </w:rPr>
        <w:t>Članak 11. mijenja se i glasi:</w:t>
      </w:r>
    </w:p>
    <w:p w:rsidR="005A0288" w:rsidRPr="00C24DDF" w:rsidRDefault="005A0288" w:rsidP="005A0288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„Koeficijent zone (</w:t>
      </w:r>
      <w:proofErr w:type="spellStart"/>
      <w:r w:rsidRPr="00C24DDF">
        <w:rPr>
          <w:sz w:val="21"/>
          <w:szCs w:val="21"/>
        </w:rPr>
        <w:t>Kz</w:t>
      </w:r>
      <w:proofErr w:type="spellEnd"/>
      <w:r w:rsidRPr="00C24DDF">
        <w:rPr>
          <w:sz w:val="21"/>
          <w:szCs w:val="21"/>
        </w:rPr>
        <w:t>) iznosi za:</w:t>
      </w:r>
    </w:p>
    <w:p w:rsidR="005A0288" w:rsidRPr="00C24DDF" w:rsidRDefault="005A0288" w:rsidP="005A0288">
      <w:pPr>
        <w:pStyle w:val="Odlomakpopisa"/>
        <w:numPr>
          <w:ilvl w:val="0"/>
          <w:numId w:val="7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ZONU:</w:t>
      </w:r>
      <w:r w:rsidRPr="00C24DDF">
        <w:rPr>
          <w:sz w:val="21"/>
          <w:szCs w:val="21"/>
        </w:rPr>
        <w:tab/>
        <w:t>1,00</w:t>
      </w:r>
    </w:p>
    <w:p w:rsidR="005A0288" w:rsidRPr="00C24DDF" w:rsidRDefault="005A0288" w:rsidP="005A0288">
      <w:pPr>
        <w:pStyle w:val="Odlomakpopisa"/>
        <w:numPr>
          <w:ilvl w:val="0"/>
          <w:numId w:val="7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ZONU:</w:t>
      </w:r>
      <w:r w:rsidRPr="00C24DDF">
        <w:rPr>
          <w:sz w:val="21"/>
          <w:szCs w:val="21"/>
        </w:rPr>
        <w:tab/>
        <w:t>0,50“</w:t>
      </w:r>
    </w:p>
    <w:p w:rsidR="00C36950" w:rsidRPr="00C24DDF" w:rsidRDefault="00C36950" w:rsidP="00C36950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9.</w:t>
      </w:r>
    </w:p>
    <w:p w:rsidR="00C36950" w:rsidRPr="00C24DDF" w:rsidRDefault="00C36950" w:rsidP="00C36950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Članak 12. mijenja se i glasi:</w:t>
      </w:r>
    </w:p>
    <w:p w:rsidR="003C2746" w:rsidRPr="00C24DDF" w:rsidRDefault="00C36950" w:rsidP="00C36950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„Koeficijent namjene (Kn) za stambeni prostor i prostor kojim se koriste neprofitne organizacije iznosi 1,00.</w:t>
      </w:r>
    </w:p>
    <w:p w:rsidR="003C2746" w:rsidRPr="00C24DDF" w:rsidRDefault="003C2746" w:rsidP="00C36950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Koeficijent namjene za garažni prostor koji služi za obavljanje poslovne djelatnosti iznosi 1,00.</w:t>
      </w:r>
      <w:r w:rsidR="00204A8B" w:rsidRPr="00C24DDF">
        <w:rPr>
          <w:sz w:val="21"/>
          <w:szCs w:val="21"/>
        </w:rPr>
        <w:t>“</w:t>
      </w:r>
    </w:p>
    <w:p w:rsidR="00C36950" w:rsidRPr="00C24DDF" w:rsidRDefault="00C36950" w:rsidP="00C36950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10.</w:t>
      </w:r>
    </w:p>
    <w:p w:rsidR="00C36950" w:rsidRPr="00C24DDF" w:rsidRDefault="0090766B" w:rsidP="00C36950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ab/>
        <w:t>Iza članka 12. dod</w:t>
      </w:r>
      <w:r w:rsidR="00C24DDF">
        <w:rPr>
          <w:sz w:val="21"/>
          <w:szCs w:val="21"/>
        </w:rPr>
        <w:t xml:space="preserve">aju se novi članci 12.a, 12.b , </w:t>
      </w:r>
      <w:r w:rsidRPr="00C24DDF">
        <w:rPr>
          <w:sz w:val="21"/>
          <w:szCs w:val="21"/>
        </w:rPr>
        <w:t>12.c</w:t>
      </w:r>
      <w:r w:rsidR="00C24DDF">
        <w:rPr>
          <w:sz w:val="21"/>
          <w:szCs w:val="21"/>
        </w:rPr>
        <w:t xml:space="preserve"> i 12.d</w:t>
      </w:r>
      <w:r w:rsidRPr="00C24DDF">
        <w:rPr>
          <w:sz w:val="21"/>
          <w:szCs w:val="21"/>
        </w:rPr>
        <w:t xml:space="preserve"> koji glase</w:t>
      </w:r>
      <w:r w:rsidR="00C36950" w:rsidRPr="00C24DDF">
        <w:rPr>
          <w:sz w:val="21"/>
          <w:szCs w:val="21"/>
        </w:rPr>
        <w:t>:</w:t>
      </w:r>
    </w:p>
    <w:p w:rsidR="0090766B" w:rsidRPr="00C24DDF" w:rsidRDefault="0090766B" w:rsidP="0090766B">
      <w:pPr>
        <w:jc w:val="center"/>
        <w:rPr>
          <w:sz w:val="21"/>
          <w:szCs w:val="21"/>
        </w:rPr>
      </w:pPr>
      <w:r w:rsidRPr="00C24DDF">
        <w:rPr>
          <w:sz w:val="21"/>
          <w:szCs w:val="21"/>
        </w:rPr>
        <w:t>„Članak 12.a</w:t>
      </w:r>
    </w:p>
    <w:p w:rsidR="00D1411A" w:rsidRPr="00C24DDF" w:rsidRDefault="00D1411A" w:rsidP="00D1411A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Koeficijent namjene (Kn) za poslovne prostore ovisi o proizvodnoj djelatnosti koja se obavlja u poslovnom prostoru i iznosi 1,50 za sljedeće proizvodne djelatnosti: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mlinarskih proizvoda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prehrambenih proizvoda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pića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stočne hrane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i prerada poljoprivrednih proizvoda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poljoprivredna proizvodnja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i prerada mesa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tekstilnih prediva i tkanina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gotovih tekstilnih proizvoda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i prerada metala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drvnih proizvoda i prerada drveta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proizvodnja papira i proizvoda od papira</w:t>
      </w:r>
    </w:p>
    <w:p w:rsidR="00D1411A" w:rsidRPr="00C24DDF" w:rsidRDefault="00D1411A" w:rsidP="00D1411A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 xml:space="preserve">proizvodnja stolarije (drvene, </w:t>
      </w:r>
      <w:proofErr w:type="spellStart"/>
      <w:r w:rsidRPr="00C24DDF">
        <w:rPr>
          <w:sz w:val="21"/>
          <w:szCs w:val="21"/>
        </w:rPr>
        <w:t>pvc</w:t>
      </w:r>
      <w:proofErr w:type="spellEnd"/>
      <w:r w:rsidRPr="00C24DDF">
        <w:rPr>
          <w:sz w:val="21"/>
          <w:szCs w:val="21"/>
        </w:rPr>
        <w:t>, aluminijske i druge)</w:t>
      </w:r>
    </w:p>
    <w:p w:rsidR="00D1411A" w:rsidRPr="00C24DDF" w:rsidRDefault="00D1411A" w:rsidP="00D1411A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Koeficijent namjene (Kn) za poslovne prostore u kojima se obavlja neka od proizvodnih djelatnosti koje nisu obuhvaćene stavkom 1. </w:t>
      </w:r>
      <w:r w:rsidR="00A6327A">
        <w:rPr>
          <w:sz w:val="21"/>
          <w:szCs w:val="21"/>
        </w:rPr>
        <w:t xml:space="preserve">ovoga članka </w:t>
      </w:r>
      <w:r w:rsidRPr="00C24DDF">
        <w:rPr>
          <w:sz w:val="21"/>
          <w:szCs w:val="21"/>
        </w:rPr>
        <w:t>iznosi 2,00.</w:t>
      </w:r>
    </w:p>
    <w:p w:rsidR="0090766B" w:rsidRPr="00C24DDF" w:rsidRDefault="0090766B" w:rsidP="0090766B">
      <w:pPr>
        <w:jc w:val="center"/>
        <w:rPr>
          <w:sz w:val="21"/>
          <w:szCs w:val="21"/>
        </w:rPr>
      </w:pPr>
      <w:r w:rsidRPr="00C24DDF">
        <w:rPr>
          <w:sz w:val="21"/>
          <w:szCs w:val="21"/>
        </w:rPr>
        <w:t>Članak 12.b</w:t>
      </w:r>
    </w:p>
    <w:p w:rsidR="002E1ACB" w:rsidRPr="00C24DDF" w:rsidRDefault="002E1ACB" w:rsidP="00DD0D3D">
      <w:pPr>
        <w:rPr>
          <w:sz w:val="21"/>
          <w:szCs w:val="21"/>
        </w:rPr>
      </w:pPr>
      <w:r w:rsidRPr="00C24DDF">
        <w:rPr>
          <w:sz w:val="21"/>
          <w:szCs w:val="21"/>
        </w:rPr>
        <w:t>Koeficijent namjene (Kn) za poslovne prostore u kojima se obavljaju ostale (neproizvodne) djelatnosti iznosi 5,00 za sljedeće djelatnosti:</w:t>
      </w:r>
    </w:p>
    <w:p w:rsidR="002E1ACB" w:rsidRPr="0096688F" w:rsidRDefault="002E1ACB" w:rsidP="00AA64D3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96688F">
        <w:rPr>
          <w:sz w:val="21"/>
          <w:szCs w:val="21"/>
        </w:rPr>
        <w:t>elektroprivreda</w:t>
      </w:r>
      <w:r w:rsidR="0096688F">
        <w:rPr>
          <w:sz w:val="21"/>
          <w:szCs w:val="21"/>
        </w:rPr>
        <w:t xml:space="preserve">, </w:t>
      </w:r>
      <w:r w:rsidRPr="0096688F">
        <w:rPr>
          <w:sz w:val="21"/>
          <w:szCs w:val="21"/>
        </w:rPr>
        <w:t>opskrba električnom energijom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toplane, opskrba toplinskom energijom</w:t>
      </w:r>
    </w:p>
    <w:p w:rsidR="002E1ACB" w:rsidRPr="00C24DDF" w:rsidRDefault="002E1ACB" w:rsidP="00DD0D3D">
      <w:pPr>
        <w:rPr>
          <w:sz w:val="21"/>
          <w:szCs w:val="21"/>
        </w:rPr>
      </w:pPr>
      <w:r w:rsidRPr="00C24DDF">
        <w:rPr>
          <w:sz w:val="21"/>
          <w:szCs w:val="21"/>
        </w:rPr>
        <w:t>Koeficijent namjene (Kn) iznosi 3,50 za sljedeće djelatnosti: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auto-saloni, prodaja motornih vozila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djelatnosti osiguravajućih društava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trgovina naftnim derivatima i ukapljenim naftnim plinom</w:t>
      </w:r>
    </w:p>
    <w:p w:rsidR="002E1ACB" w:rsidRPr="00C24DDF" w:rsidRDefault="002E1ACB" w:rsidP="00DD0D3D">
      <w:pPr>
        <w:rPr>
          <w:sz w:val="21"/>
          <w:szCs w:val="21"/>
        </w:rPr>
      </w:pPr>
      <w:r w:rsidRPr="00C24DDF">
        <w:rPr>
          <w:sz w:val="21"/>
          <w:szCs w:val="21"/>
        </w:rPr>
        <w:t>Koeficijent namjene (Kn) iznosi 3,00 za sljedeće djelatnosti: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lastRenderedPageBreak/>
        <w:t>ugostiteljstvo (usluge smještaja, prehrane, posluživanje pića i ostale ugostiteljske djelatnosti)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proofErr w:type="spellStart"/>
      <w:r w:rsidRPr="00C24DDF">
        <w:rPr>
          <w:sz w:val="21"/>
          <w:szCs w:val="21"/>
        </w:rPr>
        <w:t>cafe</w:t>
      </w:r>
      <w:proofErr w:type="spellEnd"/>
      <w:r w:rsidRPr="00C24DDF">
        <w:rPr>
          <w:sz w:val="21"/>
          <w:szCs w:val="21"/>
        </w:rPr>
        <w:t xml:space="preserve"> barovi, noćni barovi, restorani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trgovina na veliko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trgovina na malo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trgovina na malo prehrambenim proizvodima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popravak motornih vozila, ugradnja auto-plina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vulkanizerske usluge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telekomunikacije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poštanske usluge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vodoprivreda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projektiranje i srodne tehničke usluge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veterinarske stanice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poljoprivredne zadruge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poljoprivredne ljekarne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trgovina stočnom hranom</w:t>
      </w:r>
    </w:p>
    <w:p w:rsidR="002E1ACB" w:rsidRPr="00C24DDF" w:rsidRDefault="002E1ACB" w:rsidP="00DD0D3D">
      <w:pPr>
        <w:rPr>
          <w:sz w:val="21"/>
          <w:szCs w:val="21"/>
        </w:rPr>
      </w:pPr>
      <w:r w:rsidRPr="00C24DDF">
        <w:rPr>
          <w:sz w:val="21"/>
          <w:szCs w:val="21"/>
        </w:rPr>
        <w:t>Koeficijent namjene (Kn) iznosi 1,50 za sljedeće djelatnosti: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izrada i popravak limarije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instalacijski i završni radovi u graditeljstvu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grafička djelatnost</w:t>
      </w:r>
    </w:p>
    <w:p w:rsidR="002E1ACB" w:rsidRPr="00C24DDF" w:rsidRDefault="002E1ACB" w:rsidP="00DD0D3D">
      <w:pPr>
        <w:rPr>
          <w:sz w:val="21"/>
          <w:szCs w:val="21"/>
        </w:rPr>
      </w:pPr>
      <w:r w:rsidRPr="00C24DDF">
        <w:rPr>
          <w:sz w:val="21"/>
          <w:szCs w:val="21"/>
        </w:rPr>
        <w:t>Koeficijent namjene (Kn) iznosi 1,00 za sljedeće djelatnosti: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frizerski saloni i brijačnice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kozmetički saloni, saloni za uljepšavanje i njegu tijela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proofErr w:type="spellStart"/>
      <w:r w:rsidRPr="00C24DDF">
        <w:rPr>
          <w:sz w:val="21"/>
          <w:szCs w:val="21"/>
        </w:rPr>
        <w:t>manikura</w:t>
      </w:r>
      <w:proofErr w:type="spellEnd"/>
      <w:r w:rsidRPr="00C24DDF">
        <w:rPr>
          <w:sz w:val="21"/>
          <w:szCs w:val="21"/>
        </w:rPr>
        <w:t xml:space="preserve">, </w:t>
      </w:r>
      <w:proofErr w:type="spellStart"/>
      <w:r w:rsidRPr="00C24DDF">
        <w:rPr>
          <w:sz w:val="21"/>
          <w:szCs w:val="21"/>
        </w:rPr>
        <w:t>pedikura</w:t>
      </w:r>
      <w:proofErr w:type="spellEnd"/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cvjećarne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izrada i popravak glazbala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izrada tradicijskih odjevnih predmeta i obuće, ukrasa i nakita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krojači i krojački prepravci</w:t>
      </w:r>
    </w:p>
    <w:p w:rsidR="002E1ACB" w:rsidRPr="00C24DDF" w:rsidRDefault="002E1ACB" w:rsidP="002E1ACB">
      <w:pPr>
        <w:pStyle w:val="Odlomakpopisa"/>
        <w:numPr>
          <w:ilvl w:val="0"/>
          <w:numId w:val="9"/>
        </w:numPr>
        <w:rPr>
          <w:sz w:val="21"/>
          <w:szCs w:val="21"/>
        </w:rPr>
      </w:pPr>
      <w:r w:rsidRPr="00C24DDF">
        <w:rPr>
          <w:sz w:val="21"/>
          <w:szCs w:val="21"/>
        </w:rPr>
        <w:t>sve vrste malih obrtničkih usluga i popravaka koje nisu razvrstane u nek</w:t>
      </w:r>
      <w:r w:rsidR="001137F1" w:rsidRPr="00C24DDF">
        <w:rPr>
          <w:sz w:val="21"/>
          <w:szCs w:val="21"/>
        </w:rPr>
        <w:t>u od djelatnosti iz prethodnih stavaka ovog članka,</w:t>
      </w:r>
      <w:r w:rsidRPr="00C24DDF">
        <w:rPr>
          <w:sz w:val="21"/>
          <w:szCs w:val="21"/>
        </w:rPr>
        <w:t xml:space="preserve"> a koje se obavljaju u sklopu stambenog objekta</w:t>
      </w:r>
    </w:p>
    <w:p w:rsidR="004900F1" w:rsidRDefault="004900F1" w:rsidP="004900F1">
      <w:pPr>
        <w:jc w:val="center"/>
        <w:rPr>
          <w:sz w:val="21"/>
          <w:szCs w:val="21"/>
        </w:rPr>
      </w:pPr>
      <w:r w:rsidRPr="00C24DDF">
        <w:rPr>
          <w:sz w:val="21"/>
          <w:szCs w:val="21"/>
        </w:rPr>
        <w:t>Članak 12.c</w:t>
      </w:r>
    </w:p>
    <w:p w:rsidR="00C24DDF" w:rsidRDefault="00C24DDF" w:rsidP="00C24DDF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Koeficijent namjene (Kn) za poslovne prostore u kojima se obavlja neka od </w:t>
      </w:r>
      <w:r>
        <w:rPr>
          <w:sz w:val="21"/>
          <w:szCs w:val="21"/>
        </w:rPr>
        <w:t>ostalih (neproizvodnih)</w:t>
      </w:r>
      <w:r w:rsidRPr="00C24DDF">
        <w:rPr>
          <w:sz w:val="21"/>
          <w:szCs w:val="21"/>
        </w:rPr>
        <w:t xml:space="preserve"> djelatnosti</w:t>
      </w:r>
      <w:r>
        <w:rPr>
          <w:sz w:val="21"/>
          <w:szCs w:val="21"/>
        </w:rPr>
        <w:t xml:space="preserve"> koje nisu obuhvaćene člankom 12.b iznosi 3,00.</w:t>
      </w:r>
    </w:p>
    <w:p w:rsidR="00C24DDF" w:rsidRPr="00C24DDF" w:rsidRDefault="00C24DDF" w:rsidP="004900F1">
      <w:pPr>
        <w:jc w:val="center"/>
        <w:rPr>
          <w:sz w:val="21"/>
          <w:szCs w:val="21"/>
        </w:rPr>
      </w:pPr>
      <w:r>
        <w:rPr>
          <w:sz w:val="21"/>
          <w:szCs w:val="21"/>
        </w:rPr>
        <w:t>Članak 12.d</w:t>
      </w:r>
    </w:p>
    <w:p w:rsidR="004900F1" w:rsidRPr="00C24DDF" w:rsidRDefault="004900F1" w:rsidP="004900F1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Za građevno zemljište koje služi za obavljanje poslovne djelatnosti koeficijent iznosi 10% koeficijenta namjene odrađenog za pojedini poslovni prostor prema </w:t>
      </w:r>
      <w:r w:rsidR="00C24DDF">
        <w:rPr>
          <w:sz w:val="21"/>
          <w:szCs w:val="21"/>
        </w:rPr>
        <w:t>djelatnostima iz članaka 12.a ,</w:t>
      </w:r>
      <w:r w:rsidRPr="00C24DDF">
        <w:rPr>
          <w:sz w:val="21"/>
          <w:szCs w:val="21"/>
        </w:rPr>
        <w:t>12.b</w:t>
      </w:r>
      <w:r w:rsidR="00C24DDF">
        <w:rPr>
          <w:sz w:val="21"/>
          <w:szCs w:val="21"/>
        </w:rPr>
        <w:t xml:space="preserve"> i 12.c</w:t>
      </w:r>
      <w:r w:rsidRPr="00C24DDF">
        <w:rPr>
          <w:sz w:val="21"/>
          <w:szCs w:val="21"/>
        </w:rPr>
        <w:t xml:space="preserve"> ove odluke.“</w:t>
      </w:r>
    </w:p>
    <w:p w:rsidR="00411BF3" w:rsidRPr="00C24DDF" w:rsidRDefault="00411BF3" w:rsidP="00411BF3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11.</w:t>
      </w:r>
    </w:p>
    <w:p w:rsidR="00411BF3" w:rsidRPr="00C24DDF" w:rsidRDefault="00411BF3" w:rsidP="00411BF3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Članak 15. mijenja se i glasi:</w:t>
      </w:r>
    </w:p>
    <w:p w:rsidR="00411BF3" w:rsidRPr="00C24DDF" w:rsidRDefault="00411BF3" w:rsidP="00411BF3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„U provedbi ove odluke </w:t>
      </w:r>
      <w:r w:rsidR="00606EEB" w:rsidRPr="00C24DDF">
        <w:rPr>
          <w:sz w:val="21"/>
          <w:szCs w:val="21"/>
        </w:rPr>
        <w:t>Jedinstveni upravni odjel</w:t>
      </w:r>
      <w:r w:rsidRPr="00C24DDF">
        <w:rPr>
          <w:sz w:val="21"/>
          <w:szCs w:val="21"/>
        </w:rPr>
        <w:t xml:space="preserve"> donosi</w:t>
      </w:r>
      <w:r w:rsidR="008072C7" w:rsidRPr="00C24DDF">
        <w:rPr>
          <w:sz w:val="21"/>
          <w:szCs w:val="21"/>
        </w:rPr>
        <w:t xml:space="preserve"> rješenja i zaključke </w:t>
      </w:r>
      <w:r w:rsidR="00606EEB" w:rsidRPr="00C24DDF">
        <w:rPr>
          <w:sz w:val="21"/>
          <w:szCs w:val="21"/>
        </w:rPr>
        <w:t xml:space="preserve">kad odlučuje </w:t>
      </w:r>
      <w:r w:rsidR="008072C7" w:rsidRPr="00C24DDF">
        <w:rPr>
          <w:sz w:val="21"/>
          <w:szCs w:val="21"/>
        </w:rPr>
        <w:t>u sljedećim postupcima</w:t>
      </w:r>
      <w:r w:rsidRPr="00C24DDF">
        <w:rPr>
          <w:sz w:val="21"/>
          <w:szCs w:val="21"/>
        </w:rPr>
        <w:t>:</w:t>
      </w:r>
    </w:p>
    <w:p w:rsidR="00411BF3" w:rsidRPr="00C24DDF" w:rsidRDefault="00E47E79" w:rsidP="00411BF3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u postupku </w:t>
      </w:r>
      <w:r w:rsidR="008072C7" w:rsidRPr="00C24DDF">
        <w:rPr>
          <w:sz w:val="21"/>
          <w:szCs w:val="21"/>
        </w:rPr>
        <w:t>utvrđivanja obveze plaćanja komunalne naknade</w:t>
      </w:r>
      <w:r w:rsidR="00ED7D2F" w:rsidRPr="00C24DDF">
        <w:rPr>
          <w:sz w:val="21"/>
          <w:szCs w:val="21"/>
        </w:rPr>
        <w:t>,</w:t>
      </w:r>
      <w:r w:rsidR="008072C7" w:rsidRPr="00C24DDF">
        <w:rPr>
          <w:sz w:val="21"/>
          <w:szCs w:val="21"/>
        </w:rPr>
        <w:t xml:space="preserve"> </w:t>
      </w:r>
      <w:r w:rsidR="00411BF3" w:rsidRPr="00C24DDF">
        <w:rPr>
          <w:sz w:val="21"/>
          <w:szCs w:val="21"/>
        </w:rPr>
        <w:t>kojim se utvrđuje visina komunalne naknade po m</w:t>
      </w:r>
      <w:r w:rsidR="00411BF3" w:rsidRPr="00C24DDF">
        <w:rPr>
          <w:sz w:val="21"/>
          <w:szCs w:val="21"/>
          <w:vertAlign w:val="superscript"/>
        </w:rPr>
        <w:t>2</w:t>
      </w:r>
      <w:r w:rsidR="00411BF3" w:rsidRPr="00C24DDF">
        <w:rPr>
          <w:sz w:val="21"/>
          <w:szCs w:val="21"/>
        </w:rPr>
        <w:t xml:space="preserve"> obračunske površine, obračunska površina i mjesečni iznos komunalne naknade</w:t>
      </w:r>
    </w:p>
    <w:p w:rsidR="00411BF3" w:rsidRPr="00C24DDF" w:rsidRDefault="00ED7D2F" w:rsidP="00242F4F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lastRenderedPageBreak/>
        <w:t xml:space="preserve">u postupku izvršenja </w:t>
      </w:r>
      <w:r w:rsidR="00411BF3" w:rsidRPr="00C24DDF">
        <w:rPr>
          <w:sz w:val="21"/>
          <w:szCs w:val="21"/>
        </w:rPr>
        <w:t>(ovrsi) izvršnog rješenja o komunalnoj naknadi</w:t>
      </w:r>
      <w:r w:rsidRPr="00C24DDF">
        <w:rPr>
          <w:sz w:val="21"/>
          <w:szCs w:val="21"/>
        </w:rPr>
        <w:t>,</w:t>
      </w:r>
      <w:r w:rsidR="00411BF3" w:rsidRPr="00C24DDF">
        <w:rPr>
          <w:sz w:val="21"/>
          <w:szCs w:val="21"/>
        </w:rPr>
        <w:t xml:space="preserve"> koji se provodi sukladno</w:t>
      </w:r>
      <w:r w:rsidR="00242F4F" w:rsidRPr="00C24DDF">
        <w:rPr>
          <w:sz w:val="21"/>
          <w:szCs w:val="21"/>
        </w:rPr>
        <w:t xml:space="preserve"> odredbama</w:t>
      </w:r>
      <w:r w:rsidR="00411BF3" w:rsidRPr="00C24DDF">
        <w:rPr>
          <w:sz w:val="21"/>
          <w:szCs w:val="21"/>
        </w:rPr>
        <w:t xml:space="preserve"> Opće</w:t>
      </w:r>
      <w:r w:rsidR="00242F4F" w:rsidRPr="00C24DDF">
        <w:rPr>
          <w:sz w:val="21"/>
          <w:szCs w:val="21"/>
        </w:rPr>
        <w:t>g</w:t>
      </w:r>
      <w:r w:rsidR="00411BF3" w:rsidRPr="00C24DDF">
        <w:rPr>
          <w:sz w:val="21"/>
          <w:szCs w:val="21"/>
        </w:rPr>
        <w:t xml:space="preserve"> porezno</w:t>
      </w:r>
      <w:r w:rsidR="00242F4F" w:rsidRPr="00C24DDF">
        <w:rPr>
          <w:sz w:val="21"/>
          <w:szCs w:val="21"/>
        </w:rPr>
        <w:t>g zakona („Narodne novine“ broj 147/08, 18/11, 78/12, 136/12, 73/13)</w:t>
      </w:r>
    </w:p>
    <w:p w:rsidR="00411BF3" w:rsidRPr="00C24DDF" w:rsidRDefault="00ED7D2F" w:rsidP="00411BF3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u postupku</w:t>
      </w:r>
      <w:r w:rsidR="00411BF3" w:rsidRPr="00C24DDF">
        <w:rPr>
          <w:sz w:val="21"/>
          <w:szCs w:val="21"/>
        </w:rPr>
        <w:t xml:space="preserve"> oslobađanj</w:t>
      </w:r>
      <w:r w:rsidRPr="00C24DDF">
        <w:rPr>
          <w:sz w:val="21"/>
          <w:szCs w:val="21"/>
        </w:rPr>
        <w:t>a</w:t>
      </w:r>
      <w:r w:rsidR="00411BF3" w:rsidRPr="00C24DDF">
        <w:rPr>
          <w:sz w:val="21"/>
          <w:szCs w:val="21"/>
        </w:rPr>
        <w:t xml:space="preserve"> od duga za komunalnu naknadu, koji se provodi sukladno </w:t>
      </w:r>
      <w:r w:rsidR="00B97FA8" w:rsidRPr="00C24DDF">
        <w:rPr>
          <w:sz w:val="21"/>
          <w:szCs w:val="21"/>
        </w:rPr>
        <w:t>odredbama članka</w:t>
      </w:r>
      <w:r w:rsidR="00411BF3" w:rsidRPr="00C24DDF">
        <w:rPr>
          <w:sz w:val="21"/>
          <w:szCs w:val="21"/>
        </w:rPr>
        <w:t xml:space="preserve"> </w:t>
      </w:r>
      <w:r w:rsidR="00242F4F" w:rsidRPr="00C24DDF">
        <w:rPr>
          <w:sz w:val="21"/>
          <w:szCs w:val="21"/>
        </w:rPr>
        <w:t>7. ove odluke</w:t>
      </w:r>
      <w:r w:rsidR="008072C7" w:rsidRPr="00C24DDF">
        <w:rPr>
          <w:sz w:val="21"/>
          <w:szCs w:val="21"/>
        </w:rPr>
        <w:t>“</w:t>
      </w:r>
    </w:p>
    <w:p w:rsidR="00E85994" w:rsidRPr="00C24DDF" w:rsidRDefault="00E85994" w:rsidP="00E8599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12.</w:t>
      </w:r>
    </w:p>
    <w:p w:rsidR="00E85994" w:rsidRPr="00C24DDF" w:rsidRDefault="00E85994" w:rsidP="00E8599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Članak 16. mijenja se i glasi:</w:t>
      </w:r>
    </w:p>
    <w:p w:rsidR="00E85994" w:rsidRPr="00C24DDF" w:rsidRDefault="00E85994" w:rsidP="00E8599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„Komunalna naknada za stambeni prostor plaća se kvartalno, s rokovima dospijeća kako slijedi:</w:t>
      </w:r>
    </w:p>
    <w:p w:rsidR="00E85994" w:rsidRPr="00C24DDF" w:rsidRDefault="00E85994" w:rsidP="00E85994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obveza za 1. kvartal dospijeva 15. ožujka tekuće godine</w:t>
      </w:r>
    </w:p>
    <w:p w:rsidR="00E85994" w:rsidRPr="00C24DDF" w:rsidRDefault="00E85994" w:rsidP="00E85994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obveza za 2. kvartal dospijeva 15. lipnja tekuće godine</w:t>
      </w:r>
    </w:p>
    <w:p w:rsidR="00E85994" w:rsidRPr="00C24DDF" w:rsidRDefault="00E85994" w:rsidP="00E85994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obveza za 3. kvartal dospijeva 15. rujna tekuće godine</w:t>
      </w:r>
    </w:p>
    <w:p w:rsidR="00E85994" w:rsidRPr="00C24DDF" w:rsidRDefault="00E85994" w:rsidP="00E85994">
      <w:pPr>
        <w:pStyle w:val="Odlomakpopisa"/>
        <w:numPr>
          <w:ilvl w:val="0"/>
          <w:numId w:val="9"/>
        </w:num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obveza za 4. kvartal dospijeva 12. prosinca tekuće godine“</w:t>
      </w:r>
    </w:p>
    <w:p w:rsidR="00E85994" w:rsidRPr="00C24DDF" w:rsidRDefault="00E85994" w:rsidP="00E85994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13.</w:t>
      </w:r>
    </w:p>
    <w:p w:rsidR="00E85994" w:rsidRPr="00C24DDF" w:rsidRDefault="00E85994" w:rsidP="00E8599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Članak 17. mijenja se i glasi:</w:t>
      </w:r>
    </w:p>
    <w:p w:rsidR="00E85994" w:rsidRPr="00C24DDF" w:rsidRDefault="00E85994" w:rsidP="00E85994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„Komunalna naknada za poslovni i garažni prostor te za građevinsko zemljište koje služi za obavljanje poslovne djelatnosti plaća se mjesečno, a obveza dospijeva 10. dana u mjesecu za prethodni mjesec.“</w:t>
      </w:r>
    </w:p>
    <w:p w:rsidR="00E85994" w:rsidRPr="00C24DDF" w:rsidRDefault="00606EEB" w:rsidP="00606EEB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14.</w:t>
      </w:r>
    </w:p>
    <w:p w:rsidR="00606EEB" w:rsidRPr="00C24DDF" w:rsidRDefault="00DE5482" w:rsidP="00606EEB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Članak 19. mijenja se </w:t>
      </w:r>
      <w:r w:rsidR="00606EEB" w:rsidRPr="00C24DDF">
        <w:rPr>
          <w:sz w:val="21"/>
          <w:szCs w:val="21"/>
        </w:rPr>
        <w:t>i glasi:</w:t>
      </w:r>
    </w:p>
    <w:p w:rsidR="00606EEB" w:rsidRPr="00C24DDF" w:rsidRDefault="00606EEB" w:rsidP="00606EEB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„Obveznik plaćanja komunalne naknade dužan je u roku od 15 dana od dana nastanka obveze ili promjene osobe obveznika istu prijaviti Jedinstvenom upravnom odjelu.“</w:t>
      </w:r>
    </w:p>
    <w:p w:rsidR="000B32B5" w:rsidRPr="00C24DDF" w:rsidRDefault="00316B18" w:rsidP="00316B18">
      <w:pPr>
        <w:jc w:val="center"/>
        <w:rPr>
          <w:b/>
          <w:sz w:val="21"/>
          <w:szCs w:val="21"/>
        </w:rPr>
      </w:pPr>
      <w:r w:rsidRPr="00C24DDF">
        <w:rPr>
          <w:b/>
          <w:sz w:val="21"/>
          <w:szCs w:val="21"/>
        </w:rPr>
        <w:t>Članak 15.</w:t>
      </w:r>
    </w:p>
    <w:p w:rsidR="00316B18" w:rsidRPr="00C24DDF" w:rsidRDefault="00316B18" w:rsidP="00316B18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Ova odluka stupa na snagu 1. siječnja 2016. i ima se objaviti u „Službenom glasniku“ Općine Ernestinovo.</w:t>
      </w:r>
    </w:p>
    <w:p w:rsidR="00D14B9C" w:rsidRDefault="00D14B9C" w:rsidP="00316B18">
      <w:pPr>
        <w:jc w:val="both"/>
        <w:rPr>
          <w:sz w:val="21"/>
          <w:szCs w:val="21"/>
        </w:rPr>
      </w:pPr>
    </w:p>
    <w:p w:rsidR="00316B18" w:rsidRPr="00C24DDF" w:rsidRDefault="00316B18" w:rsidP="00316B18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 xml:space="preserve">KLASA: </w:t>
      </w:r>
      <w:r w:rsidR="00D14B9C">
        <w:rPr>
          <w:sz w:val="21"/>
          <w:szCs w:val="21"/>
        </w:rPr>
        <w:t>363-01</w:t>
      </w:r>
      <w:r w:rsidR="009D6D3F">
        <w:rPr>
          <w:sz w:val="21"/>
          <w:szCs w:val="21"/>
        </w:rPr>
        <w:t>2</w:t>
      </w:r>
      <w:r w:rsidR="00D14B9C">
        <w:rPr>
          <w:sz w:val="21"/>
          <w:szCs w:val="21"/>
        </w:rPr>
        <w:t>15-0</w:t>
      </w:r>
      <w:r w:rsidR="009D6D3F">
        <w:rPr>
          <w:sz w:val="21"/>
          <w:szCs w:val="21"/>
        </w:rPr>
        <w:t>4</w:t>
      </w:r>
      <w:r w:rsidR="00D14B9C">
        <w:rPr>
          <w:sz w:val="21"/>
          <w:szCs w:val="21"/>
        </w:rPr>
        <w:t>/01</w:t>
      </w:r>
    </w:p>
    <w:p w:rsidR="00316B18" w:rsidRPr="00C24DDF" w:rsidRDefault="00316B18" w:rsidP="00316B18">
      <w:pPr>
        <w:jc w:val="both"/>
        <w:rPr>
          <w:sz w:val="21"/>
          <w:szCs w:val="21"/>
        </w:rPr>
      </w:pPr>
      <w:r w:rsidRPr="00C24DDF">
        <w:rPr>
          <w:sz w:val="21"/>
          <w:szCs w:val="21"/>
        </w:rPr>
        <w:t>URBROJ: 2158/04-15-01</w:t>
      </w:r>
    </w:p>
    <w:p w:rsidR="00316B18" w:rsidRPr="00C24DDF" w:rsidRDefault="003573BB" w:rsidP="00316B18">
      <w:pPr>
        <w:jc w:val="both"/>
        <w:rPr>
          <w:sz w:val="21"/>
          <w:szCs w:val="21"/>
        </w:rPr>
      </w:pPr>
      <w:r>
        <w:rPr>
          <w:sz w:val="21"/>
          <w:szCs w:val="21"/>
        </w:rPr>
        <w:t>Ernestinovo, 30</w:t>
      </w:r>
      <w:r w:rsidR="00316B18" w:rsidRPr="00C24DDF">
        <w:rPr>
          <w:sz w:val="21"/>
          <w:szCs w:val="21"/>
        </w:rPr>
        <w:t>. studenog 2015.</w:t>
      </w:r>
      <w:bookmarkStart w:id="0" w:name="_GoBack"/>
      <w:bookmarkEnd w:id="0"/>
    </w:p>
    <w:p w:rsidR="00316B18" w:rsidRPr="00C24DDF" w:rsidRDefault="00316B18" w:rsidP="00316B18">
      <w:pPr>
        <w:ind w:left="4248"/>
        <w:jc w:val="center"/>
        <w:rPr>
          <w:sz w:val="21"/>
          <w:szCs w:val="21"/>
        </w:rPr>
      </w:pPr>
      <w:r w:rsidRPr="00C24DDF">
        <w:rPr>
          <w:sz w:val="21"/>
          <w:szCs w:val="21"/>
        </w:rPr>
        <w:t>Predsjednik</w:t>
      </w:r>
    </w:p>
    <w:p w:rsidR="00316B18" w:rsidRPr="00C24DDF" w:rsidRDefault="00316B18" w:rsidP="00316B18">
      <w:pPr>
        <w:ind w:left="4248"/>
        <w:jc w:val="center"/>
        <w:rPr>
          <w:sz w:val="21"/>
          <w:szCs w:val="21"/>
        </w:rPr>
      </w:pPr>
      <w:r w:rsidRPr="00C24DDF">
        <w:rPr>
          <w:sz w:val="21"/>
          <w:szCs w:val="21"/>
        </w:rPr>
        <w:t>Općinskog vijeća</w:t>
      </w:r>
    </w:p>
    <w:p w:rsidR="00316B18" w:rsidRPr="00C24DDF" w:rsidRDefault="00316B18" w:rsidP="00316B18">
      <w:pPr>
        <w:ind w:left="4248"/>
        <w:jc w:val="center"/>
        <w:rPr>
          <w:sz w:val="21"/>
          <w:szCs w:val="21"/>
        </w:rPr>
      </w:pPr>
    </w:p>
    <w:p w:rsidR="00316B18" w:rsidRPr="00C24DDF" w:rsidRDefault="00316B18" w:rsidP="00316B18">
      <w:pPr>
        <w:ind w:left="4248"/>
        <w:jc w:val="center"/>
        <w:rPr>
          <w:sz w:val="21"/>
          <w:szCs w:val="21"/>
        </w:rPr>
      </w:pPr>
      <w:r w:rsidRPr="00C24DDF">
        <w:rPr>
          <w:sz w:val="21"/>
          <w:szCs w:val="21"/>
        </w:rPr>
        <w:t xml:space="preserve">Siniša </w:t>
      </w:r>
      <w:proofErr w:type="spellStart"/>
      <w:r w:rsidRPr="00C24DDF">
        <w:rPr>
          <w:sz w:val="21"/>
          <w:szCs w:val="21"/>
        </w:rPr>
        <w:t>Stražanac</w:t>
      </w:r>
      <w:proofErr w:type="spellEnd"/>
    </w:p>
    <w:p w:rsidR="00730F6E" w:rsidRPr="00C24DDF" w:rsidRDefault="00730F6E" w:rsidP="00730F6E">
      <w:pPr>
        <w:ind w:left="360"/>
        <w:jc w:val="both"/>
        <w:rPr>
          <w:sz w:val="21"/>
          <w:szCs w:val="21"/>
        </w:rPr>
      </w:pPr>
    </w:p>
    <w:p w:rsidR="00DB15AE" w:rsidRPr="00C24DDF" w:rsidRDefault="00DB15AE" w:rsidP="00DB15AE">
      <w:pPr>
        <w:jc w:val="center"/>
        <w:rPr>
          <w:sz w:val="21"/>
          <w:szCs w:val="21"/>
        </w:rPr>
      </w:pPr>
    </w:p>
    <w:p w:rsidR="0033570F" w:rsidRPr="00C24DDF" w:rsidRDefault="0033570F" w:rsidP="0033570F">
      <w:pPr>
        <w:jc w:val="center"/>
        <w:rPr>
          <w:sz w:val="21"/>
          <w:szCs w:val="21"/>
        </w:rPr>
      </w:pPr>
    </w:p>
    <w:sectPr w:rsidR="0033570F" w:rsidRPr="00C24D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D83" w:rsidRDefault="00904D83" w:rsidP="00C24DDF">
      <w:pPr>
        <w:spacing w:after="0" w:line="240" w:lineRule="auto"/>
      </w:pPr>
      <w:r>
        <w:separator/>
      </w:r>
    </w:p>
  </w:endnote>
  <w:endnote w:type="continuationSeparator" w:id="0">
    <w:p w:rsidR="00904D83" w:rsidRDefault="00904D83" w:rsidP="00C2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11581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24DDF" w:rsidRPr="00C24DDF" w:rsidRDefault="00C24DDF">
        <w:pPr>
          <w:pStyle w:val="Podnoje"/>
          <w:jc w:val="right"/>
          <w:rPr>
            <w:sz w:val="20"/>
            <w:szCs w:val="20"/>
          </w:rPr>
        </w:pPr>
        <w:r w:rsidRPr="00C24DDF">
          <w:rPr>
            <w:sz w:val="20"/>
            <w:szCs w:val="20"/>
          </w:rPr>
          <w:fldChar w:fldCharType="begin"/>
        </w:r>
        <w:r w:rsidRPr="00C24DDF">
          <w:rPr>
            <w:sz w:val="20"/>
            <w:szCs w:val="20"/>
          </w:rPr>
          <w:instrText>PAGE   \* MERGEFORMAT</w:instrText>
        </w:r>
        <w:r w:rsidRPr="00C24DDF">
          <w:rPr>
            <w:sz w:val="20"/>
            <w:szCs w:val="20"/>
          </w:rPr>
          <w:fldChar w:fldCharType="separate"/>
        </w:r>
        <w:r w:rsidR="003573BB">
          <w:rPr>
            <w:noProof/>
            <w:sz w:val="20"/>
            <w:szCs w:val="20"/>
          </w:rPr>
          <w:t>4</w:t>
        </w:r>
        <w:r w:rsidRPr="00C24DDF">
          <w:rPr>
            <w:sz w:val="20"/>
            <w:szCs w:val="20"/>
          </w:rPr>
          <w:fldChar w:fldCharType="end"/>
        </w:r>
      </w:p>
    </w:sdtContent>
  </w:sdt>
  <w:p w:rsidR="00C24DDF" w:rsidRDefault="00C24DD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D83" w:rsidRDefault="00904D83" w:rsidP="00C24DDF">
      <w:pPr>
        <w:spacing w:after="0" w:line="240" w:lineRule="auto"/>
      </w:pPr>
      <w:r>
        <w:separator/>
      </w:r>
    </w:p>
  </w:footnote>
  <w:footnote w:type="continuationSeparator" w:id="0">
    <w:p w:rsidR="00904D83" w:rsidRDefault="00904D83" w:rsidP="00C24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3AA4"/>
    <w:multiLevelType w:val="hybridMultilevel"/>
    <w:tmpl w:val="495499B8"/>
    <w:lvl w:ilvl="0" w:tplc="FBF8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C3735"/>
    <w:multiLevelType w:val="hybridMultilevel"/>
    <w:tmpl w:val="04FEF220"/>
    <w:lvl w:ilvl="0" w:tplc="6AD4AB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351EE"/>
    <w:multiLevelType w:val="hybridMultilevel"/>
    <w:tmpl w:val="BF68A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4030"/>
    <w:multiLevelType w:val="hybridMultilevel"/>
    <w:tmpl w:val="683423AE"/>
    <w:lvl w:ilvl="0" w:tplc="6AD4AB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711E9"/>
    <w:multiLevelType w:val="hybridMultilevel"/>
    <w:tmpl w:val="C6487264"/>
    <w:lvl w:ilvl="0" w:tplc="A10CE3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B6A2C"/>
    <w:multiLevelType w:val="hybridMultilevel"/>
    <w:tmpl w:val="93F0E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C699B"/>
    <w:multiLevelType w:val="hybridMultilevel"/>
    <w:tmpl w:val="B5BA5008"/>
    <w:lvl w:ilvl="0" w:tplc="41C6CC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737D6"/>
    <w:multiLevelType w:val="hybridMultilevel"/>
    <w:tmpl w:val="092AD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71195"/>
    <w:multiLevelType w:val="hybridMultilevel"/>
    <w:tmpl w:val="C2EA3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E0DEC"/>
    <w:multiLevelType w:val="hybridMultilevel"/>
    <w:tmpl w:val="A5203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430167"/>
    <w:multiLevelType w:val="hybridMultilevel"/>
    <w:tmpl w:val="DE7AB34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89"/>
    <w:rsid w:val="00015389"/>
    <w:rsid w:val="00091766"/>
    <w:rsid w:val="000A5DF5"/>
    <w:rsid w:val="000B32B5"/>
    <w:rsid w:val="000B36A7"/>
    <w:rsid w:val="000F2117"/>
    <w:rsid w:val="001137F1"/>
    <w:rsid w:val="00124448"/>
    <w:rsid w:val="001F33CD"/>
    <w:rsid w:val="00204A8B"/>
    <w:rsid w:val="00242F4F"/>
    <w:rsid w:val="00262595"/>
    <w:rsid w:val="00262B87"/>
    <w:rsid w:val="002E1ACB"/>
    <w:rsid w:val="00316B18"/>
    <w:rsid w:val="0033570F"/>
    <w:rsid w:val="003573BB"/>
    <w:rsid w:val="00372935"/>
    <w:rsid w:val="003747BA"/>
    <w:rsid w:val="003C2746"/>
    <w:rsid w:val="004008E6"/>
    <w:rsid w:val="00411BF3"/>
    <w:rsid w:val="004900F1"/>
    <w:rsid w:val="00492337"/>
    <w:rsid w:val="0052366A"/>
    <w:rsid w:val="005A0288"/>
    <w:rsid w:val="00606EEB"/>
    <w:rsid w:val="0063270B"/>
    <w:rsid w:val="00674891"/>
    <w:rsid w:val="00686F44"/>
    <w:rsid w:val="00730F6E"/>
    <w:rsid w:val="008072C7"/>
    <w:rsid w:val="0084637F"/>
    <w:rsid w:val="00867FDA"/>
    <w:rsid w:val="008B01C4"/>
    <w:rsid w:val="00904D83"/>
    <w:rsid w:val="0090766B"/>
    <w:rsid w:val="00916764"/>
    <w:rsid w:val="0096688F"/>
    <w:rsid w:val="0097435C"/>
    <w:rsid w:val="009C1C6E"/>
    <w:rsid w:val="009D6D3F"/>
    <w:rsid w:val="009E17FD"/>
    <w:rsid w:val="009E4D43"/>
    <w:rsid w:val="00A6327A"/>
    <w:rsid w:val="00A66EA4"/>
    <w:rsid w:val="00AA49A9"/>
    <w:rsid w:val="00AB509B"/>
    <w:rsid w:val="00AC26E0"/>
    <w:rsid w:val="00AD5A8E"/>
    <w:rsid w:val="00B97FA8"/>
    <w:rsid w:val="00C0764D"/>
    <w:rsid w:val="00C24DDF"/>
    <w:rsid w:val="00C36950"/>
    <w:rsid w:val="00C4667E"/>
    <w:rsid w:val="00C746D9"/>
    <w:rsid w:val="00C85B95"/>
    <w:rsid w:val="00CB16FD"/>
    <w:rsid w:val="00D1411A"/>
    <w:rsid w:val="00D14B9C"/>
    <w:rsid w:val="00DB15AE"/>
    <w:rsid w:val="00DD0D3D"/>
    <w:rsid w:val="00DE5482"/>
    <w:rsid w:val="00E230B6"/>
    <w:rsid w:val="00E47E79"/>
    <w:rsid w:val="00E85994"/>
    <w:rsid w:val="00ED7D2F"/>
    <w:rsid w:val="00EF72B1"/>
    <w:rsid w:val="00F50804"/>
    <w:rsid w:val="00F57908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29556-FB89-4363-A939-AFA4CF5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01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7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90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2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4DDF"/>
  </w:style>
  <w:style w:type="paragraph" w:styleId="Podnoje">
    <w:name w:val="footer"/>
    <w:basedOn w:val="Normal"/>
    <w:link w:val="PodnojeChar"/>
    <w:uiPriority w:val="99"/>
    <w:unhideWhenUsed/>
    <w:rsid w:val="00C24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EB7E2-3369-4DCA-B5BC-EBF92D62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65</cp:revision>
  <cp:lastPrinted>2015-11-23T12:51:00Z</cp:lastPrinted>
  <dcterms:created xsi:type="dcterms:W3CDTF">2015-11-20T13:17:00Z</dcterms:created>
  <dcterms:modified xsi:type="dcterms:W3CDTF">2015-12-01T08:02:00Z</dcterms:modified>
</cp:coreProperties>
</file>