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2C" w:rsidRDefault="0097172C" w:rsidP="0097172C">
      <w:pPr>
        <w:ind w:firstLine="708"/>
        <w:jc w:val="both"/>
      </w:pPr>
      <w:r>
        <w:t>Na temelju članka 35. Zakona o lokalnoj i područnoj (regionalnoj) samoupravi (»Narodne novine« broj 33/01, 60/01, 129/05, 109/07, 125/08, 36/09, 150/11, 144/12, 19/13, 137/15),</w:t>
      </w:r>
      <w:r w:rsidRPr="0097172C">
        <w:t xml:space="preserve"> član</w:t>
      </w:r>
      <w:r w:rsidR="00E537E5">
        <w:t>a</w:t>
      </w:r>
      <w:r w:rsidRPr="0097172C">
        <w:t>k</w:t>
      </w:r>
      <w:r>
        <w:t>a</w:t>
      </w:r>
      <w:r w:rsidRPr="0097172C">
        <w:t xml:space="preserve"> 4.</w:t>
      </w:r>
      <w:r w:rsidR="00E537E5">
        <w:t xml:space="preserve"> i 5.</w:t>
      </w:r>
      <w:r w:rsidRPr="0097172C">
        <w:t xml:space="preserve"> Pravilnika o uvjetima, opsegu i naknadi za obavljanje poslova utvrđivanja, evidentiranja, nadzora, naplate i ovrhe radi naplate poreza jedinica lokalne i područne (regionalne) samouprave (Narodne novine, broj 1/17)</w:t>
      </w:r>
      <w:r>
        <w:t>, te članka 28. Statuta Općine Ernestinovo („Službeni glasnik Općine Ernestinovo“ broj 1/13 i 4/13) Općinsko vijeće Općine Ernestinovo na 2. sjednici održanoj 29. lipnja 2017. donijelo je</w:t>
      </w:r>
    </w:p>
    <w:p w:rsidR="001561B1" w:rsidRDefault="0097172C" w:rsidP="0097172C">
      <w:pPr>
        <w:jc w:val="center"/>
        <w:rPr>
          <w:b/>
        </w:rPr>
      </w:pPr>
      <w:r w:rsidRPr="0097172C">
        <w:rPr>
          <w:b/>
        </w:rPr>
        <w:t>ODLUKU</w:t>
      </w:r>
    </w:p>
    <w:p w:rsidR="0097172C" w:rsidRDefault="0097172C" w:rsidP="0097172C">
      <w:pPr>
        <w:jc w:val="center"/>
        <w:rPr>
          <w:b/>
        </w:rPr>
      </w:pPr>
      <w:r>
        <w:rPr>
          <w:b/>
        </w:rPr>
        <w:t xml:space="preserve">o povjeravanju poslova </w:t>
      </w:r>
      <w:r w:rsidR="00E537E5">
        <w:rPr>
          <w:b/>
        </w:rPr>
        <w:t xml:space="preserve">Ministarstvu financija, </w:t>
      </w:r>
      <w:r>
        <w:rPr>
          <w:b/>
        </w:rPr>
        <w:t>Poreznoj upravi radi naplate</w:t>
      </w:r>
    </w:p>
    <w:p w:rsidR="0097172C" w:rsidRDefault="0097172C" w:rsidP="0097172C">
      <w:pPr>
        <w:jc w:val="center"/>
        <w:rPr>
          <w:b/>
        </w:rPr>
      </w:pPr>
      <w:r>
        <w:rPr>
          <w:b/>
        </w:rPr>
        <w:t>lokalnih poreza Općine Ernestinovo</w:t>
      </w:r>
    </w:p>
    <w:p w:rsidR="0097172C" w:rsidRDefault="0097172C" w:rsidP="0097172C">
      <w:pPr>
        <w:jc w:val="center"/>
      </w:pPr>
      <w:r>
        <w:t>I.</w:t>
      </w:r>
    </w:p>
    <w:p w:rsidR="0097172C" w:rsidRDefault="0097172C" w:rsidP="0097172C">
      <w:pPr>
        <w:ind w:firstLine="708"/>
        <w:jc w:val="both"/>
      </w:pPr>
      <w:r>
        <w:t xml:space="preserve">Općina Ernestinovo povjerava poslove utvrđivanja, evidentiranja, nadzora, naplate i ovrhe lokalnih poreza Općine Ernestinovo i to poreza na potrošnju i poreza na kuće za odmor </w:t>
      </w:r>
      <w:r w:rsidR="00E537E5">
        <w:t xml:space="preserve">Ministarstvu financija, </w:t>
      </w:r>
      <w:r>
        <w:t>Poreznoj upravi.</w:t>
      </w:r>
    </w:p>
    <w:p w:rsidR="0097172C" w:rsidRPr="0097172C" w:rsidRDefault="0097172C" w:rsidP="0097172C">
      <w:pPr>
        <w:ind w:firstLine="708"/>
        <w:jc w:val="both"/>
      </w:pPr>
      <w:r>
        <w:t xml:space="preserve">Stvarno i mjesno nadležna ustrojstvena jedinica </w:t>
      </w:r>
      <w:r w:rsidR="00E537E5">
        <w:t xml:space="preserve">Ministarstva financija, </w:t>
      </w:r>
      <w:r>
        <w:t>Porezne uprave je nadležno porezno tijelo za utvrđivanje i naplatu lokalnih poreza, osim poreza na korištenje javnih površina.</w:t>
      </w:r>
    </w:p>
    <w:p w:rsidR="0097172C" w:rsidRDefault="003D4C14" w:rsidP="0097172C">
      <w:pPr>
        <w:jc w:val="center"/>
      </w:pPr>
      <w:r>
        <w:t>I</w:t>
      </w:r>
      <w:r w:rsidR="0097172C">
        <w:t>I.</w:t>
      </w:r>
    </w:p>
    <w:p w:rsidR="003D4C14" w:rsidRDefault="003D4C14" w:rsidP="003D4C14">
      <w:pPr>
        <w:ind w:firstLine="708"/>
        <w:jc w:val="both"/>
      </w:pPr>
      <w:r w:rsidRPr="003D4C14">
        <w:t xml:space="preserve">Za obavljanje poslova utvrđivanja, evidentiranja, nadzora, naplate i ovrhe radi naplate </w:t>
      </w:r>
      <w:r>
        <w:t>poreza iz točke I. ove odluke Ministarstvu financija</w:t>
      </w:r>
      <w:r w:rsidR="00E537E5">
        <w:t>,</w:t>
      </w:r>
      <w:r w:rsidRPr="003D4C14">
        <w:t xml:space="preserve"> </w:t>
      </w:r>
      <w:r w:rsidR="00E537E5" w:rsidRPr="003D4C14">
        <w:t>Poreznoj upravi</w:t>
      </w:r>
      <w:r w:rsidR="00E537E5">
        <w:t xml:space="preserve"> </w:t>
      </w:r>
      <w:r w:rsidRPr="003D4C14">
        <w:t>pripada naknada u iznosu 5% od ukupno naplaćenih prihoda.</w:t>
      </w:r>
    </w:p>
    <w:p w:rsidR="003D4C14" w:rsidRDefault="003D4C14" w:rsidP="0097172C">
      <w:pPr>
        <w:jc w:val="center"/>
      </w:pPr>
      <w:r>
        <w:t>III.</w:t>
      </w:r>
    </w:p>
    <w:p w:rsidR="0097172C" w:rsidRDefault="008960BF" w:rsidP="008960BF">
      <w:pPr>
        <w:jc w:val="both"/>
      </w:pPr>
      <w:r>
        <w:rPr>
          <w:b/>
        </w:rPr>
        <w:tab/>
      </w:r>
      <w:r w:rsidRPr="008960BF">
        <w:t>Općina Ernestinovo</w:t>
      </w:r>
      <w:r>
        <w:rPr>
          <w:b/>
        </w:rPr>
        <w:t xml:space="preserve"> </w:t>
      </w:r>
      <w:r>
        <w:t xml:space="preserve">daje ovlast Financijskoj agenciji zaduženoj za raspoređivanje uplaćenih prihoda korisnicima da naknadu </w:t>
      </w:r>
      <w:r w:rsidR="00E537E5">
        <w:t xml:space="preserve">Ministarstvu financija, </w:t>
      </w:r>
      <w:r>
        <w:t>Poreznoj upravi obračuna i uplati u državni proračun i to do zadnjeg dana u mjesecu za protekli mjesec.</w:t>
      </w:r>
    </w:p>
    <w:p w:rsidR="00BD6A27" w:rsidRDefault="00BD6A27" w:rsidP="00BD6A27">
      <w:pPr>
        <w:jc w:val="center"/>
      </w:pPr>
      <w:r>
        <w:t>IV.</w:t>
      </w:r>
    </w:p>
    <w:p w:rsidR="00BD6A27" w:rsidRDefault="00BD6A27" w:rsidP="00BD6A27">
      <w:pPr>
        <w:jc w:val="both"/>
      </w:pPr>
      <w:r>
        <w:tab/>
        <w:t>Odluka stupa na snagu osmog dana od dana objave u „Službenom glasniku“ Općine Ernestinovo.</w:t>
      </w:r>
    </w:p>
    <w:p w:rsidR="008B1A9B" w:rsidRDefault="008B1A9B" w:rsidP="008B1A9B">
      <w:pPr>
        <w:pStyle w:val="Bezproreda"/>
      </w:pPr>
    </w:p>
    <w:p w:rsidR="003D4C14" w:rsidRPr="003D4C14" w:rsidRDefault="003D4C14" w:rsidP="008B1A9B">
      <w:pPr>
        <w:pStyle w:val="Bezproreda"/>
      </w:pPr>
      <w:r w:rsidRPr="003D4C14">
        <w:t>KLASA: 410-13/17-02/1</w:t>
      </w:r>
    </w:p>
    <w:p w:rsidR="003D4C14" w:rsidRPr="003D4C14" w:rsidRDefault="003D4C14" w:rsidP="008B1A9B">
      <w:pPr>
        <w:pStyle w:val="Bezproreda"/>
      </w:pPr>
      <w:r>
        <w:t>URBROJ: 2158/04-17-2</w:t>
      </w:r>
    </w:p>
    <w:p w:rsidR="003D4C14" w:rsidRPr="003D4C14" w:rsidRDefault="003D4C14" w:rsidP="008B1A9B">
      <w:pPr>
        <w:pStyle w:val="Bezproreda"/>
      </w:pPr>
      <w:r w:rsidRPr="003D4C14">
        <w:t>Ernestinovo, 29. lipnja 2017.</w:t>
      </w:r>
    </w:p>
    <w:p w:rsidR="003D4C14" w:rsidRPr="003D4C14" w:rsidRDefault="003D4C14" w:rsidP="008B1A9B">
      <w:pPr>
        <w:pStyle w:val="Bezproreda"/>
        <w:ind w:left="4248"/>
        <w:jc w:val="center"/>
      </w:pPr>
      <w:r w:rsidRPr="003D4C14">
        <w:t>Predsjednik</w:t>
      </w:r>
    </w:p>
    <w:p w:rsidR="003D4C14" w:rsidRDefault="003D4C14" w:rsidP="008B1A9B">
      <w:pPr>
        <w:pStyle w:val="Bezproreda"/>
        <w:ind w:left="4248"/>
        <w:jc w:val="center"/>
      </w:pPr>
      <w:r w:rsidRPr="003D4C14">
        <w:t>Općinskog vijeća</w:t>
      </w:r>
    </w:p>
    <w:p w:rsidR="00587A35" w:rsidRDefault="00587A35" w:rsidP="008B1A9B">
      <w:pPr>
        <w:pStyle w:val="Bezproreda"/>
        <w:ind w:left="4248"/>
        <w:jc w:val="center"/>
      </w:pPr>
    </w:p>
    <w:p w:rsidR="00587A35" w:rsidRDefault="00587A35" w:rsidP="008B1A9B">
      <w:pPr>
        <w:pStyle w:val="Bezproreda"/>
        <w:ind w:left="4248"/>
        <w:jc w:val="center"/>
      </w:pPr>
      <w:bookmarkStart w:id="0" w:name="_GoBack"/>
      <w:bookmarkEnd w:id="0"/>
    </w:p>
    <w:p w:rsidR="003D4C14" w:rsidRDefault="003D4C14" w:rsidP="008B1A9B">
      <w:pPr>
        <w:pStyle w:val="Bezproreda"/>
        <w:ind w:left="4248"/>
        <w:jc w:val="center"/>
      </w:pPr>
      <w:r w:rsidRPr="003D4C14">
        <w:t>Krunoslav Dragičević</w:t>
      </w:r>
    </w:p>
    <w:p w:rsidR="008960BF" w:rsidRDefault="008960BF" w:rsidP="008960BF">
      <w:pPr>
        <w:jc w:val="both"/>
        <w:rPr>
          <w:b/>
        </w:rPr>
      </w:pPr>
    </w:p>
    <w:p w:rsidR="0097172C" w:rsidRDefault="0097172C" w:rsidP="0097172C">
      <w:pPr>
        <w:jc w:val="center"/>
        <w:rPr>
          <w:b/>
        </w:rPr>
      </w:pPr>
    </w:p>
    <w:p w:rsidR="0097172C" w:rsidRPr="0097172C" w:rsidRDefault="0097172C" w:rsidP="0097172C">
      <w:pPr>
        <w:jc w:val="center"/>
        <w:rPr>
          <w:b/>
        </w:rPr>
      </w:pPr>
    </w:p>
    <w:sectPr w:rsidR="0097172C" w:rsidRPr="0097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2C"/>
    <w:rsid w:val="001561B1"/>
    <w:rsid w:val="003D4C14"/>
    <w:rsid w:val="00587A35"/>
    <w:rsid w:val="006A6F3A"/>
    <w:rsid w:val="008960BF"/>
    <w:rsid w:val="008B1A9B"/>
    <w:rsid w:val="0097172C"/>
    <w:rsid w:val="00BD6A27"/>
    <w:rsid w:val="00E537E5"/>
    <w:rsid w:val="00F4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E946-702D-4416-A48B-BB349D1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12</cp:revision>
  <dcterms:created xsi:type="dcterms:W3CDTF">2017-07-10T05:52:00Z</dcterms:created>
  <dcterms:modified xsi:type="dcterms:W3CDTF">2017-07-10T12:01:00Z</dcterms:modified>
</cp:coreProperties>
</file>