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1BF7" w:rsidRPr="00106C09" w:rsidRDefault="00F5041E" w:rsidP="00F5041E">
      <w:pPr>
        <w:jc w:val="center"/>
        <w:rPr>
          <w:b/>
          <w:sz w:val="28"/>
          <w:szCs w:val="28"/>
        </w:rPr>
      </w:pPr>
      <w:r w:rsidRPr="00106C09">
        <w:rPr>
          <w:b/>
          <w:sz w:val="28"/>
          <w:szCs w:val="28"/>
        </w:rPr>
        <w:t>OBRAZLOŽENJE</w:t>
      </w:r>
    </w:p>
    <w:p w:rsidR="00F5041E" w:rsidRDefault="00F5041E" w:rsidP="00F5041E">
      <w:pPr>
        <w:jc w:val="center"/>
        <w:rPr>
          <w:b/>
          <w:sz w:val="28"/>
          <w:szCs w:val="28"/>
        </w:rPr>
      </w:pPr>
      <w:r w:rsidRPr="00106C09">
        <w:rPr>
          <w:b/>
          <w:sz w:val="28"/>
          <w:szCs w:val="28"/>
        </w:rPr>
        <w:t>ODLUKE O LOKALNIM POREZIMA</w:t>
      </w:r>
    </w:p>
    <w:p w:rsidR="00106C09" w:rsidRPr="00106C09" w:rsidRDefault="00106C09" w:rsidP="00F5041E">
      <w:pPr>
        <w:jc w:val="center"/>
        <w:rPr>
          <w:b/>
          <w:sz w:val="28"/>
          <w:szCs w:val="28"/>
        </w:rPr>
      </w:pPr>
      <w:r>
        <w:rPr>
          <w:b/>
          <w:sz w:val="28"/>
          <w:szCs w:val="28"/>
        </w:rPr>
        <w:t>OPĆINE ERNESTINOVO</w:t>
      </w:r>
    </w:p>
    <w:p w:rsidR="00F5041E" w:rsidRPr="00225F7E" w:rsidRDefault="00F5041E" w:rsidP="00F5041E">
      <w:pPr>
        <w:jc w:val="center"/>
      </w:pPr>
    </w:p>
    <w:p w:rsidR="00225F7E" w:rsidRDefault="009715AB" w:rsidP="00225F7E">
      <w:pPr>
        <w:spacing w:after="0" w:line="240" w:lineRule="auto"/>
        <w:ind w:left="2124" w:hanging="2124"/>
        <w:rPr>
          <w:rFonts w:eastAsia="Times New Roman" w:cs="Arial"/>
          <w:lang w:eastAsia="hr-HR"/>
        </w:rPr>
      </w:pPr>
      <w:r w:rsidRPr="00225F7E">
        <w:rPr>
          <w:rFonts w:eastAsia="Times New Roman" w:cs="Arial"/>
          <w:lang w:eastAsia="hr-HR"/>
        </w:rPr>
        <w:t>Predlagatelj:</w:t>
      </w:r>
      <w:r w:rsidR="00225F7E" w:rsidRPr="00225F7E">
        <w:rPr>
          <w:rFonts w:eastAsia="Times New Roman" w:cs="Arial"/>
          <w:lang w:eastAsia="hr-HR"/>
        </w:rPr>
        <w:tab/>
      </w:r>
      <w:r w:rsidR="00225F7E">
        <w:rPr>
          <w:rFonts w:eastAsia="Times New Roman" w:cs="Arial"/>
          <w:lang w:eastAsia="hr-HR"/>
        </w:rPr>
        <w:t>Općinska</w:t>
      </w:r>
      <w:r w:rsidRPr="00225F7E">
        <w:rPr>
          <w:rFonts w:eastAsia="Times New Roman" w:cs="Arial"/>
          <w:lang w:eastAsia="hr-HR"/>
        </w:rPr>
        <w:t xml:space="preserve"> načelni</w:t>
      </w:r>
      <w:r w:rsidR="00225F7E">
        <w:rPr>
          <w:rFonts w:eastAsia="Times New Roman" w:cs="Arial"/>
          <w:lang w:eastAsia="hr-HR"/>
        </w:rPr>
        <w:t xml:space="preserve">ca - </w:t>
      </w:r>
      <w:r w:rsidRPr="00225F7E">
        <w:rPr>
          <w:rFonts w:eastAsia="Times New Roman" w:cs="Arial"/>
          <w:lang w:eastAsia="hr-HR"/>
        </w:rPr>
        <w:t>članak 4</w:t>
      </w:r>
      <w:r w:rsidR="00225F7E">
        <w:rPr>
          <w:rFonts w:eastAsia="Times New Roman" w:cs="Arial"/>
          <w:lang w:eastAsia="hr-HR"/>
        </w:rPr>
        <w:t xml:space="preserve">1. Statuta Općine Ernestinovo </w:t>
      </w:r>
    </w:p>
    <w:p w:rsidR="009715AB" w:rsidRPr="00225F7E" w:rsidRDefault="00225F7E" w:rsidP="00225F7E">
      <w:pPr>
        <w:spacing w:after="0" w:line="240" w:lineRule="auto"/>
        <w:ind w:left="2124"/>
        <w:rPr>
          <w:rFonts w:eastAsia="Times New Roman" w:cs="Arial"/>
          <w:lang w:eastAsia="hr-HR"/>
        </w:rPr>
      </w:pPr>
      <w:r>
        <w:rPr>
          <w:rFonts w:eastAsia="Times New Roman" w:cs="Arial"/>
          <w:lang w:eastAsia="hr-HR"/>
        </w:rPr>
        <w:t>(„Službeni glasnik“ Općine Ernestinovo broj 1/13 i 4/13)</w:t>
      </w:r>
    </w:p>
    <w:p w:rsidR="009715AB" w:rsidRPr="00225F7E" w:rsidRDefault="009715AB" w:rsidP="009715AB">
      <w:pPr>
        <w:spacing w:after="0" w:line="240" w:lineRule="auto"/>
        <w:rPr>
          <w:rFonts w:eastAsia="Times New Roman" w:cs="Arial"/>
          <w:lang w:eastAsia="hr-HR"/>
        </w:rPr>
      </w:pPr>
      <w:r w:rsidRPr="00225F7E">
        <w:rPr>
          <w:rFonts w:eastAsia="Times New Roman" w:cs="Arial"/>
          <w:lang w:eastAsia="hr-HR"/>
        </w:rPr>
        <w:t>Pravna osnova:</w:t>
      </w:r>
      <w:r w:rsidR="00225F7E">
        <w:rPr>
          <w:rFonts w:eastAsia="Times New Roman" w:cs="Arial"/>
          <w:lang w:eastAsia="hr-HR"/>
        </w:rPr>
        <w:tab/>
      </w:r>
      <w:r w:rsidR="00225F7E">
        <w:rPr>
          <w:rFonts w:eastAsia="Times New Roman" w:cs="Arial"/>
          <w:lang w:eastAsia="hr-HR"/>
        </w:rPr>
        <w:tab/>
      </w:r>
      <w:r w:rsidRPr="00225F7E">
        <w:rPr>
          <w:rFonts w:eastAsia="Times New Roman" w:cs="Arial"/>
          <w:lang w:eastAsia="hr-HR"/>
        </w:rPr>
        <w:t>članak 20. Zakon</w:t>
      </w:r>
      <w:r w:rsidR="00225F7E">
        <w:rPr>
          <w:rFonts w:eastAsia="Times New Roman" w:cs="Arial"/>
          <w:lang w:eastAsia="hr-HR"/>
        </w:rPr>
        <w:t>a</w:t>
      </w:r>
      <w:r w:rsidRPr="00225F7E">
        <w:rPr>
          <w:rFonts w:eastAsia="Times New Roman" w:cs="Arial"/>
          <w:lang w:eastAsia="hr-HR"/>
        </w:rPr>
        <w:t xml:space="preserve"> o lokalnim porezima („Narodne novine“ broj 115/16)</w:t>
      </w:r>
    </w:p>
    <w:p w:rsidR="009715AB" w:rsidRPr="00225F7E" w:rsidRDefault="009715AB" w:rsidP="009715AB">
      <w:pPr>
        <w:spacing w:after="0" w:line="240" w:lineRule="auto"/>
        <w:rPr>
          <w:rFonts w:eastAsia="Times New Roman" w:cs="Arial"/>
          <w:lang w:eastAsia="hr-HR"/>
        </w:rPr>
      </w:pPr>
    </w:p>
    <w:p w:rsidR="009715AB" w:rsidRPr="00225F7E" w:rsidRDefault="009715AB" w:rsidP="00225F7E">
      <w:pPr>
        <w:spacing w:after="0" w:line="240" w:lineRule="auto"/>
        <w:rPr>
          <w:rFonts w:eastAsia="Times New Roman" w:cs="Arial"/>
          <w:lang w:eastAsia="hr-HR"/>
        </w:rPr>
      </w:pPr>
      <w:r w:rsidRPr="00225F7E">
        <w:rPr>
          <w:rFonts w:eastAsia="Times New Roman" w:cs="Arial"/>
          <w:lang w:eastAsia="hr-HR"/>
        </w:rPr>
        <w:t>Obrazloženje</w:t>
      </w:r>
      <w:r w:rsidR="00225F7E">
        <w:rPr>
          <w:rFonts w:eastAsia="Times New Roman" w:cs="Arial"/>
          <w:lang w:eastAsia="hr-HR"/>
        </w:rPr>
        <w:t xml:space="preserve"> prijedlog</w:t>
      </w:r>
      <w:r w:rsidR="00E35884">
        <w:rPr>
          <w:rFonts w:eastAsia="Times New Roman" w:cs="Arial"/>
          <w:lang w:eastAsia="hr-HR"/>
        </w:rPr>
        <w:t>a</w:t>
      </w:r>
      <w:r w:rsidR="00225F7E">
        <w:rPr>
          <w:rFonts w:eastAsia="Times New Roman" w:cs="Arial"/>
          <w:lang w:eastAsia="hr-HR"/>
        </w:rPr>
        <w:t xml:space="preserve"> općeg akta:</w:t>
      </w:r>
    </w:p>
    <w:p w:rsidR="009715AB" w:rsidRPr="00225F7E" w:rsidRDefault="009715AB" w:rsidP="009715AB">
      <w:pPr>
        <w:spacing w:after="0" w:line="240" w:lineRule="auto"/>
        <w:jc w:val="center"/>
        <w:rPr>
          <w:rFonts w:eastAsia="Times New Roman" w:cs="Arial"/>
          <w:lang w:eastAsia="hr-HR"/>
        </w:rPr>
      </w:pPr>
    </w:p>
    <w:p w:rsidR="009715AB" w:rsidRPr="00225F7E" w:rsidRDefault="00225F7E" w:rsidP="00225F7E">
      <w:pPr>
        <w:spacing w:after="0" w:line="240" w:lineRule="auto"/>
        <w:jc w:val="both"/>
        <w:rPr>
          <w:rFonts w:eastAsia="Times New Roman" w:cs="Arial"/>
          <w:lang w:eastAsia="hr-HR"/>
        </w:rPr>
      </w:pPr>
      <w:r>
        <w:rPr>
          <w:rFonts w:eastAsia="Times New Roman" w:cs="Arial"/>
          <w:lang w:eastAsia="hr-HR"/>
        </w:rPr>
        <w:t>Odlukom</w:t>
      </w:r>
      <w:r w:rsidRPr="00225F7E">
        <w:rPr>
          <w:rFonts w:eastAsia="Times New Roman" w:cs="Arial"/>
          <w:lang w:eastAsia="hr-HR"/>
        </w:rPr>
        <w:t xml:space="preserve"> o porezima Općine Ernestinovo („Službeni glasnik</w:t>
      </w:r>
      <w:r w:rsidR="00447588">
        <w:rPr>
          <w:rFonts w:eastAsia="Times New Roman" w:cs="Arial"/>
          <w:lang w:eastAsia="hr-HR"/>
        </w:rPr>
        <w:t>“ Općine Ernestinovo broj 1/02)</w:t>
      </w:r>
      <w:bookmarkStart w:id="0" w:name="_GoBack"/>
      <w:bookmarkEnd w:id="0"/>
      <w:r>
        <w:rPr>
          <w:rFonts w:eastAsia="Times New Roman" w:cs="Arial"/>
          <w:lang w:eastAsia="hr-HR"/>
        </w:rPr>
        <w:t xml:space="preserve"> </w:t>
      </w:r>
      <w:r w:rsidR="009715AB" w:rsidRPr="00225F7E">
        <w:rPr>
          <w:rFonts w:eastAsia="Times New Roman" w:cs="Arial"/>
          <w:lang w:eastAsia="hr-HR"/>
        </w:rPr>
        <w:t>utvrđene su</w:t>
      </w:r>
      <w:r>
        <w:rPr>
          <w:rFonts w:eastAsia="Times New Roman" w:cs="Arial"/>
          <w:lang w:eastAsia="hr-HR"/>
        </w:rPr>
        <w:t xml:space="preserve"> </w:t>
      </w:r>
      <w:r w:rsidR="009715AB" w:rsidRPr="00225F7E">
        <w:rPr>
          <w:rFonts w:eastAsia="Times New Roman" w:cs="Arial"/>
          <w:lang w:eastAsia="hr-HR"/>
        </w:rPr>
        <w:t>vrste</w:t>
      </w:r>
      <w:r>
        <w:rPr>
          <w:rFonts w:eastAsia="Times New Roman" w:cs="Arial"/>
          <w:lang w:eastAsia="hr-HR"/>
        </w:rPr>
        <w:t xml:space="preserve"> </w:t>
      </w:r>
      <w:r w:rsidR="009715AB" w:rsidRPr="00225F7E">
        <w:rPr>
          <w:rFonts w:eastAsia="Times New Roman" w:cs="Arial"/>
          <w:lang w:eastAsia="hr-HR"/>
        </w:rPr>
        <w:t>općinskih poreza,</w:t>
      </w:r>
      <w:r>
        <w:rPr>
          <w:rFonts w:eastAsia="Times New Roman" w:cs="Arial"/>
          <w:lang w:eastAsia="hr-HR"/>
        </w:rPr>
        <w:t xml:space="preserve"> </w:t>
      </w:r>
      <w:r w:rsidR="009715AB" w:rsidRPr="00225F7E">
        <w:rPr>
          <w:rFonts w:eastAsia="Times New Roman" w:cs="Arial"/>
          <w:lang w:eastAsia="hr-HR"/>
        </w:rPr>
        <w:t>te način obračuna i plaćanja, sukladno Zakonu o</w:t>
      </w:r>
      <w:r>
        <w:rPr>
          <w:rFonts w:eastAsia="Times New Roman" w:cs="Arial"/>
          <w:lang w:eastAsia="hr-HR"/>
        </w:rPr>
        <w:t xml:space="preserve"> </w:t>
      </w:r>
      <w:r w:rsidR="009715AB" w:rsidRPr="00225F7E">
        <w:rPr>
          <w:rFonts w:eastAsia="Times New Roman" w:cs="Arial"/>
          <w:lang w:eastAsia="hr-HR"/>
        </w:rPr>
        <w:t>financiranju jedinica lokalne i područne (regionalne) samouprave (</w:t>
      </w:r>
      <w:r>
        <w:rPr>
          <w:rFonts w:eastAsia="Times New Roman" w:cs="Arial"/>
          <w:lang w:eastAsia="hr-HR"/>
        </w:rPr>
        <w:t>„</w:t>
      </w:r>
      <w:r w:rsidR="009715AB" w:rsidRPr="00225F7E">
        <w:rPr>
          <w:rFonts w:eastAsia="Times New Roman" w:cs="Arial"/>
          <w:lang w:eastAsia="hr-HR"/>
        </w:rPr>
        <w:t>Narodne novine</w:t>
      </w:r>
      <w:r>
        <w:rPr>
          <w:rFonts w:eastAsia="Times New Roman" w:cs="Arial"/>
          <w:lang w:eastAsia="hr-HR"/>
        </w:rPr>
        <w:t>“</w:t>
      </w:r>
      <w:r w:rsidR="009715AB" w:rsidRPr="00225F7E">
        <w:rPr>
          <w:rFonts w:eastAsia="Times New Roman" w:cs="Arial"/>
          <w:lang w:eastAsia="hr-HR"/>
        </w:rPr>
        <w:t xml:space="preserve"> broj</w:t>
      </w:r>
      <w:r>
        <w:rPr>
          <w:rFonts w:eastAsia="Times New Roman" w:cs="Arial"/>
          <w:lang w:eastAsia="hr-HR"/>
        </w:rPr>
        <w:t xml:space="preserve"> </w:t>
      </w:r>
      <w:r w:rsidR="009715AB" w:rsidRPr="00225F7E">
        <w:rPr>
          <w:rFonts w:eastAsia="Times New Roman" w:cs="Arial"/>
          <w:lang w:eastAsia="hr-HR"/>
        </w:rPr>
        <w:t>117/93, 69/97, 33/00, 73/00, 127/00, 59/01, 107/01, 117/01, 150/02, 147/03, 132/06, 26/07,73/08, 25/12, 147/14 i 100/15).</w:t>
      </w:r>
    </w:p>
    <w:p w:rsidR="009715AB" w:rsidRPr="00225F7E" w:rsidRDefault="009715AB" w:rsidP="00225F7E">
      <w:pPr>
        <w:spacing w:after="0" w:line="240" w:lineRule="auto"/>
        <w:jc w:val="both"/>
        <w:rPr>
          <w:rFonts w:eastAsia="Times New Roman" w:cs="Arial"/>
          <w:lang w:eastAsia="hr-HR"/>
        </w:rPr>
      </w:pPr>
      <w:r w:rsidRPr="00225F7E">
        <w:rPr>
          <w:rFonts w:eastAsia="Times New Roman" w:cs="Arial"/>
          <w:lang w:eastAsia="hr-HR"/>
        </w:rPr>
        <w:t>Zakon o lokalnim porezima</w:t>
      </w:r>
      <w:r w:rsidR="00225F7E">
        <w:rPr>
          <w:rFonts w:eastAsia="Times New Roman" w:cs="Arial"/>
          <w:lang w:eastAsia="hr-HR"/>
        </w:rPr>
        <w:t xml:space="preserve"> </w:t>
      </w:r>
      <w:r w:rsidRPr="00225F7E">
        <w:rPr>
          <w:rFonts w:eastAsia="Times New Roman" w:cs="Arial"/>
          <w:lang w:eastAsia="hr-HR"/>
        </w:rPr>
        <w:t>(„Narodne novine“</w:t>
      </w:r>
      <w:r w:rsidR="00225F7E">
        <w:rPr>
          <w:rFonts w:eastAsia="Times New Roman" w:cs="Arial"/>
          <w:lang w:eastAsia="hr-HR"/>
        </w:rPr>
        <w:t xml:space="preserve"> </w:t>
      </w:r>
      <w:r w:rsidRPr="00225F7E">
        <w:rPr>
          <w:rFonts w:eastAsia="Times New Roman" w:cs="Arial"/>
          <w:lang w:eastAsia="hr-HR"/>
        </w:rPr>
        <w:t>broj 115/16), koji je stupio na snagu 31. prosinca 201</w:t>
      </w:r>
      <w:r w:rsidR="00225F7E">
        <w:rPr>
          <w:rFonts w:eastAsia="Times New Roman" w:cs="Arial"/>
          <w:lang w:eastAsia="hr-HR"/>
        </w:rPr>
        <w:t>6</w:t>
      </w:r>
      <w:r w:rsidRPr="00225F7E">
        <w:rPr>
          <w:rFonts w:eastAsia="Times New Roman" w:cs="Arial"/>
          <w:lang w:eastAsia="hr-HR"/>
        </w:rPr>
        <w:t>. godine, uredio je sustav utvrđivanja i naplate lokalnih</w:t>
      </w:r>
      <w:r w:rsidR="00225F7E">
        <w:rPr>
          <w:rFonts w:eastAsia="Times New Roman" w:cs="Arial"/>
          <w:lang w:eastAsia="hr-HR"/>
        </w:rPr>
        <w:t xml:space="preserve"> </w:t>
      </w:r>
      <w:r w:rsidRPr="00225F7E">
        <w:rPr>
          <w:rFonts w:eastAsia="Times New Roman" w:cs="Arial"/>
          <w:lang w:eastAsia="hr-HR"/>
        </w:rPr>
        <w:t>poreza, te je utvrdio obvezu donošenja nove odluke o porezima do 30. lipnja 2017. godine.</w:t>
      </w:r>
    </w:p>
    <w:p w:rsidR="00225F7E" w:rsidRDefault="00225F7E" w:rsidP="009715AB">
      <w:pPr>
        <w:spacing w:after="0" w:line="240" w:lineRule="auto"/>
        <w:rPr>
          <w:rFonts w:eastAsia="Times New Roman" w:cs="Arial"/>
          <w:lang w:eastAsia="hr-HR"/>
        </w:rPr>
      </w:pPr>
    </w:p>
    <w:p w:rsidR="009715AB" w:rsidRPr="00225F7E" w:rsidRDefault="009715AB" w:rsidP="009715AB">
      <w:pPr>
        <w:spacing w:after="0" w:line="240" w:lineRule="auto"/>
        <w:rPr>
          <w:rFonts w:eastAsia="Times New Roman" w:cs="Arial"/>
          <w:lang w:eastAsia="hr-HR"/>
        </w:rPr>
      </w:pPr>
      <w:r w:rsidRPr="00225F7E">
        <w:rPr>
          <w:rFonts w:eastAsia="Times New Roman" w:cs="Arial"/>
          <w:lang w:eastAsia="hr-HR"/>
        </w:rPr>
        <w:t>Člankom 20. Zakona utvrđeno je da jedinice lokalne</w:t>
      </w:r>
      <w:r w:rsidR="00225F7E">
        <w:rPr>
          <w:rFonts w:eastAsia="Times New Roman" w:cs="Arial"/>
          <w:lang w:eastAsia="hr-HR"/>
        </w:rPr>
        <w:t xml:space="preserve"> </w:t>
      </w:r>
      <w:r w:rsidRPr="00225F7E">
        <w:rPr>
          <w:rFonts w:eastAsia="Times New Roman" w:cs="Arial"/>
          <w:lang w:eastAsia="hr-HR"/>
        </w:rPr>
        <w:t>samouprave mogu uvesti sljedeće poreze:</w:t>
      </w:r>
    </w:p>
    <w:p w:rsidR="00225F7E" w:rsidRPr="00225F7E" w:rsidRDefault="009715AB" w:rsidP="00225F7E">
      <w:pPr>
        <w:pStyle w:val="Odlomakpopisa"/>
        <w:numPr>
          <w:ilvl w:val="0"/>
          <w:numId w:val="1"/>
        </w:numPr>
        <w:spacing w:after="0" w:line="240" w:lineRule="auto"/>
        <w:rPr>
          <w:rFonts w:eastAsia="Times New Roman" w:cs="Arial"/>
          <w:lang w:eastAsia="hr-HR"/>
        </w:rPr>
      </w:pPr>
      <w:r w:rsidRPr="00225F7E">
        <w:rPr>
          <w:rFonts w:eastAsia="Times New Roman" w:cs="Arial"/>
          <w:lang w:eastAsia="hr-HR"/>
        </w:rPr>
        <w:t>prirez porezu na dohodak,</w:t>
      </w:r>
    </w:p>
    <w:p w:rsidR="009715AB" w:rsidRPr="00225F7E" w:rsidRDefault="009715AB" w:rsidP="00225F7E">
      <w:pPr>
        <w:pStyle w:val="Odlomakpopisa"/>
        <w:numPr>
          <w:ilvl w:val="0"/>
          <w:numId w:val="1"/>
        </w:numPr>
        <w:spacing w:after="0" w:line="240" w:lineRule="auto"/>
        <w:rPr>
          <w:rFonts w:eastAsia="Times New Roman" w:cs="Arial"/>
          <w:lang w:eastAsia="hr-HR"/>
        </w:rPr>
      </w:pPr>
      <w:r w:rsidRPr="00225F7E">
        <w:rPr>
          <w:rFonts w:eastAsia="Times New Roman" w:cs="Arial"/>
          <w:lang w:eastAsia="hr-HR"/>
        </w:rPr>
        <w:t>porez na potrošnju,</w:t>
      </w:r>
    </w:p>
    <w:p w:rsidR="009715AB" w:rsidRPr="00225F7E" w:rsidRDefault="009715AB" w:rsidP="00225F7E">
      <w:pPr>
        <w:pStyle w:val="Odlomakpopisa"/>
        <w:numPr>
          <w:ilvl w:val="0"/>
          <w:numId w:val="1"/>
        </w:numPr>
        <w:spacing w:after="0" w:line="240" w:lineRule="auto"/>
        <w:rPr>
          <w:rFonts w:eastAsia="Times New Roman" w:cs="Arial"/>
          <w:lang w:eastAsia="hr-HR"/>
        </w:rPr>
      </w:pPr>
      <w:r w:rsidRPr="00225F7E">
        <w:rPr>
          <w:rFonts w:eastAsia="Times New Roman" w:cs="Arial"/>
          <w:lang w:eastAsia="hr-HR"/>
        </w:rPr>
        <w:t>porez na kuće za odmor,</w:t>
      </w:r>
    </w:p>
    <w:p w:rsidR="009715AB" w:rsidRPr="00225F7E" w:rsidRDefault="009715AB" w:rsidP="00225F7E">
      <w:pPr>
        <w:pStyle w:val="Odlomakpopisa"/>
        <w:numPr>
          <w:ilvl w:val="0"/>
          <w:numId w:val="1"/>
        </w:numPr>
        <w:spacing w:after="0" w:line="240" w:lineRule="auto"/>
        <w:rPr>
          <w:rFonts w:eastAsia="Times New Roman" w:cs="Arial"/>
          <w:lang w:eastAsia="hr-HR"/>
        </w:rPr>
      </w:pPr>
      <w:r w:rsidRPr="00225F7E">
        <w:rPr>
          <w:rFonts w:eastAsia="Times New Roman" w:cs="Arial"/>
          <w:lang w:eastAsia="hr-HR"/>
        </w:rPr>
        <w:t>porez na korištenje javnih površina.</w:t>
      </w:r>
    </w:p>
    <w:p w:rsidR="00225F7E" w:rsidRPr="00225F7E" w:rsidRDefault="00225F7E" w:rsidP="009715AB">
      <w:pPr>
        <w:spacing w:after="0" w:line="240" w:lineRule="auto"/>
        <w:rPr>
          <w:rFonts w:eastAsia="Times New Roman" w:cs="Arial"/>
          <w:lang w:eastAsia="hr-HR"/>
        </w:rPr>
      </w:pPr>
    </w:p>
    <w:p w:rsidR="009715AB" w:rsidRDefault="009715AB" w:rsidP="00225F7E">
      <w:pPr>
        <w:spacing w:after="0" w:line="240" w:lineRule="auto"/>
        <w:jc w:val="both"/>
        <w:rPr>
          <w:rFonts w:eastAsia="Times New Roman" w:cs="Arial"/>
          <w:lang w:eastAsia="hr-HR"/>
        </w:rPr>
      </w:pPr>
      <w:r w:rsidRPr="00225F7E">
        <w:rPr>
          <w:rFonts w:eastAsia="Times New Roman" w:cs="Arial"/>
          <w:lang w:eastAsia="hr-HR"/>
        </w:rPr>
        <w:t>Iz ispred navedenog razvidno je da se ukida porez na tvrtku ili naziv, ali i uvodi obveza jedinicama lokalne</w:t>
      </w:r>
      <w:r w:rsidR="00225F7E">
        <w:rPr>
          <w:rFonts w:eastAsia="Times New Roman" w:cs="Arial"/>
          <w:lang w:eastAsia="hr-HR"/>
        </w:rPr>
        <w:t xml:space="preserve"> </w:t>
      </w:r>
      <w:r w:rsidRPr="00225F7E">
        <w:rPr>
          <w:rFonts w:eastAsia="Times New Roman" w:cs="Arial"/>
          <w:lang w:eastAsia="hr-HR"/>
        </w:rPr>
        <w:t>samouprave</w:t>
      </w:r>
      <w:r w:rsidR="00225F7E">
        <w:rPr>
          <w:rFonts w:eastAsia="Times New Roman" w:cs="Arial"/>
          <w:lang w:eastAsia="hr-HR"/>
        </w:rPr>
        <w:t xml:space="preserve"> </w:t>
      </w:r>
      <w:r w:rsidRPr="00225F7E">
        <w:rPr>
          <w:rFonts w:eastAsia="Times New Roman" w:cs="Arial"/>
          <w:lang w:eastAsia="hr-HR"/>
        </w:rPr>
        <w:t>uvesti i</w:t>
      </w:r>
      <w:r w:rsidR="00225F7E">
        <w:rPr>
          <w:rFonts w:eastAsia="Times New Roman" w:cs="Arial"/>
          <w:lang w:eastAsia="hr-HR"/>
        </w:rPr>
        <w:t xml:space="preserve"> </w:t>
      </w:r>
      <w:r w:rsidRPr="00225F7E">
        <w:rPr>
          <w:rFonts w:eastAsia="Times New Roman" w:cs="Arial"/>
          <w:lang w:eastAsia="hr-HR"/>
        </w:rPr>
        <w:t>naplaćivati porez na nekretnine, o čemu odluku valja donijeti do 30. studenoga 2017. godine.</w:t>
      </w:r>
    </w:p>
    <w:p w:rsidR="00225F7E" w:rsidRPr="00225F7E" w:rsidRDefault="00225F7E" w:rsidP="009715AB">
      <w:pPr>
        <w:spacing w:after="0" w:line="240" w:lineRule="auto"/>
        <w:rPr>
          <w:rFonts w:eastAsia="Times New Roman" w:cs="Arial"/>
          <w:lang w:eastAsia="hr-HR"/>
        </w:rPr>
      </w:pPr>
    </w:p>
    <w:p w:rsidR="009715AB" w:rsidRPr="00225F7E" w:rsidRDefault="009715AB" w:rsidP="00225F7E">
      <w:pPr>
        <w:spacing w:after="0" w:line="240" w:lineRule="auto"/>
        <w:jc w:val="both"/>
        <w:rPr>
          <w:rFonts w:eastAsia="Times New Roman" w:cs="Arial"/>
          <w:lang w:eastAsia="hr-HR"/>
        </w:rPr>
      </w:pPr>
      <w:r w:rsidRPr="00225F7E">
        <w:rPr>
          <w:rFonts w:eastAsia="Times New Roman" w:cs="Arial"/>
          <w:lang w:eastAsia="hr-HR"/>
        </w:rPr>
        <w:t>Članak</w:t>
      </w:r>
      <w:r w:rsidR="00225F7E">
        <w:rPr>
          <w:rFonts w:eastAsia="Times New Roman" w:cs="Arial"/>
          <w:lang w:eastAsia="hr-HR"/>
        </w:rPr>
        <w:t xml:space="preserve"> </w:t>
      </w:r>
      <w:r w:rsidRPr="00225F7E">
        <w:rPr>
          <w:rFonts w:eastAsia="Times New Roman" w:cs="Arial"/>
          <w:lang w:eastAsia="hr-HR"/>
        </w:rPr>
        <w:t>42. stavak 1. uređuje</w:t>
      </w:r>
      <w:r w:rsidR="00225F7E">
        <w:rPr>
          <w:rFonts w:eastAsia="Times New Roman" w:cs="Arial"/>
          <w:lang w:eastAsia="hr-HR"/>
        </w:rPr>
        <w:t xml:space="preserve"> </w:t>
      </w:r>
      <w:r w:rsidRPr="00225F7E">
        <w:rPr>
          <w:rFonts w:eastAsia="Times New Roman" w:cs="Arial"/>
          <w:lang w:eastAsia="hr-HR"/>
        </w:rPr>
        <w:t>da predstavničko tijelo jedinice lokalne samouprave</w:t>
      </w:r>
      <w:r w:rsidR="00225F7E">
        <w:rPr>
          <w:rFonts w:eastAsia="Times New Roman" w:cs="Arial"/>
          <w:lang w:eastAsia="hr-HR"/>
        </w:rPr>
        <w:t xml:space="preserve"> </w:t>
      </w:r>
      <w:r w:rsidRPr="00225F7E">
        <w:rPr>
          <w:rFonts w:eastAsia="Times New Roman" w:cs="Arial"/>
          <w:lang w:eastAsia="hr-HR"/>
        </w:rPr>
        <w:t xml:space="preserve">svojom </w:t>
      </w:r>
    </w:p>
    <w:p w:rsidR="009715AB" w:rsidRPr="00225F7E" w:rsidRDefault="009715AB" w:rsidP="00225F7E">
      <w:pPr>
        <w:spacing w:after="0" w:line="240" w:lineRule="auto"/>
        <w:jc w:val="both"/>
        <w:rPr>
          <w:rFonts w:eastAsia="Times New Roman" w:cs="Arial"/>
          <w:lang w:eastAsia="hr-HR"/>
        </w:rPr>
      </w:pPr>
      <w:r w:rsidRPr="00225F7E">
        <w:rPr>
          <w:rFonts w:eastAsia="Times New Roman" w:cs="Arial"/>
          <w:lang w:eastAsia="hr-HR"/>
        </w:rPr>
        <w:t>odlukom utvrđuje:</w:t>
      </w:r>
    </w:p>
    <w:p w:rsidR="009715AB" w:rsidRPr="00225F7E" w:rsidRDefault="009715AB" w:rsidP="00074C22">
      <w:pPr>
        <w:pStyle w:val="Odlomakpopisa"/>
        <w:numPr>
          <w:ilvl w:val="0"/>
          <w:numId w:val="2"/>
        </w:numPr>
        <w:spacing w:after="0" w:line="240" w:lineRule="auto"/>
        <w:jc w:val="both"/>
        <w:rPr>
          <w:rFonts w:eastAsia="Times New Roman" w:cs="Arial"/>
          <w:lang w:eastAsia="hr-HR"/>
        </w:rPr>
      </w:pPr>
      <w:r w:rsidRPr="00225F7E">
        <w:rPr>
          <w:rFonts w:eastAsia="Times New Roman" w:cs="Arial"/>
          <w:lang w:eastAsia="hr-HR"/>
        </w:rPr>
        <w:t>za potrebe plaćanja prireza porezu na dohodak, visinu stope prireza porezu na</w:t>
      </w:r>
      <w:r w:rsidR="00225F7E" w:rsidRPr="00225F7E">
        <w:rPr>
          <w:rFonts w:eastAsia="Times New Roman" w:cs="Arial"/>
          <w:lang w:eastAsia="hr-HR"/>
        </w:rPr>
        <w:t xml:space="preserve"> </w:t>
      </w:r>
      <w:r w:rsidRPr="00225F7E">
        <w:rPr>
          <w:rFonts w:eastAsia="Times New Roman" w:cs="Arial"/>
          <w:lang w:eastAsia="hr-HR"/>
        </w:rPr>
        <w:t>dohodak,</w:t>
      </w:r>
    </w:p>
    <w:p w:rsidR="009715AB" w:rsidRPr="00074C22" w:rsidRDefault="009715AB" w:rsidP="00FF4FA3">
      <w:pPr>
        <w:pStyle w:val="Odlomakpopisa"/>
        <w:numPr>
          <w:ilvl w:val="0"/>
          <w:numId w:val="2"/>
        </w:numPr>
        <w:spacing w:after="0" w:line="240" w:lineRule="auto"/>
        <w:jc w:val="both"/>
        <w:rPr>
          <w:rFonts w:eastAsia="Times New Roman" w:cs="Arial"/>
          <w:lang w:eastAsia="hr-HR"/>
        </w:rPr>
      </w:pPr>
      <w:r w:rsidRPr="00074C22">
        <w:rPr>
          <w:rFonts w:eastAsia="Times New Roman" w:cs="Arial"/>
          <w:lang w:eastAsia="hr-HR"/>
        </w:rPr>
        <w:t>za potrebe plaćanja poreza na potrošnju, visinu stope poreza na potrošnju i nadležno</w:t>
      </w:r>
      <w:r w:rsidR="00074C22">
        <w:rPr>
          <w:rFonts w:eastAsia="Times New Roman" w:cs="Arial"/>
          <w:lang w:eastAsia="hr-HR"/>
        </w:rPr>
        <w:t xml:space="preserve"> </w:t>
      </w:r>
      <w:r w:rsidRPr="00074C22">
        <w:rPr>
          <w:rFonts w:eastAsia="Times New Roman" w:cs="Arial"/>
          <w:lang w:eastAsia="hr-HR"/>
        </w:rPr>
        <w:t>porezno tijelo za utvrđivanje i naplatu poreza,</w:t>
      </w:r>
    </w:p>
    <w:p w:rsidR="009715AB" w:rsidRPr="00225F7E" w:rsidRDefault="009715AB" w:rsidP="00074C22">
      <w:pPr>
        <w:pStyle w:val="Odlomakpopisa"/>
        <w:numPr>
          <w:ilvl w:val="0"/>
          <w:numId w:val="2"/>
        </w:numPr>
        <w:spacing w:after="0" w:line="240" w:lineRule="auto"/>
        <w:jc w:val="both"/>
        <w:rPr>
          <w:rFonts w:eastAsia="Times New Roman" w:cs="Arial"/>
          <w:lang w:eastAsia="hr-HR"/>
        </w:rPr>
      </w:pPr>
      <w:r w:rsidRPr="00225F7E">
        <w:rPr>
          <w:rFonts w:eastAsia="Times New Roman" w:cs="Arial"/>
          <w:lang w:eastAsia="hr-HR"/>
        </w:rPr>
        <w:t>za potrebe plaćanja poreza na kuće za odmor, visinu poreza na kuće za odmor, a</w:t>
      </w:r>
      <w:r w:rsidR="00225F7E" w:rsidRPr="00225F7E">
        <w:rPr>
          <w:rFonts w:eastAsia="Times New Roman" w:cs="Arial"/>
          <w:lang w:eastAsia="hr-HR"/>
        </w:rPr>
        <w:t xml:space="preserve"> </w:t>
      </w:r>
      <w:r w:rsidRPr="00225F7E">
        <w:rPr>
          <w:rFonts w:eastAsia="Times New Roman" w:cs="Arial"/>
          <w:lang w:eastAsia="hr-HR"/>
        </w:rPr>
        <w:t>ovisno o mjestu, starosti, stanju infrastrukture te drugim okolnostima bitnim za</w:t>
      </w:r>
      <w:r w:rsidR="00225F7E" w:rsidRPr="00225F7E">
        <w:rPr>
          <w:rFonts w:eastAsia="Times New Roman" w:cs="Arial"/>
          <w:lang w:eastAsia="hr-HR"/>
        </w:rPr>
        <w:t xml:space="preserve"> </w:t>
      </w:r>
      <w:r w:rsidRPr="00225F7E">
        <w:rPr>
          <w:rFonts w:eastAsia="Times New Roman" w:cs="Arial"/>
          <w:lang w:eastAsia="hr-HR"/>
        </w:rPr>
        <w:t>korištenje kuće za odmor, i nadležno porezno tijelo za utvrđivanje i naplatu poreza,</w:t>
      </w:r>
    </w:p>
    <w:p w:rsidR="009715AB" w:rsidRPr="00225F7E" w:rsidRDefault="009715AB" w:rsidP="00074C22">
      <w:pPr>
        <w:pStyle w:val="Odlomakpopisa"/>
        <w:numPr>
          <w:ilvl w:val="0"/>
          <w:numId w:val="2"/>
        </w:numPr>
        <w:spacing w:after="0" w:line="240" w:lineRule="auto"/>
        <w:jc w:val="both"/>
        <w:rPr>
          <w:rFonts w:eastAsia="Times New Roman" w:cs="Arial"/>
          <w:lang w:eastAsia="hr-HR"/>
        </w:rPr>
      </w:pPr>
      <w:r w:rsidRPr="00225F7E">
        <w:rPr>
          <w:rFonts w:eastAsia="Times New Roman" w:cs="Arial"/>
          <w:lang w:eastAsia="hr-HR"/>
        </w:rPr>
        <w:t>za potrebe plaćanja poreza na korištenje javnih površina, što se smatra javnom</w:t>
      </w:r>
      <w:r w:rsidR="00225F7E" w:rsidRPr="00225F7E">
        <w:rPr>
          <w:rFonts w:eastAsia="Times New Roman" w:cs="Arial"/>
          <w:lang w:eastAsia="hr-HR"/>
        </w:rPr>
        <w:t xml:space="preserve"> </w:t>
      </w:r>
      <w:r w:rsidRPr="00225F7E">
        <w:rPr>
          <w:rFonts w:eastAsia="Times New Roman" w:cs="Arial"/>
          <w:lang w:eastAsia="hr-HR"/>
        </w:rPr>
        <w:t>površinom, visinu, način i uvjete plaćanja poreza na korištenje javnih površina, kao i</w:t>
      </w:r>
      <w:r w:rsidR="00225F7E" w:rsidRPr="00225F7E">
        <w:rPr>
          <w:rFonts w:eastAsia="Times New Roman" w:cs="Arial"/>
          <w:lang w:eastAsia="hr-HR"/>
        </w:rPr>
        <w:t xml:space="preserve"> </w:t>
      </w:r>
      <w:r w:rsidRPr="00225F7E">
        <w:rPr>
          <w:rFonts w:eastAsia="Times New Roman" w:cs="Arial"/>
          <w:lang w:eastAsia="hr-HR"/>
        </w:rPr>
        <w:t>nadležno porezno tijelo za utvrđivanje i naplatu poreza,</w:t>
      </w:r>
    </w:p>
    <w:p w:rsidR="009715AB" w:rsidRPr="00225F7E" w:rsidRDefault="009715AB" w:rsidP="00074C22">
      <w:pPr>
        <w:pStyle w:val="Odlomakpopisa"/>
        <w:numPr>
          <w:ilvl w:val="0"/>
          <w:numId w:val="2"/>
        </w:numPr>
        <w:spacing w:after="0" w:line="240" w:lineRule="auto"/>
        <w:jc w:val="both"/>
        <w:rPr>
          <w:rFonts w:eastAsia="Times New Roman" w:cs="Arial"/>
          <w:lang w:eastAsia="hr-HR"/>
        </w:rPr>
      </w:pPr>
      <w:r w:rsidRPr="00225F7E">
        <w:rPr>
          <w:rFonts w:eastAsia="Times New Roman" w:cs="Arial"/>
          <w:lang w:eastAsia="hr-HR"/>
        </w:rPr>
        <w:t>za potrebe plaćanja poreza na nekretnine, područja zona u gradu, odnosno općini,</w:t>
      </w:r>
      <w:r w:rsidR="00225F7E" w:rsidRPr="00225F7E">
        <w:rPr>
          <w:rFonts w:eastAsia="Times New Roman" w:cs="Arial"/>
          <w:lang w:eastAsia="hr-HR"/>
        </w:rPr>
        <w:t xml:space="preserve"> </w:t>
      </w:r>
      <w:r w:rsidRPr="00225F7E">
        <w:rPr>
          <w:rFonts w:eastAsia="Times New Roman" w:cs="Arial"/>
          <w:lang w:eastAsia="hr-HR"/>
        </w:rPr>
        <w:t>vrijednost boda (B), koeficijent zona (</w:t>
      </w:r>
      <w:proofErr w:type="spellStart"/>
      <w:r w:rsidRPr="00225F7E">
        <w:rPr>
          <w:rFonts w:eastAsia="Times New Roman" w:cs="Arial"/>
          <w:lang w:eastAsia="hr-HR"/>
        </w:rPr>
        <w:t>Kz</w:t>
      </w:r>
      <w:proofErr w:type="spellEnd"/>
      <w:r w:rsidRPr="00225F7E">
        <w:rPr>
          <w:rFonts w:eastAsia="Times New Roman" w:cs="Arial"/>
          <w:lang w:eastAsia="hr-HR"/>
        </w:rPr>
        <w:t>) za pojedine zone, koeficijent namjene (Kn)</w:t>
      </w:r>
      <w:r w:rsidR="00225F7E" w:rsidRPr="00225F7E">
        <w:rPr>
          <w:rFonts w:eastAsia="Times New Roman" w:cs="Arial"/>
          <w:lang w:eastAsia="hr-HR"/>
        </w:rPr>
        <w:t xml:space="preserve"> </w:t>
      </w:r>
      <w:r w:rsidRPr="00225F7E">
        <w:rPr>
          <w:rFonts w:eastAsia="Times New Roman" w:cs="Arial"/>
          <w:lang w:eastAsia="hr-HR"/>
        </w:rPr>
        <w:t>prema ovlastima, rokove plaćanja,</w:t>
      </w:r>
      <w:r w:rsidR="00225F7E" w:rsidRPr="00225F7E">
        <w:rPr>
          <w:rFonts w:eastAsia="Times New Roman" w:cs="Arial"/>
          <w:lang w:eastAsia="hr-HR"/>
        </w:rPr>
        <w:t xml:space="preserve"> </w:t>
      </w:r>
      <w:r w:rsidRPr="00225F7E">
        <w:rPr>
          <w:rFonts w:eastAsia="Times New Roman" w:cs="Arial"/>
          <w:lang w:eastAsia="hr-HR"/>
        </w:rPr>
        <w:t>te pod kojim uvjetima se za</w:t>
      </w:r>
      <w:r w:rsidR="00225F7E" w:rsidRPr="00225F7E">
        <w:rPr>
          <w:rFonts w:eastAsia="Times New Roman" w:cs="Arial"/>
          <w:lang w:eastAsia="hr-HR"/>
        </w:rPr>
        <w:t xml:space="preserve"> </w:t>
      </w:r>
      <w:r w:rsidRPr="00225F7E">
        <w:rPr>
          <w:rFonts w:eastAsia="Times New Roman" w:cs="Arial"/>
          <w:lang w:eastAsia="hr-HR"/>
        </w:rPr>
        <w:t>socijalno ugrožene građane može namiriti utvrđena porezna obveza, kao i izvore</w:t>
      </w:r>
      <w:r w:rsidR="00225F7E" w:rsidRPr="00225F7E">
        <w:rPr>
          <w:rFonts w:eastAsia="Times New Roman" w:cs="Arial"/>
          <w:lang w:eastAsia="hr-HR"/>
        </w:rPr>
        <w:t xml:space="preserve"> </w:t>
      </w:r>
      <w:r w:rsidRPr="00225F7E">
        <w:rPr>
          <w:rFonts w:eastAsia="Times New Roman" w:cs="Arial"/>
          <w:lang w:eastAsia="hr-HR"/>
        </w:rPr>
        <w:t>sredstava iz kojih će se namiriti utvrđena porezna obveza</w:t>
      </w:r>
    </w:p>
    <w:p w:rsidR="00BD7F14" w:rsidRDefault="00BD7F14" w:rsidP="009715AB">
      <w:pPr>
        <w:jc w:val="both"/>
      </w:pPr>
    </w:p>
    <w:p w:rsidR="00BD7F14" w:rsidRDefault="00BD7F14" w:rsidP="009715AB">
      <w:pPr>
        <w:jc w:val="both"/>
      </w:pPr>
      <w:r>
        <w:t>Zakonom o lokalnim porezima ne uvode se nove vrste poreza već se iste preuzimaju iz Zakona o financiranju jedinica lokalne i područne (regionalne) samouprave, izuzev poreza na nekretnine, te se postojeći sustav poreza jedinica lokalne samouprave prilagođava u skladu s reformom cjelokupnog poreznog sustava.</w:t>
      </w:r>
    </w:p>
    <w:p w:rsidR="00BD7F14" w:rsidRDefault="00BD7F14" w:rsidP="009715AB">
      <w:pPr>
        <w:jc w:val="both"/>
      </w:pPr>
      <w:r>
        <w:lastRenderedPageBreak/>
        <w:t>U cilju smanjenja administrativnog opterećenja poduzetnika, s 1. 1. 2017. ukinut je porez na tvrtku ili naziv za sve poduzetnike. Općina Ernestinovo je u 2016. godini ostvarila prihod od poreza na tvrtku ili naziv u iznosu 16.213,71 kn.</w:t>
      </w:r>
    </w:p>
    <w:p w:rsidR="009C5683" w:rsidRDefault="00BD7F14" w:rsidP="00106C09">
      <w:pPr>
        <w:jc w:val="both"/>
        <w:rPr>
          <w:b/>
        </w:rPr>
      </w:pPr>
      <w:r>
        <w:t>U nastavku se daje obrazloženje pojedinih vrsta općinskih poreza</w:t>
      </w:r>
    </w:p>
    <w:p w:rsidR="00BD7F14" w:rsidRPr="00BD7F14" w:rsidRDefault="00BD7F14" w:rsidP="00BD7F14">
      <w:pPr>
        <w:pStyle w:val="Odlomakpopisa"/>
        <w:numPr>
          <w:ilvl w:val="0"/>
          <w:numId w:val="3"/>
        </w:numPr>
        <w:jc w:val="both"/>
        <w:rPr>
          <w:b/>
        </w:rPr>
      </w:pPr>
      <w:r w:rsidRPr="00BD7F14">
        <w:rPr>
          <w:b/>
        </w:rPr>
        <w:t>Prirez porezu na dohodak</w:t>
      </w:r>
    </w:p>
    <w:p w:rsidR="00DB36CD" w:rsidRDefault="00DB36CD" w:rsidP="00BD7F14">
      <w:pPr>
        <w:jc w:val="both"/>
      </w:pPr>
      <w:r>
        <w:t>I po ranije važećem Zakonu o financiranju jedinica lokalne i područne (regionalne) samouprave postojala je mogućnost uvođenja prireza porezu na dohodak, po stopi do 10% za općine. Općina Ernestinovo nije iskoristila ovu mogućnost i do sada nije imala prirez.</w:t>
      </w:r>
    </w:p>
    <w:p w:rsidR="00DB36CD" w:rsidRDefault="00DB36CD" w:rsidP="00BD7F14">
      <w:pPr>
        <w:jc w:val="both"/>
      </w:pPr>
      <w:r>
        <w:t>Promjenom osobnog odbitka za obračun plaće od 1. 1. 2017. bitno su smanjeni prihodi od poreza na dohodak. Usporedbom istog razdoblja 2016. i 2017. godine utvrđeno je sljedeće:</w:t>
      </w:r>
    </w:p>
    <w:tbl>
      <w:tblPr>
        <w:tblStyle w:val="Reetkatablice"/>
        <w:tblW w:w="0" w:type="auto"/>
        <w:tblLook w:val="04A0" w:firstRow="1" w:lastRow="0" w:firstColumn="1" w:lastColumn="0" w:noHBand="0" w:noVBand="1"/>
      </w:tblPr>
      <w:tblGrid>
        <w:gridCol w:w="2122"/>
        <w:gridCol w:w="2126"/>
        <w:gridCol w:w="2126"/>
        <w:gridCol w:w="2126"/>
      </w:tblGrid>
      <w:tr w:rsidR="00DB36CD" w:rsidTr="0041292C">
        <w:tc>
          <w:tcPr>
            <w:tcW w:w="2122" w:type="dxa"/>
          </w:tcPr>
          <w:p w:rsidR="00DB36CD" w:rsidRDefault="00DB36CD" w:rsidP="00DB36CD">
            <w:pPr>
              <w:jc w:val="center"/>
            </w:pPr>
            <w:r>
              <w:t>Vrsta poreza</w:t>
            </w:r>
          </w:p>
        </w:tc>
        <w:tc>
          <w:tcPr>
            <w:tcW w:w="2126" w:type="dxa"/>
          </w:tcPr>
          <w:p w:rsidR="00DB36CD" w:rsidRDefault="00DB36CD" w:rsidP="00DB36CD">
            <w:pPr>
              <w:jc w:val="center"/>
            </w:pPr>
            <w:r>
              <w:t>Razdoblje 1. 1. 2016. – 30. 6. 2016.</w:t>
            </w:r>
          </w:p>
        </w:tc>
        <w:tc>
          <w:tcPr>
            <w:tcW w:w="2126" w:type="dxa"/>
          </w:tcPr>
          <w:p w:rsidR="00DB36CD" w:rsidRDefault="00DB36CD" w:rsidP="00DB36CD">
            <w:pPr>
              <w:jc w:val="center"/>
            </w:pPr>
            <w:r>
              <w:t>Razdoblje 1. 1. 2017. – 26. 6. 2017.</w:t>
            </w:r>
          </w:p>
        </w:tc>
        <w:tc>
          <w:tcPr>
            <w:tcW w:w="2126" w:type="dxa"/>
          </w:tcPr>
          <w:p w:rsidR="00DB36CD" w:rsidRDefault="00DB36CD" w:rsidP="00DB36CD">
            <w:pPr>
              <w:jc w:val="center"/>
            </w:pPr>
            <w:r>
              <w:t>Razlika – manjak u 2017.</w:t>
            </w:r>
          </w:p>
        </w:tc>
      </w:tr>
      <w:tr w:rsidR="00DB36CD" w:rsidTr="0041292C">
        <w:tc>
          <w:tcPr>
            <w:tcW w:w="2122" w:type="dxa"/>
          </w:tcPr>
          <w:p w:rsidR="00DB36CD" w:rsidRDefault="00DB36CD" w:rsidP="00DB36CD">
            <w:pPr>
              <w:jc w:val="center"/>
            </w:pPr>
            <w:r>
              <w:t>Prihod općine od poreza na dohodak</w:t>
            </w:r>
          </w:p>
        </w:tc>
        <w:tc>
          <w:tcPr>
            <w:tcW w:w="2126" w:type="dxa"/>
          </w:tcPr>
          <w:p w:rsidR="00DB36CD" w:rsidRDefault="00DB36CD" w:rsidP="00DB36CD">
            <w:pPr>
              <w:jc w:val="center"/>
            </w:pPr>
            <w:r>
              <w:t>886.657,90 kn</w:t>
            </w:r>
          </w:p>
        </w:tc>
        <w:tc>
          <w:tcPr>
            <w:tcW w:w="2126" w:type="dxa"/>
          </w:tcPr>
          <w:p w:rsidR="00DB36CD" w:rsidRDefault="00DB36CD" w:rsidP="00DB36CD">
            <w:pPr>
              <w:jc w:val="center"/>
            </w:pPr>
            <w:r>
              <w:t>771.593,75 kn</w:t>
            </w:r>
          </w:p>
        </w:tc>
        <w:tc>
          <w:tcPr>
            <w:tcW w:w="2126" w:type="dxa"/>
          </w:tcPr>
          <w:p w:rsidR="00DB36CD" w:rsidRDefault="00DB36CD" w:rsidP="00DB36CD">
            <w:pPr>
              <w:jc w:val="center"/>
            </w:pPr>
            <w:r>
              <w:t>115.064,15 kn</w:t>
            </w:r>
          </w:p>
        </w:tc>
      </w:tr>
    </w:tbl>
    <w:p w:rsidR="00DB36CD" w:rsidRDefault="00DB36CD" w:rsidP="00BD7F14">
      <w:pPr>
        <w:jc w:val="both"/>
      </w:pPr>
    </w:p>
    <w:p w:rsidR="00BD7F14" w:rsidRDefault="00A4699A" w:rsidP="00BD7F14">
      <w:pPr>
        <w:jc w:val="both"/>
      </w:pPr>
      <w:r>
        <w:t xml:space="preserve">Prirez </w:t>
      </w:r>
      <w:r w:rsidR="00776CDF">
        <w:t xml:space="preserve">je </w:t>
      </w:r>
      <w:r w:rsidR="00023F9A">
        <w:t xml:space="preserve">u Republici Hrvatskoj </w:t>
      </w:r>
      <w:r w:rsidR="00776CDF">
        <w:t>do 17. 5. 2017. uvelo 316 općina i gradova, od ukupno 556 gradova i općina (uključivo i Grad Zagreb).</w:t>
      </w:r>
    </w:p>
    <w:p w:rsidR="00023F9A" w:rsidRDefault="00023F9A" w:rsidP="00BD7F14">
      <w:pPr>
        <w:jc w:val="both"/>
      </w:pPr>
      <w:r>
        <w:t xml:space="preserve">Prema podacima Udruge gradova RH (veljača 2017.) u Osječko-baranjskoj županiji prirez je uvelo 19 općina (od ukupno 35), te svi gradovi (7 gradova). </w:t>
      </w:r>
    </w:p>
    <w:p w:rsidR="00023F9A" w:rsidRDefault="00776CDF" w:rsidP="00BD7F14">
      <w:pPr>
        <w:jc w:val="both"/>
      </w:pPr>
      <w:r>
        <w:t xml:space="preserve">U procesu masovnog donošenja odluka o lokalnim porezima tijekom lipnja, može se očekivati povećanje broja općina </w:t>
      </w:r>
      <w:r w:rsidR="00023F9A">
        <w:t>i gradova koje će uvesti prirez.</w:t>
      </w:r>
    </w:p>
    <w:p w:rsidR="00776CDF" w:rsidRDefault="00776CDF" w:rsidP="00BD7F14">
      <w:pPr>
        <w:jc w:val="both"/>
      </w:pPr>
      <w:r>
        <w:t xml:space="preserve">Uvođenjem prireza porezu na dohodak po stopi od 10% može se očekivati prihod od prireza </w:t>
      </w:r>
      <w:r w:rsidR="00772A09">
        <w:t>od oko 150.000,00 kn godišnje, odnosno u 2017. godini od oko 62.500,00 kn s obzirom da odredbe o prirezu ne mogu stupiti na snagu prije 1. kolovoza 2017. Time bi se tek djelomično nadoknadili gubici od ukidanja poreza na tvrtku odnosno naziv te smanjenog prihoda od poreza na dohodak.</w:t>
      </w:r>
    </w:p>
    <w:p w:rsidR="00772A09" w:rsidRDefault="00846C44" w:rsidP="00BD7F14">
      <w:pPr>
        <w:jc w:val="both"/>
      </w:pPr>
      <w:r>
        <w:t>U nastavku se daje</w:t>
      </w:r>
      <w:r w:rsidR="005263FC">
        <w:t xml:space="preserve"> </w:t>
      </w:r>
      <w:r>
        <w:t xml:space="preserve">simulacija  iznosa prireza koju bi plaćali građani, ovisno o visini </w:t>
      </w:r>
      <w:r w:rsidR="005263FC">
        <w:t>plaće i uzdržavanim članovima.</w:t>
      </w:r>
    </w:p>
    <w:tbl>
      <w:tblPr>
        <w:tblW w:w="9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
        <w:gridCol w:w="1212"/>
        <w:gridCol w:w="854"/>
        <w:gridCol w:w="737"/>
        <w:gridCol w:w="854"/>
        <w:gridCol w:w="737"/>
        <w:gridCol w:w="854"/>
        <w:gridCol w:w="737"/>
        <w:gridCol w:w="945"/>
        <w:gridCol w:w="737"/>
        <w:gridCol w:w="945"/>
        <w:gridCol w:w="737"/>
      </w:tblGrid>
      <w:tr w:rsidR="009C5683" w:rsidRPr="009C5683" w:rsidTr="009C5683">
        <w:trPr>
          <w:trHeight w:val="720"/>
          <w:jc w:val="center"/>
        </w:trPr>
        <w:tc>
          <w:tcPr>
            <w:tcW w:w="440" w:type="dxa"/>
            <w:shd w:val="clear" w:color="auto" w:fill="auto"/>
            <w:vAlign w:val="center"/>
            <w:hideMark/>
          </w:tcPr>
          <w:p w:rsidR="009C5683" w:rsidRPr="009C5683" w:rsidRDefault="009C5683" w:rsidP="009C5683">
            <w:pPr>
              <w:spacing w:after="0" w:line="240" w:lineRule="auto"/>
              <w:jc w:val="center"/>
              <w:rPr>
                <w:rFonts w:ascii="Calibri" w:eastAsia="Times New Roman" w:hAnsi="Calibri" w:cs="Times New Roman"/>
                <w:b/>
                <w:bCs/>
                <w:i/>
                <w:iCs/>
                <w:color w:val="000000"/>
                <w:sz w:val="18"/>
                <w:szCs w:val="18"/>
                <w:lang w:eastAsia="hr-HR"/>
              </w:rPr>
            </w:pPr>
            <w:r w:rsidRPr="009C5683">
              <w:rPr>
                <w:rFonts w:ascii="Calibri" w:eastAsia="Times New Roman" w:hAnsi="Calibri" w:cs="Times New Roman"/>
                <w:b/>
                <w:bCs/>
                <w:i/>
                <w:iCs/>
                <w:color w:val="000000"/>
                <w:sz w:val="18"/>
                <w:szCs w:val="18"/>
                <w:lang w:eastAsia="hr-HR"/>
              </w:rPr>
              <w:t>R.B.</w:t>
            </w:r>
          </w:p>
        </w:tc>
        <w:tc>
          <w:tcPr>
            <w:tcW w:w="1220" w:type="dxa"/>
            <w:shd w:val="clear" w:color="auto" w:fill="auto"/>
            <w:vAlign w:val="center"/>
            <w:hideMark/>
          </w:tcPr>
          <w:p w:rsidR="009C5683" w:rsidRPr="009C5683" w:rsidRDefault="009C5683" w:rsidP="009C5683">
            <w:pPr>
              <w:spacing w:after="0" w:line="240" w:lineRule="auto"/>
              <w:jc w:val="center"/>
              <w:rPr>
                <w:rFonts w:ascii="Calibri" w:eastAsia="Times New Roman" w:hAnsi="Calibri" w:cs="Times New Roman"/>
                <w:b/>
                <w:bCs/>
                <w:i/>
                <w:iCs/>
                <w:color w:val="000000"/>
                <w:sz w:val="18"/>
                <w:szCs w:val="18"/>
                <w:lang w:eastAsia="hr-HR"/>
              </w:rPr>
            </w:pPr>
            <w:r w:rsidRPr="009C5683">
              <w:rPr>
                <w:rFonts w:ascii="Calibri" w:eastAsia="Times New Roman" w:hAnsi="Calibri" w:cs="Times New Roman"/>
                <w:b/>
                <w:bCs/>
                <w:i/>
                <w:iCs/>
                <w:color w:val="000000"/>
                <w:sz w:val="18"/>
                <w:szCs w:val="18"/>
                <w:lang w:eastAsia="hr-HR"/>
              </w:rPr>
              <w:t>UZDRŽAVANI ČLANOVI</w:t>
            </w:r>
          </w:p>
        </w:tc>
        <w:tc>
          <w:tcPr>
            <w:tcW w:w="920" w:type="dxa"/>
            <w:shd w:val="clear" w:color="auto" w:fill="auto"/>
            <w:vAlign w:val="center"/>
            <w:hideMark/>
          </w:tcPr>
          <w:p w:rsidR="009C5683" w:rsidRPr="009C5683" w:rsidRDefault="009C5683" w:rsidP="009C5683">
            <w:pPr>
              <w:spacing w:after="0" w:line="240" w:lineRule="auto"/>
              <w:jc w:val="center"/>
              <w:rPr>
                <w:rFonts w:ascii="Calibri" w:eastAsia="Times New Roman" w:hAnsi="Calibri" w:cs="Times New Roman"/>
                <w:b/>
                <w:bCs/>
                <w:i/>
                <w:iCs/>
                <w:color w:val="000000"/>
                <w:sz w:val="18"/>
                <w:szCs w:val="18"/>
                <w:lang w:eastAsia="hr-HR"/>
              </w:rPr>
            </w:pPr>
            <w:r w:rsidRPr="009C5683">
              <w:rPr>
                <w:rFonts w:ascii="Calibri" w:eastAsia="Times New Roman" w:hAnsi="Calibri" w:cs="Times New Roman"/>
                <w:b/>
                <w:bCs/>
                <w:i/>
                <w:iCs/>
                <w:color w:val="000000"/>
                <w:sz w:val="18"/>
                <w:szCs w:val="18"/>
                <w:lang w:eastAsia="hr-HR"/>
              </w:rPr>
              <w:t>NETO PLAĆA  u kn</w:t>
            </w:r>
          </w:p>
        </w:tc>
        <w:tc>
          <w:tcPr>
            <w:tcW w:w="640" w:type="dxa"/>
            <w:shd w:val="clear" w:color="auto" w:fill="auto"/>
            <w:vAlign w:val="center"/>
            <w:hideMark/>
          </w:tcPr>
          <w:p w:rsidR="009C5683" w:rsidRPr="009C5683" w:rsidRDefault="009C5683" w:rsidP="009C5683">
            <w:pPr>
              <w:spacing w:after="0" w:line="240" w:lineRule="auto"/>
              <w:jc w:val="center"/>
              <w:rPr>
                <w:rFonts w:ascii="Calibri" w:eastAsia="Times New Roman" w:hAnsi="Calibri" w:cs="Times New Roman"/>
                <w:b/>
                <w:bCs/>
                <w:i/>
                <w:iCs/>
                <w:color w:val="000000"/>
                <w:sz w:val="18"/>
                <w:szCs w:val="18"/>
                <w:lang w:eastAsia="hr-HR"/>
              </w:rPr>
            </w:pPr>
            <w:r w:rsidRPr="009C5683">
              <w:rPr>
                <w:rFonts w:ascii="Calibri" w:eastAsia="Times New Roman" w:hAnsi="Calibri" w:cs="Times New Roman"/>
                <w:b/>
                <w:bCs/>
                <w:i/>
                <w:iCs/>
                <w:color w:val="000000"/>
                <w:sz w:val="18"/>
                <w:szCs w:val="18"/>
                <w:lang w:eastAsia="hr-HR"/>
              </w:rPr>
              <w:t>PRIREZ 10% (u kn)</w:t>
            </w:r>
          </w:p>
        </w:tc>
        <w:tc>
          <w:tcPr>
            <w:tcW w:w="880" w:type="dxa"/>
            <w:shd w:val="clear" w:color="auto" w:fill="auto"/>
            <w:vAlign w:val="center"/>
            <w:hideMark/>
          </w:tcPr>
          <w:p w:rsidR="009C5683" w:rsidRPr="009C5683" w:rsidRDefault="009C5683" w:rsidP="009C5683">
            <w:pPr>
              <w:spacing w:after="0" w:line="240" w:lineRule="auto"/>
              <w:jc w:val="center"/>
              <w:rPr>
                <w:rFonts w:ascii="Calibri" w:eastAsia="Times New Roman" w:hAnsi="Calibri" w:cs="Times New Roman"/>
                <w:b/>
                <w:bCs/>
                <w:i/>
                <w:iCs/>
                <w:color w:val="000000"/>
                <w:sz w:val="18"/>
                <w:szCs w:val="18"/>
                <w:lang w:eastAsia="hr-HR"/>
              </w:rPr>
            </w:pPr>
            <w:r w:rsidRPr="009C5683">
              <w:rPr>
                <w:rFonts w:ascii="Calibri" w:eastAsia="Times New Roman" w:hAnsi="Calibri" w:cs="Times New Roman"/>
                <w:b/>
                <w:bCs/>
                <w:i/>
                <w:iCs/>
                <w:color w:val="000000"/>
                <w:sz w:val="18"/>
                <w:szCs w:val="18"/>
                <w:lang w:eastAsia="hr-HR"/>
              </w:rPr>
              <w:t>NETO PLAĆA  u kn</w:t>
            </w:r>
          </w:p>
        </w:tc>
        <w:tc>
          <w:tcPr>
            <w:tcW w:w="680" w:type="dxa"/>
            <w:shd w:val="clear" w:color="auto" w:fill="auto"/>
            <w:vAlign w:val="center"/>
            <w:hideMark/>
          </w:tcPr>
          <w:p w:rsidR="009C5683" w:rsidRPr="009C5683" w:rsidRDefault="009C5683" w:rsidP="009C5683">
            <w:pPr>
              <w:spacing w:after="0" w:line="240" w:lineRule="auto"/>
              <w:jc w:val="center"/>
              <w:rPr>
                <w:rFonts w:ascii="Calibri" w:eastAsia="Times New Roman" w:hAnsi="Calibri" w:cs="Times New Roman"/>
                <w:b/>
                <w:bCs/>
                <w:i/>
                <w:iCs/>
                <w:color w:val="000000"/>
                <w:sz w:val="18"/>
                <w:szCs w:val="18"/>
                <w:lang w:eastAsia="hr-HR"/>
              </w:rPr>
            </w:pPr>
            <w:r w:rsidRPr="009C5683">
              <w:rPr>
                <w:rFonts w:ascii="Calibri" w:eastAsia="Times New Roman" w:hAnsi="Calibri" w:cs="Times New Roman"/>
                <w:b/>
                <w:bCs/>
                <w:i/>
                <w:iCs/>
                <w:color w:val="000000"/>
                <w:sz w:val="18"/>
                <w:szCs w:val="18"/>
                <w:lang w:eastAsia="hr-HR"/>
              </w:rPr>
              <w:t>PRIREZ 10% (u kn)</w:t>
            </w:r>
          </w:p>
        </w:tc>
        <w:tc>
          <w:tcPr>
            <w:tcW w:w="840" w:type="dxa"/>
            <w:shd w:val="clear" w:color="auto" w:fill="auto"/>
            <w:vAlign w:val="center"/>
            <w:hideMark/>
          </w:tcPr>
          <w:p w:rsidR="009C5683" w:rsidRPr="009C5683" w:rsidRDefault="009C5683" w:rsidP="009C5683">
            <w:pPr>
              <w:spacing w:after="0" w:line="240" w:lineRule="auto"/>
              <w:jc w:val="center"/>
              <w:rPr>
                <w:rFonts w:ascii="Calibri" w:eastAsia="Times New Roman" w:hAnsi="Calibri" w:cs="Times New Roman"/>
                <w:b/>
                <w:bCs/>
                <w:i/>
                <w:iCs/>
                <w:color w:val="000000"/>
                <w:sz w:val="18"/>
                <w:szCs w:val="18"/>
                <w:lang w:eastAsia="hr-HR"/>
              </w:rPr>
            </w:pPr>
            <w:r w:rsidRPr="009C5683">
              <w:rPr>
                <w:rFonts w:ascii="Calibri" w:eastAsia="Times New Roman" w:hAnsi="Calibri" w:cs="Times New Roman"/>
                <w:b/>
                <w:bCs/>
                <w:i/>
                <w:iCs/>
                <w:color w:val="000000"/>
                <w:sz w:val="18"/>
                <w:szCs w:val="18"/>
                <w:lang w:eastAsia="hr-HR"/>
              </w:rPr>
              <w:t>NETO PLAĆA  u kn</w:t>
            </w:r>
          </w:p>
        </w:tc>
        <w:tc>
          <w:tcPr>
            <w:tcW w:w="700" w:type="dxa"/>
            <w:shd w:val="clear" w:color="auto" w:fill="auto"/>
            <w:vAlign w:val="center"/>
            <w:hideMark/>
          </w:tcPr>
          <w:p w:rsidR="009C5683" w:rsidRPr="009C5683" w:rsidRDefault="009C5683" w:rsidP="009C5683">
            <w:pPr>
              <w:spacing w:after="0" w:line="240" w:lineRule="auto"/>
              <w:jc w:val="center"/>
              <w:rPr>
                <w:rFonts w:ascii="Calibri" w:eastAsia="Times New Roman" w:hAnsi="Calibri" w:cs="Times New Roman"/>
                <w:b/>
                <w:bCs/>
                <w:i/>
                <w:iCs/>
                <w:color w:val="000000"/>
                <w:sz w:val="18"/>
                <w:szCs w:val="18"/>
                <w:lang w:eastAsia="hr-HR"/>
              </w:rPr>
            </w:pPr>
            <w:r w:rsidRPr="009C5683">
              <w:rPr>
                <w:rFonts w:ascii="Calibri" w:eastAsia="Times New Roman" w:hAnsi="Calibri" w:cs="Times New Roman"/>
                <w:b/>
                <w:bCs/>
                <w:i/>
                <w:iCs/>
                <w:color w:val="000000"/>
                <w:sz w:val="18"/>
                <w:szCs w:val="18"/>
                <w:lang w:eastAsia="hr-HR"/>
              </w:rPr>
              <w:t>PRIREZ 10% (u kn)</w:t>
            </w:r>
          </w:p>
        </w:tc>
        <w:tc>
          <w:tcPr>
            <w:tcW w:w="880" w:type="dxa"/>
            <w:shd w:val="clear" w:color="auto" w:fill="auto"/>
            <w:vAlign w:val="center"/>
            <w:hideMark/>
          </w:tcPr>
          <w:p w:rsidR="009C5683" w:rsidRPr="009C5683" w:rsidRDefault="009C5683" w:rsidP="009C5683">
            <w:pPr>
              <w:spacing w:after="0" w:line="240" w:lineRule="auto"/>
              <w:jc w:val="center"/>
              <w:rPr>
                <w:rFonts w:ascii="Calibri" w:eastAsia="Times New Roman" w:hAnsi="Calibri" w:cs="Times New Roman"/>
                <w:b/>
                <w:bCs/>
                <w:i/>
                <w:iCs/>
                <w:color w:val="000000"/>
                <w:sz w:val="18"/>
                <w:szCs w:val="18"/>
                <w:lang w:eastAsia="hr-HR"/>
              </w:rPr>
            </w:pPr>
            <w:r w:rsidRPr="009C5683">
              <w:rPr>
                <w:rFonts w:ascii="Calibri" w:eastAsia="Times New Roman" w:hAnsi="Calibri" w:cs="Times New Roman"/>
                <w:b/>
                <w:bCs/>
                <w:i/>
                <w:iCs/>
                <w:color w:val="000000"/>
                <w:sz w:val="18"/>
                <w:szCs w:val="18"/>
                <w:lang w:eastAsia="hr-HR"/>
              </w:rPr>
              <w:t>NETO PLAĆA  u kn</w:t>
            </w:r>
          </w:p>
        </w:tc>
        <w:tc>
          <w:tcPr>
            <w:tcW w:w="640" w:type="dxa"/>
            <w:shd w:val="clear" w:color="auto" w:fill="auto"/>
            <w:vAlign w:val="center"/>
            <w:hideMark/>
          </w:tcPr>
          <w:p w:rsidR="009C5683" w:rsidRPr="009C5683" w:rsidRDefault="009C5683" w:rsidP="009C5683">
            <w:pPr>
              <w:spacing w:after="0" w:line="240" w:lineRule="auto"/>
              <w:jc w:val="center"/>
              <w:rPr>
                <w:rFonts w:ascii="Calibri" w:eastAsia="Times New Roman" w:hAnsi="Calibri" w:cs="Times New Roman"/>
                <w:b/>
                <w:bCs/>
                <w:i/>
                <w:iCs/>
                <w:color w:val="000000"/>
                <w:sz w:val="18"/>
                <w:szCs w:val="18"/>
                <w:lang w:eastAsia="hr-HR"/>
              </w:rPr>
            </w:pPr>
            <w:r w:rsidRPr="009C5683">
              <w:rPr>
                <w:rFonts w:ascii="Calibri" w:eastAsia="Times New Roman" w:hAnsi="Calibri" w:cs="Times New Roman"/>
                <w:b/>
                <w:bCs/>
                <w:i/>
                <w:iCs/>
                <w:color w:val="000000"/>
                <w:sz w:val="18"/>
                <w:szCs w:val="18"/>
                <w:lang w:eastAsia="hr-HR"/>
              </w:rPr>
              <w:t>PRIREZ 10% (u kn)</w:t>
            </w:r>
          </w:p>
        </w:tc>
        <w:tc>
          <w:tcPr>
            <w:tcW w:w="920" w:type="dxa"/>
            <w:shd w:val="clear" w:color="auto" w:fill="auto"/>
            <w:vAlign w:val="center"/>
            <w:hideMark/>
          </w:tcPr>
          <w:p w:rsidR="009C5683" w:rsidRPr="009C5683" w:rsidRDefault="009C5683" w:rsidP="009C5683">
            <w:pPr>
              <w:spacing w:after="0" w:line="240" w:lineRule="auto"/>
              <w:jc w:val="center"/>
              <w:rPr>
                <w:rFonts w:ascii="Calibri" w:eastAsia="Times New Roman" w:hAnsi="Calibri" w:cs="Times New Roman"/>
                <w:b/>
                <w:bCs/>
                <w:i/>
                <w:iCs/>
                <w:color w:val="000000"/>
                <w:sz w:val="18"/>
                <w:szCs w:val="18"/>
                <w:lang w:eastAsia="hr-HR"/>
              </w:rPr>
            </w:pPr>
            <w:r w:rsidRPr="009C5683">
              <w:rPr>
                <w:rFonts w:ascii="Calibri" w:eastAsia="Times New Roman" w:hAnsi="Calibri" w:cs="Times New Roman"/>
                <w:b/>
                <w:bCs/>
                <w:i/>
                <w:iCs/>
                <w:color w:val="000000"/>
                <w:sz w:val="18"/>
                <w:szCs w:val="18"/>
                <w:lang w:eastAsia="hr-HR"/>
              </w:rPr>
              <w:t>NETO PLAĆA  u kn</w:t>
            </w:r>
          </w:p>
        </w:tc>
        <w:tc>
          <w:tcPr>
            <w:tcW w:w="660" w:type="dxa"/>
            <w:shd w:val="clear" w:color="auto" w:fill="auto"/>
            <w:vAlign w:val="center"/>
            <w:hideMark/>
          </w:tcPr>
          <w:p w:rsidR="009C5683" w:rsidRPr="009C5683" w:rsidRDefault="009C5683" w:rsidP="009C5683">
            <w:pPr>
              <w:spacing w:after="0" w:line="240" w:lineRule="auto"/>
              <w:jc w:val="center"/>
              <w:rPr>
                <w:rFonts w:ascii="Calibri" w:eastAsia="Times New Roman" w:hAnsi="Calibri" w:cs="Times New Roman"/>
                <w:b/>
                <w:bCs/>
                <w:i/>
                <w:iCs/>
                <w:color w:val="000000"/>
                <w:sz w:val="18"/>
                <w:szCs w:val="18"/>
                <w:lang w:eastAsia="hr-HR"/>
              </w:rPr>
            </w:pPr>
            <w:r w:rsidRPr="009C5683">
              <w:rPr>
                <w:rFonts w:ascii="Calibri" w:eastAsia="Times New Roman" w:hAnsi="Calibri" w:cs="Times New Roman"/>
                <w:b/>
                <w:bCs/>
                <w:i/>
                <w:iCs/>
                <w:color w:val="000000"/>
                <w:sz w:val="18"/>
                <w:szCs w:val="18"/>
                <w:lang w:eastAsia="hr-HR"/>
              </w:rPr>
              <w:t>PRIREZ 10% (u kn)</w:t>
            </w:r>
          </w:p>
        </w:tc>
      </w:tr>
      <w:tr w:rsidR="009C5683" w:rsidRPr="009C5683" w:rsidTr="009C5683">
        <w:trPr>
          <w:trHeight w:val="1188"/>
          <w:jc w:val="center"/>
        </w:trPr>
        <w:tc>
          <w:tcPr>
            <w:tcW w:w="440" w:type="dxa"/>
            <w:shd w:val="clear" w:color="auto" w:fill="auto"/>
            <w:vAlign w:val="center"/>
            <w:hideMark/>
          </w:tcPr>
          <w:p w:rsidR="009C5683" w:rsidRPr="009C5683" w:rsidRDefault="009C5683" w:rsidP="009C5683">
            <w:pPr>
              <w:spacing w:after="0" w:line="240" w:lineRule="auto"/>
              <w:jc w:val="center"/>
              <w:rPr>
                <w:rFonts w:ascii="Calibri" w:eastAsia="Times New Roman" w:hAnsi="Calibri" w:cs="Times New Roman"/>
                <w:color w:val="000000"/>
                <w:sz w:val="18"/>
                <w:szCs w:val="18"/>
                <w:lang w:eastAsia="hr-HR"/>
              </w:rPr>
            </w:pPr>
            <w:r w:rsidRPr="009C5683">
              <w:rPr>
                <w:rFonts w:ascii="Calibri" w:eastAsia="Times New Roman" w:hAnsi="Calibri" w:cs="Times New Roman"/>
                <w:color w:val="000000"/>
                <w:sz w:val="18"/>
                <w:szCs w:val="18"/>
                <w:lang w:eastAsia="hr-HR"/>
              </w:rPr>
              <w:t>1</w:t>
            </w:r>
          </w:p>
        </w:tc>
        <w:tc>
          <w:tcPr>
            <w:tcW w:w="1220" w:type="dxa"/>
            <w:shd w:val="clear" w:color="auto" w:fill="auto"/>
            <w:vAlign w:val="center"/>
            <w:hideMark/>
          </w:tcPr>
          <w:p w:rsidR="009C5683" w:rsidRPr="009C5683" w:rsidRDefault="009C5683" w:rsidP="009C5683">
            <w:pPr>
              <w:spacing w:after="0" w:line="240" w:lineRule="auto"/>
              <w:rPr>
                <w:rFonts w:ascii="Calibri" w:eastAsia="Times New Roman" w:hAnsi="Calibri" w:cs="Times New Roman"/>
                <w:color w:val="000000"/>
                <w:sz w:val="18"/>
                <w:szCs w:val="18"/>
                <w:lang w:eastAsia="hr-HR"/>
              </w:rPr>
            </w:pPr>
            <w:r w:rsidRPr="009C5683">
              <w:rPr>
                <w:rFonts w:ascii="Calibri" w:eastAsia="Times New Roman" w:hAnsi="Calibri" w:cs="Times New Roman"/>
                <w:color w:val="000000"/>
                <w:sz w:val="18"/>
                <w:szCs w:val="18"/>
                <w:lang w:eastAsia="hr-HR"/>
              </w:rPr>
              <w:t>Osnovni osobni odbitak (nema uzdržav</w:t>
            </w:r>
            <w:r>
              <w:rPr>
                <w:rFonts w:ascii="Calibri" w:eastAsia="Times New Roman" w:hAnsi="Calibri" w:cs="Times New Roman"/>
                <w:color w:val="000000"/>
                <w:sz w:val="18"/>
                <w:szCs w:val="18"/>
                <w:lang w:eastAsia="hr-HR"/>
              </w:rPr>
              <w:t>a</w:t>
            </w:r>
            <w:r w:rsidRPr="009C5683">
              <w:rPr>
                <w:rFonts w:ascii="Calibri" w:eastAsia="Times New Roman" w:hAnsi="Calibri" w:cs="Times New Roman"/>
                <w:color w:val="000000"/>
                <w:sz w:val="18"/>
                <w:szCs w:val="18"/>
                <w:lang w:eastAsia="hr-HR"/>
              </w:rPr>
              <w:t>nih članova)</w:t>
            </w:r>
          </w:p>
        </w:tc>
        <w:tc>
          <w:tcPr>
            <w:tcW w:w="920" w:type="dxa"/>
            <w:shd w:val="clear" w:color="auto" w:fill="auto"/>
            <w:vAlign w:val="center"/>
            <w:hideMark/>
          </w:tcPr>
          <w:p w:rsidR="009C5683" w:rsidRPr="009C5683" w:rsidRDefault="009C5683" w:rsidP="009C5683">
            <w:pPr>
              <w:spacing w:after="0" w:line="240" w:lineRule="auto"/>
              <w:jc w:val="right"/>
              <w:rPr>
                <w:rFonts w:ascii="Calibri" w:eastAsia="Times New Roman" w:hAnsi="Calibri" w:cs="Times New Roman"/>
                <w:color w:val="000000"/>
                <w:sz w:val="18"/>
                <w:szCs w:val="18"/>
                <w:lang w:eastAsia="hr-HR"/>
              </w:rPr>
            </w:pPr>
            <w:r w:rsidRPr="009C5683">
              <w:rPr>
                <w:rFonts w:ascii="Calibri" w:eastAsia="Times New Roman" w:hAnsi="Calibri" w:cs="Times New Roman"/>
                <w:color w:val="000000"/>
                <w:sz w:val="18"/>
                <w:szCs w:val="18"/>
                <w:lang w:eastAsia="hr-HR"/>
              </w:rPr>
              <w:t xml:space="preserve">3.800,00   </w:t>
            </w:r>
          </w:p>
        </w:tc>
        <w:tc>
          <w:tcPr>
            <w:tcW w:w="640" w:type="dxa"/>
            <w:shd w:val="clear" w:color="auto" w:fill="auto"/>
            <w:vAlign w:val="center"/>
            <w:hideMark/>
          </w:tcPr>
          <w:p w:rsidR="009C5683" w:rsidRPr="009C5683" w:rsidRDefault="009C5683" w:rsidP="009C5683">
            <w:pPr>
              <w:spacing w:after="0" w:line="240" w:lineRule="auto"/>
              <w:jc w:val="right"/>
              <w:rPr>
                <w:rFonts w:ascii="Calibri" w:eastAsia="Times New Roman" w:hAnsi="Calibri" w:cs="Times New Roman"/>
                <w:color w:val="000000"/>
                <w:sz w:val="18"/>
                <w:szCs w:val="18"/>
                <w:lang w:eastAsia="hr-HR"/>
              </w:rPr>
            </w:pPr>
            <w:r w:rsidRPr="009C5683">
              <w:rPr>
                <w:rFonts w:ascii="Calibri" w:eastAsia="Times New Roman" w:hAnsi="Calibri" w:cs="Times New Roman"/>
                <w:color w:val="000000"/>
                <w:sz w:val="18"/>
                <w:szCs w:val="18"/>
                <w:lang w:eastAsia="hr-HR"/>
              </w:rPr>
              <w:t xml:space="preserve">0,00   </w:t>
            </w:r>
          </w:p>
        </w:tc>
        <w:tc>
          <w:tcPr>
            <w:tcW w:w="880" w:type="dxa"/>
            <w:shd w:val="clear" w:color="auto" w:fill="auto"/>
            <w:vAlign w:val="center"/>
            <w:hideMark/>
          </w:tcPr>
          <w:p w:rsidR="009C5683" w:rsidRPr="009C5683" w:rsidRDefault="009C5683" w:rsidP="009C5683">
            <w:pPr>
              <w:spacing w:after="0" w:line="240" w:lineRule="auto"/>
              <w:jc w:val="right"/>
              <w:rPr>
                <w:rFonts w:ascii="Calibri" w:eastAsia="Times New Roman" w:hAnsi="Calibri" w:cs="Times New Roman"/>
                <w:color w:val="000000"/>
                <w:sz w:val="18"/>
                <w:szCs w:val="18"/>
                <w:lang w:eastAsia="hr-HR"/>
              </w:rPr>
            </w:pPr>
            <w:r w:rsidRPr="009C5683">
              <w:rPr>
                <w:rFonts w:ascii="Calibri" w:eastAsia="Times New Roman" w:hAnsi="Calibri" w:cs="Times New Roman"/>
                <w:color w:val="000000"/>
                <w:sz w:val="18"/>
                <w:szCs w:val="18"/>
                <w:lang w:eastAsia="hr-HR"/>
              </w:rPr>
              <w:t xml:space="preserve">5.600,00   </w:t>
            </w:r>
          </w:p>
        </w:tc>
        <w:tc>
          <w:tcPr>
            <w:tcW w:w="680" w:type="dxa"/>
            <w:shd w:val="clear" w:color="auto" w:fill="auto"/>
            <w:vAlign w:val="center"/>
            <w:hideMark/>
          </w:tcPr>
          <w:p w:rsidR="009C5683" w:rsidRPr="009C5683" w:rsidRDefault="009C5683" w:rsidP="009C5683">
            <w:pPr>
              <w:spacing w:after="0" w:line="240" w:lineRule="auto"/>
              <w:jc w:val="right"/>
              <w:rPr>
                <w:rFonts w:ascii="Calibri" w:eastAsia="Times New Roman" w:hAnsi="Calibri" w:cs="Times New Roman"/>
                <w:color w:val="000000"/>
                <w:sz w:val="18"/>
                <w:szCs w:val="18"/>
                <w:lang w:eastAsia="hr-HR"/>
              </w:rPr>
            </w:pPr>
            <w:r w:rsidRPr="009C5683">
              <w:rPr>
                <w:rFonts w:ascii="Calibri" w:eastAsia="Times New Roman" w:hAnsi="Calibri" w:cs="Times New Roman"/>
                <w:color w:val="000000"/>
                <w:sz w:val="18"/>
                <w:szCs w:val="18"/>
                <w:lang w:eastAsia="hr-HR"/>
              </w:rPr>
              <w:t xml:space="preserve">58,70   </w:t>
            </w:r>
          </w:p>
        </w:tc>
        <w:tc>
          <w:tcPr>
            <w:tcW w:w="840" w:type="dxa"/>
            <w:shd w:val="clear" w:color="auto" w:fill="auto"/>
            <w:vAlign w:val="center"/>
            <w:hideMark/>
          </w:tcPr>
          <w:p w:rsidR="009C5683" w:rsidRPr="009C5683" w:rsidRDefault="009C5683" w:rsidP="009C5683">
            <w:pPr>
              <w:spacing w:after="0" w:line="240" w:lineRule="auto"/>
              <w:jc w:val="right"/>
              <w:rPr>
                <w:rFonts w:ascii="Calibri" w:eastAsia="Times New Roman" w:hAnsi="Calibri" w:cs="Times New Roman"/>
                <w:color w:val="000000"/>
                <w:sz w:val="18"/>
                <w:szCs w:val="18"/>
                <w:lang w:eastAsia="hr-HR"/>
              </w:rPr>
            </w:pPr>
            <w:r w:rsidRPr="009C5683">
              <w:rPr>
                <w:rFonts w:ascii="Calibri" w:eastAsia="Times New Roman" w:hAnsi="Calibri" w:cs="Times New Roman"/>
                <w:color w:val="000000"/>
                <w:sz w:val="18"/>
                <w:szCs w:val="18"/>
                <w:lang w:eastAsia="hr-HR"/>
              </w:rPr>
              <w:t xml:space="preserve">7.500,00   </w:t>
            </w:r>
          </w:p>
        </w:tc>
        <w:tc>
          <w:tcPr>
            <w:tcW w:w="700" w:type="dxa"/>
            <w:shd w:val="clear" w:color="auto" w:fill="auto"/>
            <w:vAlign w:val="center"/>
            <w:hideMark/>
          </w:tcPr>
          <w:p w:rsidR="009C5683" w:rsidRPr="009C5683" w:rsidRDefault="009C5683" w:rsidP="009C5683">
            <w:pPr>
              <w:spacing w:after="0" w:line="240" w:lineRule="auto"/>
              <w:jc w:val="right"/>
              <w:rPr>
                <w:rFonts w:ascii="Calibri" w:eastAsia="Times New Roman" w:hAnsi="Calibri" w:cs="Times New Roman"/>
                <w:color w:val="000000"/>
                <w:sz w:val="18"/>
                <w:szCs w:val="18"/>
                <w:lang w:eastAsia="hr-HR"/>
              </w:rPr>
            </w:pPr>
            <w:r w:rsidRPr="009C5683">
              <w:rPr>
                <w:rFonts w:ascii="Calibri" w:eastAsia="Times New Roman" w:hAnsi="Calibri" w:cs="Times New Roman"/>
                <w:color w:val="000000"/>
                <w:sz w:val="18"/>
                <w:szCs w:val="18"/>
                <w:lang w:eastAsia="hr-HR"/>
              </w:rPr>
              <w:t xml:space="preserve">120,65   </w:t>
            </w:r>
          </w:p>
        </w:tc>
        <w:tc>
          <w:tcPr>
            <w:tcW w:w="880" w:type="dxa"/>
            <w:shd w:val="clear" w:color="auto" w:fill="auto"/>
            <w:vAlign w:val="center"/>
            <w:hideMark/>
          </w:tcPr>
          <w:p w:rsidR="009C5683" w:rsidRPr="009C5683" w:rsidRDefault="009C5683" w:rsidP="009C5683">
            <w:pPr>
              <w:spacing w:after="0" w:line="240" w:lineRule="auto"/>
              <w:jc w:val="right"/>
              <w:rPr>
                <w:rFonts w:ascii="Calibri" w:eastAsia="Times New Roman" w:hAnsi="Calibri" w:cs="Times New Roman"/>
                <w:color w:val="000000"/>
                <w:sz w:val="18"/>
                <w:szCs w:val="18"/>
                <w:lang w:eastAsia="hr-HR"/>
              </w:rPr>
            </w:pPr>
            <w:r w:rsidRPr="009C5683">
              <w:rPr>
                <w:rFonts w:ascii="Calibri" w:eastAsia="Times New Roman" w:hAnsi="Calibri" w:cs="Times New Roman"/>
                <w:color w:val="000000"/>
                <w:sz w:val="18"/>
                <w:szCs w:val="18"/>
                <w:lang w:eastAsia="hr-HR"/>
              </w:rPr>
              <w:t xml:space="preserve">10.000,00   </w:t>
            </w:r>
          </w:p>
        </w:tc>
        <w:tc>
          <w:tcPr>
            <w:tcW w:w="640" w:type="dxa"/>
            <w:shd w:val="clear" w:color="auto" w:fill="auto"/>
            <w:vAlign w:val="center"/>
            <w:hideMark/>
          </w:tcPr>
          <w:p w:rsidR="009C5683" w:rsidRPr="009C5683" w:rsidRDefault="009C5683" w:rsidP="009C5683">
            <w:pPr>
              <w:spacing w:after="0" w:line="240" w:lineRule="auto"/>
              <w:jc w:val="right"/>
              <w:rPr>
                <w:rFonts w:ascii="Calibri" w:eastAsia="Times New Roman" w:hAnsi="Calibri" w:cs="Times New Roman"/>
                <w:color w:val="000000"/>
                <w:sz w:val="18"/>
                <w:szCs w:val="18"/>
                <w:lang w:eastAsia="hr-HR"/>
              </w:rPr>
            </w:pPr>
            <w:r w:rsidRPr="009C5683">
              <w:rPr>
                <w:rFonts w:ascii="Calibri" w:eastAsia="Times New Roman" w:hAnsi="Calibri" w:cs="Times New Roman"/>
                <w:color w:val="000000"/>
                <w:sz w:val="18"/>
                <w:szCs w:val="18"/>
                <w:lang w:eastAsia="hr-HR"/>
              </w:rPr>
              <w:t xml:space="preserve">202,17   </w:t>
            </w:r>
          </w:p>
        </w:tc>
        <w:tc>
          <w:tcPr>
            <w:tcW w:w="920" w:type="dxa"/>
            <w:shd w:val="clear" w:color="auto" w:fill="auto"/>
            <w:vAlign w:val="center"/>
            <w:hideMark/>
          </w:tcPr>
          <w:p w:rsidR="009C5683" w:rsidRPr="009C5683" w:rsidRDefault="009C5683" w:rsidP="009C5683">
            <w:pPr>
              <w:spacing w:after="0" w:line="240" w:lineRule="auto"/>
              <w:jc w:val="right"/>
              <w:rPr>
                <w:rFonts w:ascii="Calibri" w:eastAsia="Times New Roman" w:hAnsi="Calibri" w:cs="Times New Roman"/>
                <w:color w:val="000000"/>
                <w:sz w:val="18"/>
                <w:szCs w:val="18"/>
                <w:lang w:eastAsia="hr-HR"/>
              </w:rPr>
            </w:pPr>
            <w:r w:rsidRPr="009C5683">
              <w:rPr>
                <w:rFonts w:ascii="Calibri" w:eastAsia="Times New Roman" w:hAnsi="Calibri" w:cs="Times New Roman"/>
                <w:color w:val="000000"/>
                <w:sz w:val="18"/>
                <w:szCs w:val="18"/>
                <w:lang w:eastAsia="hr-HR"/>
              </w:rPr>
              <w:t xml:space="preserve">12.000,00   </w:t>
            </w:r>
          </w:p>
        </w:tc>
        <w:tc>
          <w:tcPr>
            <w:tcW w:w="660" w:type="dxa"/>
            <w:shd w:val="clear" w:color="auto" w:fill="auto"/>
            <w:vAlign w:val="center"/>
            <w:hideMark/>
          </w:tcPr>
          <w:p w:rsidR="009C5683" w:rsidRPr="009C5683" w:rsidRDefault="009C5683" w:rsidP="009C5683">
            <w:pPr>
              <w:spacing w:after="0" w:line="240" w:lineRule="auto"/>
              <w:jc w:val="right"/>
              <w:rPr>
                <w:rFonts w:ascii="Calibri" w:eastAsia="Times New Roman" w:hAnsi="Calibri" w:cs="Times New Roman"/>
                <w:color w:val="000000"/>
                <w:sz w:val="18"/>
                <w:szCs w:val="18"/>
                <w:lang w:eastAsia="hr-HR"/>
              </w:rPr>
            </w:pPr>
            <w:r w:rsidRPr="009C5683">
              <w:rPr>
                <w:rFonts w:ascii="Calibri" w:eastAsia="Times New Roman" w:hAnsi="Calibri" w:cs="Times New Roman"/>
                <w:color w:val="000000"/>
                <w:sz w:val="18"/>
                <w:szCs w:val="18"/>
                <w:lang w:eastAsia="hr-HR"/>
              </w:rPr>
              <w:t xml:space="preserve">267,39   </w:t>
            </w:r>
          </w:p>
        </w:tc>
      </w:tr>
      <w:tr w:rsidR="009C5683" w:rsidRPr="009C5683" w:rsidTr="009C5683">
        <w:trPr>
          <w:trHeight w:val="1536"/>
          <w:jc w:val="center"/>
        </w:trPr>
        <w:tc>
          <w:tcPr>
            <w:tcW w:w="440" w:type="dxa"/>
            <w:shd w:val="clear" w:color="auto" w:fill="auto"/>
            <w:vAlign w:val="center"/>
            <w:hideMark/>
          </w:tcPr>
          <w:p w:rsidR="009C5683" w:rsidRPr="009C5683" w:rsidRDefault="009C5683" w:rsidP="009C5683">
            <w:pPr>
              <w:spacing w:after="0" w:line="240" w:lineRule="auto"/>
              <w:jc w:val="center"/>
              <w:rPr>
                <w:rFonts w:ascii="Calibri" w:eastAsia="Times New Roman" w:hAnsi="Calibri" w:cs="Times New Roman"/>
                <w:color w:val="000000"/>
                <w:sz w:val="18"/>
                <w:szCs w:val="18"/>
                <w:lang w:eastAsia="hr-HR"/>
              </w:rPr>
            </w:pPr>
            <w:r w:rsidRPr="009C5683">
              <w:rPr>
                <w:rFonts w:ascii="Calibri" w:eastAsia="Times New Roman" w:hAnsi="Calibri" w:cs="Times New Roman"/>
                <w:color w:val="000000"/>
                <w:sz w:val="18"/>
                <w:szCs w:val="18"/>
                <w:lang w:eastAsia="hr-HR"/>
              </w:rPr>
              <w:t>2</w:t>
            </w:r>
          </w:p>
        </w:tc>
        <w:tc>
          <w:tcPr>
            <w:tcW w:w="1220" w:type="dxa"/>
            <w:shd w:val="clear" w:color="auto" w:fill="auto"/>
            <w:vAlign w:val="center"/>
            <w:hideMark/>
          </w:tcPr>
          <w:p w:rsidR="009C5683" w:rsidRPr="009C5683" w:rsidRDefault="009C5683" w:rsidP="009C5683">
            <w:pPr>
              <w:spacing w:after="0" w:line="240" w:lineRule="auto"/>
              <w:rPr>
                <w:rFonts w:ascii="Calibri" w:eastAsia="Times New Roman" w:hAnsi="Calibri" w:cs="Times New Roman"/>
                <w:color w:val="000000"/>
                <w:sz w:val="18"/>
                <w:szCs w:val="18"/>
                <w:lang w:eastAsia="hr-HR"/>
              </w:rPr>
            </w:pPr>
            <w:r w:rsidRPr="009C5683">
              <w:rPr>
                <w:rFonts w:ascii="Calibri" w:eastAsia="Times New Roman" w:hAnsi="Calibri" w:cs="Times New Roman"/>
                <w:color w:val="000000"/>
                <w:sz w:val="18"/>
                <w:szCs w:val="18"/>
                <w:lang w:eastAsia="hr-HR"/>
              </w:rPr>
              <w:t>Uzdržavani članovi uže obitelji i bivši bračni drug za kojeg se plaća alimentacija</w:t>
            </w:r>
          </w:p>
        </w:tc>
        <w:tc>
          <w:tcPr>
            <w:tcW w:w="920" w:type="dxa"/>
            <w:shd w:val="clear" w:color="auto" w:fill="auto"/>
            <w:vAlign w:val="center"/>
            <w:hideMark/>
          </w:tcPr>
          <w:p w:rsidR="009C5683" w:rsidRPr="009C5683" w:rsidRDefault="009C5683" w:rsidP="009C5683">
            <w:pPr>
              <w:spacing w:after="0" w:line="240" w:lineRule="auto"/>
              <w:jc w:val="right"/>
              <w:rPr>
                <w:rFonts w:ascii="Calibri" w:eastAsia="Times New Roman" w:hAnsi="Calibri" w:cs="Times New Roman"/>
                <w:color w:val="000000"/>
                <w:sz w:val="18"/>
                <w:szCs w:val="18"/>
                <w:lang w:eastAsia="hr-HR"/>
              </w:rPr>
            </w:pPr>
            <w:r w:rsidRPr="009C5683">
              <w:rPr>
                <w:rFonts w:ascii="Calibri" w:eastAsia="Times New Roman" w:hAnsi="Calibri" w:cs="Times New Roman"/>
                <w:color w:val="000000"/>
                <w:sz w:val="18"/>
                <w:szCs w:val="18"/>
                <w:lang w:eastAsia="hr-HR"/>
              </w:rPr>
              <w:t xml:space="preserve">3.800,00   </w:t>
            </w:r>
          </w:p>
        </w:tc>
        <w:tc>
          <w:tcPr>
            <w:tcW w:w="640" w:type="dxa"/>
            <w:shd w:val="clear" w:color="auto" w:fill="auto"/>
            <w:vAlign w:val="center"/>
            <w:hideMark/>
          </w:tcPr>
          <w:p w:rsidR="009C5683" w:rsidRPr="009C5683" w:rsidRDefault="009C5683" w:rsidP="009C5683">
            <w:pPr>
              <w:spacing w:after="0" w:line="240" w:lineRule="auto"/>
              <w:jc w:val="right"/>
              <w:rPr>
                <w:rFonts w:ascii="Calibri" w:eastAsia="Times New Roman" w:hAnsi="Calibri" w:cs="Times New Roman"/>
                <w:color w:val="000000"/>
                <w:sz w:val="18"/>
                <w:szCs w:val="18"/>
                <w:lang w:eastAsia="hr-HR"/>
              </w:rPr>
            </w:pPr>
            <w:r w:rsidRPr="009C5683">
              <w:rPr>
                <w:rFonts w:ascii="Calibri" w:eastAsia="Times New Roman" w:hAnsi="Calibri" w:cs="Times New Roman"/>
                <w:color w:val="000000"/>
                <w:sz w:val="18"/>
                <w:szCs w:val="18"/>
                <w:lang w:eastAsia="hr-HR"/>
              </w:rPr>
              <w:t xml:space="preserve">0,00   </w:t>
            </w:r>
          </w:p>
        </w:tc>
        <w:tc>
          <w:tcPr>
            <w:tcW w:w="880" w:type="dxa"/>
            <w:shd w:val="clear" w:color="auto" w:fill="auto"/>
            <w:vAlign w:val="center"/>
            <w:hideMark/>
          </w:tcPr>
          <w:p w:rsidR="009C5683" w:rsidRPr="009C5683" w:rsidRDefault="009C5683" w:rsidP="009C5683">
            <w:pPr>
              <w:spacing w:after="0" w:line="240" w:lineRule="auto"/>
              <w:jc w:val="right"/>
              <w:rPr>
                <w:rFonts w:ascii="Calibri" w:eastAsia="Times New Roman" w:hAnsi="Calibri" w:cs="Times New Roman"/>
                <w:color w:val="000000"/>
                <w:sz w:val="18"/>
                <w:szCs w:val="18"/>
                <w:lang w:eastAsia="hr-HR"/>
              </w:rPr>
            </w:pPr>
            <w:r w:rsidRPr="009C5683">
              <w:rPr>
                <w:rFonts w:ascii="Calibri" w:eastAsia="Times New Roman" w:hAnsi="Calibri" w:cs="Times New Roman"/>
                <w:color w:val="000000"/>
                <w:sz w:val="18"/>
                <w:szCs w:val="18"/>
                <w:lang w:eastAsia="hr-HR"/>
              </w:rPr>
              <w:t xml:space="preserve">5.600,00   </w:t>
            </w:r>
          </w:p>
        </w:tc>
        <w:tc>
          <w:tcPr>
            <w:tcW w:w="680" w:type="dxa"/>
            <w:shd w:val="clear" w:color="auto" w:fill="auto"/>
            <w:vAlign w:val="center"/>
            <w:hideMark/>
          </w:tcPr>
          <w:p w:rsidR="009C5683" w:rsidRPr="009C5683" w:rsidRDefault="009C5683" w:rsidP="009C5683">
            <w:pPr>
              <w:spacing w:after="0" w:line="240" w:lineRule="auto"/>
              <w:jc w:val="right"/>
              <w:rPr>
                <w:rFonts w:ascii="Calibri" w:eastAsia="Times New Roman" w:hAnsi="Calibri" w:cs="Times New Roman"/>
                <w:color w:val="000000"/>
                <w:sz w:val="18"/>
                <w:szCs w:val="18"/>
                <w:lang w:eastAsia="hr-HR"/>
              </w:rPr>
            </w:pPr>
            <w:r w:rsidRPr="009C5683">
              <w:rPr>
                <w:rFonts w:ascii="Calibri" w:eastAsia="Times New Roman" w:hAnsi="Calibri" w:cs="Times New Roman"/>
                <w:color w:val="000000"/>
                <w:sz w:val="18"/>
                <w:szCs w:val="18"/>
                <w:lang w:eastAsia="hr-HR"/>
              </w:rPr>
              <w:t xml:space="preserve">1,63   </w:t>
            </w:r>
          </w:p>
        </w:tc>
        <w:tc>
          <w:tcPr>
            <w:tcW w:w="840" w:type="dxa"/>
            <w:shd w:val="clear" w:color="auto" w:fill="auto"/>
            <w:vAlign w:val="center"/>
            <w:hideMark/>
          </w:tcPr>
          <w:p w:rsidR="009C5683" w:rsidRPr="009C5683" w:rsidRDefault="009C5683" w:rsidP="009C5683">
            <w:pPr>
              <w:spacing w:after="0" w:line="240" w:lineRule="auto"/>
              <w:jc w:val="right"/>
              <w:rPr>
                <w:rFonts w:ascii="Calibri" w:eastAsia="Times New Roman" w:hAnsi="Calibri" w:cs="Times New Roman"/>
                <w:color w:val="000000"/>
                <w:sz w:val="18"/>
                <w:szCs w:val="18"/>
                <w:lang w:eastAsia="hr-HR"/>
              </w:rPr>
            </w:pPr>
            <w:r w:rsidRPr="009C5683">
              <w:rPr>
                <w:rFonts w:ascii="Calibri" w:eastAsia="Times New Roman" w:hAnsi="Calibri" w:cs="Times New Roman"/>
                <w:color w:val="000000"/>
                <w:sz w:val="18"/>
                <w:szCs w:val="18"/>
                <w:lang w:eastAsia="hr-HR"/>
              </w:rPr>
              <w:t xml:space="preserve">7.500,00   </w:t>
            </w:r>
          </w:p>
        </w:tc>
        <w:tc>
          <w:tcPr>
            <w:tcW w:w="700" w:type="dxa"/>
            <w:shd w:val="clear" w:color="auto" w:fill="auto"/>
            <w:vAlign w:val="center"/>
            <w:hideMark/>
          </w:tcPr>
          <w:p w:rsidR="009C5683" w:rsidRPr="009C5683" w:rsidRDefault="009C5683" w:rsidP="009C5683">
            <w:pPr>
              <w:spacing w:after="0" w:line="240" w:lineRule="auto"/>
              <w:jc w:val="right"/>
              <w:rPr>
                <w:rFonts w:ascii="Calibri" w:eastAsia="Times New Roman" w:hAnsi="Calibri" w:cs="Times New Roman"/>
                <w:color w:val="000000"/>
                <w:sz w:val="18"/>
                <w:szCs w:val="18"/>
                <w:lang w:eastAsia="hr-HR"/>
              </w:rPr>
            </w:pPr>
            <w:r w:rsidRPr="009C5683">
              <w:rPr>
                <w:rFonts w:ascii="Calibri" w:eastAsia="Times New Roman" w:hAnsi="Calibri" w:cs="Times New Roman"/>
                <w:color w:val="000000"/>
                <w:sz w:val="18"/>
                <w:szCs w:val="18"/>
                <w:lang w:eastAsia="hr-HR"/>
              </w:rPr>
              <w:t xml:space="preserve">63,59   </w:t>
            </w:r>
          </w:p>
        </w:tc>
        <w:tc>
          <w:tcPr>
            <w:tcW w:w="880" w:type="dxa"/>
            <w:shd w:val="clear" w:color="auto" w:fill="auto"/>
            <w:vAlign w:val="center"/>
            <w:hideMark/>
          </w:tcPr>
          <w:p w:rsidR="009C5683" w:rsidRPr="009C5683" w:rsidRDefault="009C5683" w:rsidP="009C5683">
            <w:pPr>
              <w:spacing w:after="0" w:line="240" w:lineRule="auto"/>
              <w:jc w:val="right"/>
              <w:rPr>
                <w:rFonts w:ascii="Calibri" w:eastAsia="Times New Roman" w:hAnsi="Calibri" w:cs="Times New Roman"/>
                <w:color w:val="000000"/>
                <w:sz w:val="18"/>
                <w:szCs w:val="18"/>
                <w:lang w:eastAsia="hr-HR"/>
              </w:rPr>
            </w:pPr>
            <w:r w:rsidRPr="009C5683">
              <w:rPr>
                <w:rFonts w:ascii="Calibri" w:eastAsia="Times New Roman" w:hAnsi="Calibri" w:cs="Times New Roman"/>
                <w:color w:val="000000"/>
                <w:sz w:val="18"/>
                <w:szCs w:val="18"/>
                <w:lang w:eastAsia="hr-HR"/>
              </w:rPr>
              <w:t xml:space="preserve">10.000,00   </w:t>
            </w:r>
          </w:p>
        </w:tc>
        <w:tc>
          <w:tcPr>
            <w:tcW w:w="640" w:type="dxa"/>
            <w:shd w:val="clear" w:color="auto" w:fill="auto"/>
            <w:vAlign w:val="center"/>
            <w:hideMark/>
          </w:tcPr>
          <w:p w:rsidR="009C5683" w:rsidRPr="009C5683" w:rsidRDefault="009C5683" w:rsidP="009C5683">
            <w:pPr>
              <w:spacing w:after="0" w:line="240" w:lineRule="auto"/>
              <w:jc w:val="right"/>
              <w:rPr>
                <w:rFonts w:ascii="Calibri" w:eastAsia="Times New Roman" w:hAnsi="Calibri" w:cs="Times New Roman"/>
                <w:color w:val="000000"/>
                <w:sz w:val="18"/>
                <w:szCs w:val="18"/>
                <w:lang w:eastAsia="hr-HR"/>
              </w:rPr>
            </w:pPr>
            <w:r w:rsidRPr="009C5683">
              <w:rPr>
                <w:rFonts w:ascii="Calibri" w:eastAsia="Times New Roman" w:hAnsi="Calibri" w:cs="Times New Roman"/>
                <w:color w:val="000000"/>
                <w:sz w:val="18"/>
                <w:szCs w:val="18"/>
                <w:lang w:eastAsia="hr-HR"/>
              </w:rPr>
              <w:t xml:space="preserve">145,11   </w:t>
            </w:r>
          </w:p>
        </w:tc>
        <w:tc>
          <w:tcPr>
            <w:tcW w:w="920" w:type="dxa"/>
            <w:shd w:val="clear" w:color="auto" w:fill="auto"/>
            <w:vAlign w:val="center"/>
            <w:hideMark/>
          </w:tcPr>
          <w:p w:rsidR="009C5683" w:rsidRPr="009C5683" w:rsidRDefault="009C5683" w:rsidP="009C5683">
            <w:pPr>
              <w:spacing w:after="0" w:line="240" w:lineRule="auto"/>
              <w:jc w:val="right"/>
              <w:rPr>
                <w:rFonts w:ascii="Calibri" w:eastAsia="Times New Roman" w:hAnsi="Calibri" w:cs="Times New Roman"/>
                <w:color w:val="000000"/>
                <w:sz w:val="18"/>
                <w:szCs w:val="18"/>
                <w:lang w:eastAsia="hr-HR"/>
              </w:rPr>
            </w:pPr>
            <w:r w:rsidRPr="009C5683">
              <w:rPr>
                <w:rFonts w:ascii="Calibri" w:eastAsia="Times New Roman" w:hAnsi="Calibri" w:cs="Times New Roman"/>
                <w:color w:val="000000"/>
                <w:sz w:val="18"/>
                <w:szCs w:val="18"/>
                <w:lang w:eastAsia="hr-HR"/>
              </w:rPr>
              <w:t xml:space="preserve">12.000,00   </w:t>
            </w:r>
          </w:p>
        </w:tc>
        <w:tc>
          <w:tcPr>
            <w:tcW w:w="660" w:type="dxa"/>
            <w:shd w:val="clear" w:color="auto" w:fill="auto"/>
            <w:vAlign w:val="center"/>
            <w:hideMark/>
          </w:tcPr>
          <w:p w:rsidR="009C5683" w:rsidRPr="009C5683" w:rsidRDefault="009C5683" w:rsidP="009C5683">
            <w:pPr>
              <w:spacing w:after="0" w:line="240" w:lineRule="auto"/>
              <w:jc w:val="right"/>
              <w:rPr>
                <w:rFonts w:ascii="Calibri" w:eastAsia="Times New Roman" w:hAnsi="Calibri" w:cs="Times New Roman"/>
                <w:color w:val="000000"/>
                <w:sz w:val="18"/>
                <w:szCs w:val="18"/>
                <w:lang w:eastAsia="hr-HR"/>
              </w:rPr>
            </w:pPr>
            <w:r w:rsidRPr="009C5683">
              <w:rPr>
                <w:rFonts w:ascii="Calibri" w:eastAsia="Times New Roman" w:hAnsi="Calibri" w:cs="Times New Roman"/>
                <w:color w:val="000000"/>
                <w:sz w:val="18"/>
                <w:szCs w:val="18"/>
                <w:lang w:eastAsia="hr-HR"/>
              </w:rPr>
              <w:t xml:space="preserve">210,33   </w:t>
            </w:r>
          </w:p>
        </w:tc>
      </w:tr>
      <w:tr w:rsidR="009C5683" w:rsidRPr="009C5683" w:rsidTr="009C5683">
        <w:trPr>
          <w:trHeight w:val="240"/>
          <w:jc w:val="center"/>
        </w:trPr>
        <w:tc>
          <w:tcPr>
            <w:tcW w:w="440" w:type="dxa"/>
            <w:shd w:val="clear" w:color="auto" w:fill="auto"/>
            <w:vAlign w:val="center"/>
            <w:hideMark/>
          </w:tcPr>
          <w:p w:rsidR="009C5683" w:rsidRPr="009C5683" w:rsidRDefault="009C5683" w:rsidP="009C5683">
            <w:pPr>
              <w:spacing w:after="0" w:line="240" w:lineRule="auto"/>
              <w:jc w:val="center"/>
              <w:rPr>
                <w:rFonts w:ascii="Calibri" w:eastAsia="Times New Roman" w:hAnsi="Calibri" w:cs="Times New Roman"/>
                <w:color w:val="000000"/>
                <w:sz w:val="18"/>
                <w:szCs w:val="18"/>
                <w:lang w:eastAsia="hr-HR"/>
              </w:rPr>
            </w:pPr>
            <w:r w:rsidRPr="009C5683">
              <w:rPr>
                <w:rFonts w:ascii="Calibri" w:eastAsia="Times New Roman" w:hAnsi="Calibri" w:cs="Times New Roman"/>
                <w:color w:val="000000"/>
                <w:sz w:val="18"/>
                <w:szCs w:val="18"/>
                <w:lang w:eastAsia="hr-HR"/>
              </w:rPr>
              <w:t>3</w:t>
            </w:r>
          </w:p>
        </w:tc>
        <w:tc>
          <w:tcPr>
            <w:tcW w:w="1220" w:type="dxa"/>
            <w:shd w:val="clear" w:color="auto" w:fill="auto"/>
            <w:vAlign w:val="center"/>
            <w:hideMark/>
          </w:tcPr>
          <w:p w:rsidR="009C5683" w:rsidRPr="009C5683" w:rsidRDefault="009C5683" w:rsidP="009C5683">
            <w:pPr>
              <w:spacing w:after="0" w:line="240" w:lineRule="auto"/>
              <w:rPr>
                <w:rFonts w:ascii="Calibri" w:eastAsia="Times New Roman" w:hAnsi="Calibri" w:cs="Times New Roman"/>
                <w:color w:val="000000"/>
                <w:sz w:val="18"/>
                <w:szCs w:val="18"/>
                <w:lang w:eastAsia="hr-HR"/>
              </w:rPr>
            </w:pPr>
            <w:r w:rsidRPr="009C5683">
              <w:rPr>
                <w:rFonts w:ascii="Calibri" w:eastAsia="Times New Roman" w:hAnsi="Calibri" w:cs="Times New Roman"/>
                <w:color w:val="000000"/>
                <w:sz w:val="18"/>
                <w:szCs w:val="18"/>
                <w:lang w:eastAsia="hr-HR"/>
              </w:rPr>
              <w:t>Jedno dijete</w:t>
            </w:r>
          </w:p>
        </w:tc>
        <w:tc>
          <w:tcPr>
            <w:tcW w:w="920" w:type="dxa"/>
            <w:shd w:val="clear" w:color="auto" w:fill="auto"/>
            <w:vAlign w:val="center"/>
            <w:hideMark/>
          </w:tcPr>
          <w:p w:rsidR="009C5683" w:rsidRPr="009C5683" w:rsidRDefault="009C5683" w:rsidP="009C5683">
            <w:pPr>
              <w:spacing w:after="0" w:line="240" w:lineRule="auto"/>
              <w:jc w:val="right"/>
              <w:rPr>
                <w:rFonts w:ascii="Calibri" w:eastAsia="Times New Roman" w:hAnsi="Calibri" w:cs="Times New Roman"/>
                <w:color w:val="000000"/>
                <w:sz w:val="18"/>
                <w:szCs w:val="18"/>
                <w:lang w:eastAsia="hr-HR"/>
              </w:rPr>
            </w:pPr>
            <w:r w:rsidRPr="009C5683">
              <w:rPr>
                <w:rFonts w:ascii="Calibri" w:eastAsia="Times New Roman" w:hAnsi="Calibri" w:cs="Times New Roman"/>
                <w:color w:val="000000"/>
                <w:sz w:val="18"/>
                <w:szCs w:val="18"/>
                <w:lang w:eastAsia="hr-HR"/>
              </w:rPr>
              <w:t xml:space="preserve">3.800,00   </w:t>
            </w:r>
          </w:p>
        </w:tc>
        <w:tc>
          <w:tcPr>
            <w:tcW w:w="640" w:type="dxa"/>
            <w:shd w:val="clear" w:color="auto" w:fill="auto"/>
            <w:vAlign w:val="center"/>
            <w:hideMark/>
          </w:tcPr>
          <w:p w:rsidR="009C5683" w:rsidRPr="009C5683" w:rsidRDefault="009C5683" w:rsidP="009C5683">
            <w:pPr>
              <w:spacing w:after="0" w:line="240" w:lineRule="auto"/>
              <w:jc w:val="right"/>
              <w:rPr>
                <w:rFonts w:ascii="Calibri" w:eastAsia="Times New Roman" w:hAnsi="Calibri" w:cs="Times New Roman"/>
                <w:color w:val="000000"/>
                <w:sz w:val="18"/>
                <w:szCs w:val="18"/>
                <w:lang w:eastAsia="hr-HR"/>
              </w:rPr>
            </w:pPr>
            <w:r w:rsidRPr="009C5683">
              <w:rPr>
                <w:rFonts w:ascii="Calibri" w:eastAsia="Times New Roman" w:hAnsi="Calibri" w:cs="Times New Roman"/>
                <w:color w:val="000000"/>
                <w:sz w:val="18"/>
                <w:szCs w:val="18"/>
                <w:lang w:eastAsia="hr-HR"/>
              </w:rPr>
              <w:t xml:space="preserve">0,00   </w:t>
            </w:r>
          </w:p>
        </w:tc>
        <w:tc>
          <w:tcPr>
            <w:tcW w:w="880" w:type="dxa"/>
            <w:shd w:val="clear" w:color="auto" w:fill="auto"/>
            <w:vAlign w:val="center"/>
            <w:hideMark/>
          </w:tcPr>
          <w:p w:rsidR="009C5683" w:rsidRPr="009C5683" w:rsidRDefault="009C5683" w:rsidP="009C5683">
            <w:pPr>
              <w:spacing w:after="0" w:line="240" w:lineRule="auto"/>
              <w:jc w:val="right"/>
              <w:rPr>
                <w:rFonts w:ascii="Calibri" w:eastAsia="Times New Roman" w:hAnsi="Calibri" w:cs="Times New Roman"/>
                <w:color w:val="000000"/>
                <w:sz w:val="18"/>
                <w:szCs w:val="18"/>
                <w:lang w:eastAsia="hr-HR"/>
              </w:rPr>
            </w:pPr>
            <w:r w:rsidRPr="009C5683">
              <w:rPr>
                <w:rFonts w:ascii="Calibri" w:eastAsia="Times New Roman" w:hAnsi="Calibri" w:cs="Times New Roman"/>
                <w:color w:val="000000"/>
                <w:sz w:val="18"/>
                <w:szCs w:val="18"/>
                <w:lang w:eastAsia="hr-HR"/>
              </w:rPr>
              <w:t xml:space="preserve">5.600,00   </w:t>
            </w:r>
          </w:p>
        </w:tc>
        <w:tc>
          <w:tcPr>
            <w:tcW w:w="680" w:type="dxa"/>
            <w:shd w:val="clear" w:color="auto" w:fill="auto"/>
            <w:vAlign w:val="center"/>
            <w:hideMark/>
          </w:tcPr>
          <w:p w:rsidR="009C5683" w:rsidRPr="009C5683" w:rsidRDefault="009C5683" w:rsidP="009C5683">
            <w:pPr>
              <w:spacing w:after="0" w:line="240" w:lineRule="auto"/>
              <w:jc w:val="right"/>
              <w:rPr>
                <w:rFonts w:ascii="Calibri" w:eastAsia="Times New Roman" w:hAnsi="Calibri" w:cs="Times New Roman"/>
                <w:color w:val="000000"/>
                <w:sz w:val="18"/>
                <w:szCs w:val="18"/>
                <w:lang w:eastAsia="hr-HR"/>
              </w:rPr>
            </w:pPr>
            <w:r w:rsidRPr="009C5683">
              <w:rPr>
                <w:rFonts w:ascii="Calibri" w:eastAsia="Times New Roman" w:hAnsi="Calibri" w:cs="Times New Roman"/>
                <w:color w:val="000000"/>
                <w:sz w:val="18"/>
                <w:szCs w:val="18"/>
                <w:lang w:eastAsia="hr-HR"/>
              </w:rPr>
              <w:t xml:space="preserve">1,63   </w:t>
            </w:r>
          </w:p>
        </w:tc>
        <w:tc>
          <w:tcPr>
            <w:tcW w:w="840" w:type="dxa"/>
            <w:shd w:val="clear" w:color="auto" w:fill="auto"/>
            <w:vAlign w:val="center"/>
            <w:hideMark/>
          </w:tcPr>
          <w:p w:rsidR="009C5683" w:rsidRPr="009C5683" w:rsidRDefault="009C5683" w:rsidP="009C5683">
            <w:pPr>
              <w:spacing w:after="0" w:line="240" w:lineRule="auto"/>
              <w:jc w:val="right"/>
              <w:rPr>
                <w:rFonts w:ascii="Calibri" w:eastAsia="Times New Roman" w:hAnsi="Calibri" w:cs="Times New Roman"/>
                <w:color w:val="000000"/>
                <w:sz w:val="18"/>
                <w:szCs w:val="18"/>
                <w:lang w:eastAsia="hr-HR"/>
              </w:rPr>
            </w:pPr>
            <w:r w:rsidRPr="009C5683">
              <w:rPr>
                <w:rFonts w:ascii="Calibri" w:eastAsia="Times New Roman" w:hAnsi="Calibri" w:cs="Times New Roman"/>
                <w:color w:val="000000"/>
                <w:sz w:val="18"/>
                <w:szCs w:val="18"/>
                <w:lang w:eastAsia="hr-HR"/>
              </w:rPr>
              <w:t xml:space="preserve">7.500,00   </w:t>
            </w:r>
          </w:p>
        </w:tc>
        <w:tc>
          <w:tcPr>
            <w:tcW w:w="700" w:type="dxa"/>
            <w:shd w:val="clear" w:color="auto" w:fill="auto"/>
            <w:vAlign w:val="center"/>
            <w:hideMark/>
          </w:tcPr>
          <w:p w:rsidR="009C5683" w:rsidRPr="009C5683" w:rsidRDefault="009C5683" w:rsidP="009C5683">
            <w:pPr>
              <w:spacing w:after="0" w:line="240" w:lineRule="auto"/>
              <w:jc w:val="right"/>
              <w:rPr>
                <w:rFonts w:ascii="Calibri" w:eastAsia="Times New Roman" w:hAnsi="Calibri" w:cs="Times New Roman"/>
                <w:color w:val="000000"/>
                <w:sz w:val="18"/>
                <w:szCs w:val="18"/>
                <w:lang w:eastAsia="hr-HR"/>
              </w:rPr>
            </w:pPr>
            <w:r w:rsidRPr="009C5683">
              <w:rPr>
                <w:rFonts w:ascii="Calibri" w:eastAsia="Times New Roman" w:hAnsi="Calibri" w:cs="Times New Roman"/>
                <w:color w:val="000000"/>
                <w:sz w:val="18"/>
                <w:szCs w:val="18"/>
                <w:lang w:eastAsia="hr-HR"/>
              </w:rPr>
              <w:t xml:space="preserve">63,59   </w:t>
            </w:r>
          </w:p>
        </w:tc>
        <w:tc>
          <w:tcPr>
            <w:tcW w:w="880" w:type="dxa"/>
            <w:shd w:val="clear" w:color="auto" w:fill="auto"/>
            <w:vAlign w:val="center"/>
            <w:hideMark/>
          </w:tcPr>
          <w:p w:rsidR="009C5683" w:rsidRPr="009C5683" w:rsidRDefault="009C5683" w:rsidP="009C5683">
            <w:pPr>
              <w:spacing w:after="0" w:line="240" w:lineRule="auto"/>
              <w:jc w:val="right"/>
              <w:rPr>
                <w:rFonts w:ascii="Calibri" w:eastAsia="Times New Roman" w:hAnsi="Calibri" w:cs="Times New Roman"/>
                <w:color w:val="000000"/>
                <w:sz w:val="18"/>
                <w:szCs w:val="18"/>
                <w:lang w:eastAsia="hr-HR"/>
              </w:rPr>
            </w:pPr>
            <w:r w:rsidRPr="009C5683">
              <w:rPr>
                <w:rFonts w:ascii="Calibri" w:eastAsia="Times New Roman" w:hAnsi="Calibri" w:cs="Times New Roman"/>
                <w:color w:val="000000"/>
                <w:sz w:val="18"/>
                <w:szCs w:val="18"/>
                <w:lang w:eastAsia="hr-HR"/>
              </w:rPr>
              <w:t xml:space="preserve">10.000,00   </w:t>
            </w:r>
          </w:p>
        </w:tc>
        <w:tc>
          <w:tcPr>
            <w:tcW w:w="640" w:type="dxa"/>
            <w:shd w:val="clear" w:color="auto" w:fill="auto"/>
            <w:vAlign w:val="center"/>
            <w:hideMark/>
          </w:tcPr>
          <w:p w:rsidR="009C5683" w:rsidRPr="009C5683" w:rsidRDefault="009C5683" w:rsidP="009C5683">
            <w:pPr>
              <w:spacing w:after="0" w:line="240" w:lineRule="auto"/>
              <w:jc w:val="right"/>
              <w:rPr>
                <w:rFonts w:ascii="Calibri" w:eastAsia="Times New Roman" w:hAnsi="Calibri" w:cs="Times New Roman"/>
                <w:color w:val="000000"/>
                <w:sz w:val="18"/>
                <w:szCs w:val="18"/>
                <w:lang w:eastAsia="hr-HR"/>
              </w:rPr>
            </w:pPr>
            <w:r w:rsidRPr="009C5683">
              <w:rPr>
                <w:rFonts w:ascii="Calibri" w:eastAsia="Times New Roman" w:hAnsi="Calibri" w:cs="Times New Roman"/>
                <w:color w:val="000000"/>
                <w:sz w:val="18"/>
                <w:szCs w:val="18"/>
                <w:lang w:eastAsia="hr-HR"/>
              </w:rPr>
              <w:t xml:space="preserve">145,11   </w:t>
            </w:r>
          </w:p>
        </w:tc>
        <w:tc>
          <w:tcPr>
            <w:tcW w:w="920" w:type="dxa"/>
            <w:shd w:val="clear" w:color="auto" w:fill="auto"/>
            <w:vAlign w:val="center"/>
            <w:hideMark/>
          </w:tcPr>
          <w:p w:rsidR="009C5683" w:rsidRPr="009C5683" w:rsidRDefault="009C5683" w:rsidP="009C5683">
            <w:pPr>
              <w:spacing w:after="0" w:line="240" w:lineRule="auto"/>
              <w:jc w:val="right"/>
              <w:rPr>
                <w:rFonts w:ascii="Calibri" w:eastAsia="Times New Roman" w:hAnsi="Calibri" w:cs="Times New Roman"/>
                <w:color w:val="000000"/>
                <w:sz w:val="18"/>
                <w:szCs w:val="18"/>
                <w:lang w:eastAsia="hr-HR"/>
              </w:rPr>
            </w:pPr>
            <w:r w:rsidRPr="009C5683">
              <w:rPr>
                <w:rFonts w:ascii="Calibri" w:eastAsia="Times New Roman" w:hAnsi="Calibri" w:cs="Times New Roman"/>
                <w:color w:val="000000"/>
                <w:sz w:val="18"/>
                <w:szCs w:val="18"/>
                <w:lang w:eastAsia="hr-HR"/>
              </w:rPr>
              <w:t xml:space="preserve">12.000,00   </w:t>
            </w:r>
          </w:p>
        </w:tc>
        <w:tc>
          <w:tcPr>
            <w:tcW w:w="660" w:type="dxa"/>
            <w:shd w:val="clear" w:color="auto" w:fill="auto"/>
            <w:vAlign w:val="center"/>
            <w:hideMark/>
          </w:tcPr>
          <w:p w:rsidR="009C5683" w:rsidRPr="009C5683" w:rsidRDefault="009C5683" w:rsidP="009C5683">
            <w:pPr>
              <w:spacing w:after="0" w:line="240" w:lineRule="auto"/>
              <w:jc w:val="right"/>
              <w:rPr>
                <w:rFonts w:ascii="Calibri" w:eastAsia="Times New Roman" w:hAnsi="Calibri" w:cs="Times New Roman"/>
                <w:color w:val="000000"/>
                <w:sz w:val="18"/>
                <w:szCs w:val="18"/>
                <w:lang w:eastAsia="hr-HR"/>
              </w:rPr>
            </w:pPr>
            <w:r w:rsidRPr="009C5683">
              <w:rPr>
                <w:rFonts w:ascii="Calibri" w:eastAsia="Times New Roman" w:hAnsi="Calibri" w:cs="Times New Roman"/>
                <w:color w:val="000000"/>
                <w:sz w:val="18"/>
                <w:szCs w:val="18"/>
                <w:lang w:eastAsia="hr-HR"/>
              </w:rPr>
              <w:t xml:space="preserve">210,33   </w:t>
            </w:r>
          </w:p>
        </w:tc>
      </w:tr>
      <w:tr w:rsidR="009C5683" w:rsidRPr="009C5683" w:rsidTr="009C5683">
        <w:trPr>
          <w:trHeight w:val="240"/>
          <w:jc w:val="center"/>
        </w:trPr>
        <w:tc>
          <w:tcPr>
            <w:tcW w:w="440" w:type="dxa"/>
            <w:shd w:val="clear" w:color="auto" w:fill="auto"/>
            <w:vAlign w:val="center"/>
            <w:hideMark/>
          </w:tcPr>
          <w:p w:rsidR="009C5683" w:rsidRPr="009C5683" w:rsidRDefault="009C5683" w:rsidP="009C5683">
            <w:pPr>
              <w:spacing w:after="0" w:line="240" w:lineRule="auto"/>
              <w:jc w:val="center"/>
              <w:rPr>
                <w:rFonts w:ascii="Calibri" w:eastAsia="Times New Roman" w:hAnsi="Calibri" w:cs="Times New Roman"/>
                <w:color w:val="000000"/>
                <w:sz w:val="18"/>
                <w:szCs w:val="18"/>
                <w:lang w:eastAsia="hr-HR"/>
              </w:rPr>
            </w:pPr>
            <w:r w:rsidRPr="009C5683">
              <w:rPr>
                <w:rFonts w:ascii="Calibri" w:eastAsia="Times New Roman" w:hAnsi="Calibri" w:cs="Times New Roman"/>
                <w:color w:val="000000"/>
                <w:sz w:val="18"/>
                <w:szCs w:val="18"/>
                <w:lang w:eastAsia="hr-HR"/>
              </w:rPr>
              <w:t>4</w:t>
            </w:r>
          </w:p>
        </w:tc>
        <w:tc>
          <w:tcPr>
            <w:tcW w:w="1220" w:type="dxa"/>
            <w:shd w:val="clear" w:color="auto" w:fill="auto"/>
            <w:vAlign w:val="center"/>
            <w:hideMark/>
          </w:tcPr>
          <w:p w:rsidR="009C5683" w:rsidRPr="009C5683" w:rsidRDefault="009C5683" w:rsidP="009C5683">
            <w:pPr>
              <w:spacing w:after="0" w:line="240" w:lineRule="auto"/>
              <w:rPr>
                <w:rFonts w:ascii="Calibri" w:eastAsia="Times New Roman" w:hAnsi="Calibri" w:cs="Times New Roman"/>
                <w:color w:val="000000"/>
                <w:sz w:val="18"/>
                <w:szCs w:val="18"/>
                <w:lang w:eastAsia="hr-HR"/>
              </w:rPr>
            </w:pPr>
            <w:r w:rsidRPr="009C5683">
              <w:rPr>
                <w:rFonts w:ascii="Calibri" w:eastAsia="Times New Roman" w:hAnsi="Calibri" w:cs="Times New Roman"/>
                <w:color w:val="000000"/>
                <w:sz w:val="18"/>
                <w:szCs w:val="18"/>
                <w:lang w:eastAsia="hr-HR"/>
              </w:rPr>
              <w:t>Dvoje djece</w:t>
            </w:r>
          </w:p>
        </w:tc>
        <w:tc>
          <w:tcPr>
            <w:tcW w:w="920" w:type="dxa"/>
            <w:shd w:val="clear" w:color="auto" w:fill="auto"/>
            <w:vAlign w:val="center"/>
            <w:hideMark/>
          </w:tcPr>
          <w:p w:rsidR="009C5683" w:rsidRPr="009C5683" w:rsidRDefault="009C5683" w:rsidP="009C5683">
            <w:pPr>
              <w:spacing w:after="0" w:line="240" w:lineRule="auto"/>
              <w:jc w:val="right"/>
              <w:rPr>
                <w:rFonts w:ascii="Calibri" w:eastAsia="Times New Roman" w:hAnsi="Calibri" w:cs="Times New Roman"/>
                <w:color w:val="000000"/>
                <w:sz w:val="18"/>
                <w:szCs w:val="18"/>
                <w:lang w:eastAsia="hr-HR"/>
              </w:rPr>
            </w:pPr>
            <w:r w:rsidRPr="009C5683">
              <w:rPr>
                <w:rFonts w:ascii="Calibri" w:eastAsia="Times New Roman" w:hAnsi="Calibri" w:cs="Times New Roman"/>
                <w:color w:val="000000"/>
                <w:sz w:val="18"/>
                <w:szCs w:val="18"/>
                <w:lang w:eastAsia="hr-HR"/>
              </w:rPr>
              <w:t xml:space="preserve">3.800,00   </w:t>
            </w:r>
          </w:p>
        </w:tc>
        <w:tc>
          <w:tcPr>
            <w:tcW w:w="640" w:type="dxa"/>
            <w:shd w:val="clear" w:color="auto" w:fill="auto"/>
            <w:vAlign w:val="center"/>
            <w:hideMark/>
          </w:tcPr>
          <w:p w:rsidR="009C5683" w:rsidRPr="009C5683" w:rsidRDefault="009C5683" w:rsidP="009C5683">
            <w:pPr>
              <w:spacing w:after="0" w:line="240" w:lineRule="auto"/>
              <w:jc w:val="right"/>
              <w:rPr>
                <w:rFonts w:ascii="Calibri" w:eastAsia="Times New Roman" w:hAnsi="Calibri" w:cs="Times New Roman"/>
                <w:color w:val="000000"/>
                <w:sz w:val="18"/>
                <w:szCs w:val="18"/>
                <w:lang w:eastAsia="hr-HR"/>
              </w:rPr>
            </w:pPr>
            <w:r w:rsidRPr="009C5683">
              <w:rPr>
                <w:rFonts w:ascii="Calibri" w:eastAsia="Times New Roman" w:hAnsi="Calibri" w:cs="Times New Roman"/>
                <w:color w:val="000000"/>
                <w:sz w:val="18"/>
                <w:szCs w:val="18"/>
                <w:lang w:eastAsia="hr-HR"/>
              </w:rPr>
              <w:t xml:space="preserve">0,00   </w:t>
            </w:r>
          </w:p>
        </w:tc>
        <w:tc>
          <w:tcPr>
            <w:tcW w:w="880" w:type="dxa"/>
            <w:shd w:val="clear" w:color="auto" w:fill="auto"/>
            <w:vAlign w:val="center"/>
            <w:hideMark/>
          </w:tcPr>
          <w:p w:rsidR="009C5683" w:rsidRPr="009C5683" w:rsidRDefault="009C5683" w:rsidP="009C5683">
            <w:pPr>
              <w:spacing w:after="0" w:line="240" w:lineRule="auto"/>
              <w:jc w:val="right"/>
              <w:rPr>
                <w:rFonts w:ascii="Calibri" w:eastAsia="Times New Roman" w:hAnsi="Calibri" w:cs="Times New Roman"/>
                <w:color w:val="000000"/>
                <w:sz w:val="18"/>
                <w:szCs w:val="18"/>
                <w:lang w:eastAsia="hr-HR"/>
              </w:rPr>
            </w:pPr>
            <w:r w:rsidRPr="009C5683">
              <w:rPr>
                <w:rFonts w:ascii="Calibri" w:eastAsia="Times New Roman" w:hAnsi="Calibri" w:cs="Times New Roman"/>
                <w:color w:val="000000"/>
                <w:sz w:val="18"/>
                <w:szCs w:val="18"/>
                <w:lang w:eastAsia="hr-HR"/>
              </w:rPr>
              <w:t xml:space="preserve">5.600,00   </w:t>
            </w:r>
          </w:p>
        </w:tc>
        <w:tc>
          <w:tcPr>
            <w:tcW w:w="680" w:type="dxa"/>
            <w:shd w:val="clear" w:color="auto" w:fill="auto"/>
            <w:vAlign w:val="center"/>
            <w:hideMark/>
          </w:tcPr>
          <w:p w:rsidR="009C5683" w:rsidRPr="009C5683" w:rsidRDefault="009C5683" w:rsidP="009C5683">
            <w:pPr>
              <w:spacing w:after="0" w:line="240" w:lineRule="auto"/>
              <w:jc w:val="right"/>
              <w:rPr>
                <w:rFonts w:ascii="Calibri" w:eastAsia="Times New Roman" w:hAnsi="Calibri" w:cs="Times New Roman"/>
                <w:color w:val="000000"/>
                <w:sz w:val="18"/>
                <w:szCs w:val="18"/>
                <w:lang w:eastAsia="hr-HR"/>
              </w:rPr>
            </w:pPr>
            <w:r w:rsidRPr="009C5683">
              <w:rPr>
                <w:rFonts w:ascii="Calibri" w:eastAsia="Times New Roman" w:hAnsi="Calibri" w:cs="Times New Roman"/>
                <w:color w:val="000000"/>
                <w:sz w:val="18"/>
                <w:szCs w:val="18"/>
                <w:lang w:eastAsia="hr-HR"/>
              </w:rPr>
              <w:t xml:space="preserve">0,00   </w:t>
            </w:r>
          </w:p>
        </w:tc>
        <w:tc>
          <w:tcPr>
            <w:tcW w:w="840" w:type="dxa"/>
            <w:shd w:val="clear" w:color="auto" w:fill="auto"/>
            <w:vAlign w:val="center"/>
            <w:hideMark/>
          </w:tcPr>
          <w:p w:rsidR="009C5683" w:rsidRPr="009C5683" w:rsidRDefault="009C5683" w:rsidP="009C5683">
            <w:pPr>
              <w:spacing w:after="0" w:line="240" w:lineRule="auto"/>
              <w:jc w:val="right"/>
              <w:rPr>
                <w:rFonts w:ascii="Calibri" w:eastAsia="Times New Roman" w:hAnsi="Calibri" w:cs="Times New Roman"/>
                <w:color w:val="000000"/>
                <w:sz w:val="18"/>
                <w:szCs w:val="18"/>
                <w:lang w:eastAsia="hr-HR"/>
              </w:rPr>
            </w:pPr>
            <w:r w:rsidRPr="009C5683">
              <w:rPr>
                <w:rFonts w:ascii="Calibri" w:eastAsia="Times New Roman" w:hAnsi="Calibri" w:cs="Times New Roman"/>
                <w:color w:val="000000"/>
                <w:sz w:val="18"/>
                <w:szCs w:val="18"/>
                <w:lang w:eastAsia="hr-HR"/>
              </w:rPr>
              <w:t xml:space="preserve">7.500,00   </w:t>
            </w:r>
          </w:p>
        </w:tc>
        <w:tc>
          <w:tcPr>
            <w:tcW w:w="700" w:type="dxa"/>
            <w:shd w:val="clear" w:color="auto" w:fill="auto"/>
            <w:vAlign w:val="center"/>
            <w:hideMark/>
          </w:tcPr>
          <w:p w:rsidR="009C5683" w:rsidRPr="009C5683" w:rsidRDefault="009C5683" w:rsidP="009C5683">
            <w:pPr>
              <w:spacing w:after="0" w:line="240" w:lineRule="auto"/>
              <w:jc w:val="right"/>
              <w:rPr>
                <w:rFonts w:ascii="Calibri" w:eastAsia="Times New Roman" w:hAnsi="Calibri" w:cs="Times New Roman"/>
                <w:color w:val="000000"/>
                <w:sz w:val="18"/>
                <w:szCs w:val="18"/>
                <w:lang w:eastAsia="hr-HR"/>
              </w:rPr>
            </w:pPr>
            <w:r w:rsidRPr="009C5683">
              <w:rPr>
                <w:rFonts w:ascii="Calibri" w:eastAsia="Times New Roman" w:hAnsi="Calibri" w:cs="Times New Roman"/>
                <w:color w:val="000000"/>
                <w:sz w:val="18"/>
                <w:szCs w:val="18"/>
                <w:lang w:eastAsia="hr-HR"/>
              </w:rPr>
              <w:t xml:space="preserve">0,00   </w:t>
            </w:r>
          </w:p>
        </w:tc>
        <w:tc>
          <w:tcPr>
            <w:tcW w:w="880" w:type="dxa"/>
            <w:shd w:val="clear" w:color="auto" w:fill="auto"/>
            <w:vAlign w:val="center"/>
            <w:hideMark/>
          </w:tcPr>
          <w:p w:rsidR="009C5683" w:rsidRPr="009C5683" w:rsidRDefault="009C5683" w:rsidP="009C5683">
            <w:pPr>
              <w:spacing w:after="0" w:line="240" w:lineRule="auto"/>
              <w:jc w:val="right"/>
              <w:rPr>
                <w:rFonts w:ascii="Calibri" w:eastAsia="Times New Roman" w:hAnsi="Calibri" w:cs="Times New Roman"/>
                <w:color w:val="000000"/>
                <w:sz w:val="18"/>
                <w:szCs w:val="18"/>
                <w:lang w:eastAsia="hr-HR"/>
              </w:rPr>
            </w:pPr>
            <w:r w:rsidRPr="009C5683">
              <w:rPr>
                <w:rFonts w:ascii="Calibri" w:eastAsia="Times New Roman" w:hAnsi="Calibri" w:cs="Times New Roman"/>
                <w:color w:val="000000"/>
                <w:sz w:val="18"/>
                <w:szCs w:val="18"/>
                <w:lang w:eastAsia="hr-HR"/>
              </w:rPr>
              <w:t xml:space="preserve">10.000,00   </w:t>
            </w:r>
          </w:p>
        </w:tc>
        <w:tc>
          <w:tcPr>
            <w:tcW w:w="640" w:type="dxa"/>
            <w:shd w:val="clear" w:color="auto" w:fill="auto"/>
            <w:vAlign w:val="center"/>
            <w:hideMark/>
          </w:tcPr>
          <w:p w:rsidR="009C5683" w:rsidRPr="009C5683" w:rsidRDefault="009C5683" w:rsidP="009C5683">
            <w:pPr>
              <w:spacing w:after="0" w:line="240" w:lineRule="auto"/>
              <w:jc w:val="right"/>
              <w:rPr>
                <w:rFonts w:ascii="Calibri" w:eastAsia="Times New Roman" w:hAnsi="Calibri" w:cs="Times New Roman"/>
                <w:color w:val="000000"/>
                <w:sz w:val="18"/>
                <w:szCs w:val="18"/>
                <w:lang w:eastAsia="hr-HR"/>
              </w:rPr>
            </w:pPr>
            <w:r w:rsidRPr="009C5683">
              <w:rPr>
                <w:rFonts w:ascii="Calibri" w:eastAsia="Times New Roman" w:hAnsi="Calibri" w:cs="Times New Roman"/>
                <w:color w:val="000000"/>
                <w:sz w:val="18"/>
                <w:szCs w:val="18"/>
                <w:lang w:eastAsia="hr-HR"/>
              </w:rPr>
              <w:t xml:space="preserve">63,59   </w:t>
            </w:r>
          </w:p>
        </w:tc>
        <w:tc>
          <w:tcPr>
            <w:tcW w:w="920" w:type="dxa"/>
            <w:shd w:val="clear" w:color="auto" w:fill="auto"/>
            <w:vAlign w:val="center"/>
            <w:hideMark/>
          </w:tcPr>
          <w:p w:rsidR="009C5683" w:rsidRPr="009C5683" w:rsidRDefault="009C5683" w:rsidP="009C5683">
            <w:pPr>
              <w:spacing w:after="0" w:line="240" w:lineRule="auto"/>
              <w:jc w:val="right"/>
              <w:rPr>
                <w:rFonts w:ascii="Calibri" w:eastAsia="Times New Roman" w:hAnsi="Calibri" w:cs="Times New Roman"/>
                <w:color w:val="000000"/>
                <w:sz w:val="18"/>
                <w:szCs w:val="18"/>
                <w:lang w:eastAsia="hr-HR"/>
              </w:rPr>
            </w:pPr>
            <w:r w:rsidRPr="009C5683">
              <w:rPr>
                <w:rFonts w:ascii="Calibri" w:eastAsia="Times New Roman" w:hAnsi="Calibri" w:cs="Times New Roman"/>
                <w:color w:val="000000"/>
                <w:sz w:val="18"/>
                <w:szCs w:val="18"/>
                <w:lang w:eastAsia="hr-HR"/>
              </w:rPr>
              <w:t xml:space="preserve">12.000,00   </w:t>
            </w:r>
          </w:p>
        </w:tc>
        <w:tc>
          <w:tcPr>
            <w:tcW w:w="660" w:type="dxa"/>
            <w:shd w:val="clear" w:color="auto" w:fill="auto"/>
            <w:vAlign w:val="center"/>
            <w:hideMark/>
          </w:tcPr>
          <w:p w:rsidR="009C5683" w:rsidRPr="009C5683" w:rsidRDefault="009C5683" w:rsidP="009C5683">
            <w:pPr>
              <w:spacing w:after="0" w:line="240" w:lineRule="auto"/>
              <w:jc w:val="right"/>
              <w:rPr>
                <w:rFonts w:ascii="Calibri" w:eastAsia="Times New Roman" w:hAnsi="Calibri" w:cs="Times New Roman"/>
                <w:color w:val="000000"/>
                <w:sz w:val="18"/>
                <w:szCs w:val="18"/>
                <w:lang w:eastAsia="hr-HR"/>
              </w:rPr>
            </w:pPr>
            <w:r w:rsidRPr="009C5683">
              <w:rPr>
                <w:rFonts w:ascii="Calibri" w:eastAsia="Times New Roman" w:hAnsi="Calibri" w:cs="Times New Roman"/>
                <w:color w:val="000000"/>
                <w:sz w:val="18"/>
                <w:szCs w:val="18"/>
                <w:lang w:eastAsia="hr-HR"/>
              </w:rPr>
              <w:t xml:space="preserve">128,80   </w:t>
            </w:r>
          </w:p>
        </w:tc>
      </w:tr>
      <w:tr w:rsidR="009C5683" w:rsidRPr="009C5683" w:rsidTr="009C5683">
        <w:trPr>
          <w:trHeight w:val="240"/>
          <w:jc w:val="center"/>
        </w:trPr>
        <w:tc>
          <w:tcPr>
            <w:tcW w:w="440" w:type="dxa"/>
            <w:shd w:val="clear" w:color="auto" w:fill="auto"/>
            <w:vAlign w:val="center"/>
            <w:hideMark/>
          </w:tcPr>
          <w:p w:rsidR="009C5683" w:rsidRPr="009C5683" w:rsidRDefault="009C5683" w:rsidP="009C5683">
            <w:pPr>
              <w:spacing w:after="0" w:line="240" w:lineRule="auto"/>
              <w:jc w:val="center"/>
              <w:rPr>
                <w:rFonts w:ascii="Calibri" w:eastAsia="Times New Roman" w:hAnsi="Calibri" w:cs="Times New Roman"/>
                <w:color w:val="000000"/>
                <w:sz w:val="18"/>
                <w:szCs w:val="18"/>
                <w:lang w:eastAsia="hr-HR"/>
              </w:rPr>
            </w:pPr>
            <w:r w:rsidRPr="009C5683">
              <w:rPr>
                <w:rFonts w:ascii="Calibri" w:eastAsia="Times New Roman" w:hAnsi="Calibri" w:cs="Times New Roman"/>
                <w:color w:val="000000"/>
                <w:sz w:val="18"/>
                <w:szCs w:val="18"/>
                <w:lang w:eastAsia="hr-HR"/>
              </w:rPr>
              <w:t>5</w:t>
            </w:r>
          </w:p>
        </w:tc>
        <w:tc>
          <w:tcPr>
            <w:tcW w:w="1220" w:type="dxa"/>
            <w:shd w:val="clear" w:color="auto" w:fill="auto"/>
            <w:vAlign w:val="center"/>
            <w:hideMark/>
          </w:tcPr>
          <w:p w:rsidR="009C5683" w:rsidRPr="009C5683" w:rsidRDefault="009C5683" w:rsidP="009C5683">
            <w:pPr>
              <w:spacing w:after="0" w:line="240" w:lineRule="auto"/>
              <w:rPr>
                <w:rFonts w:ascii="Calibri" w:eastAsia="Times New Roman" w:hAnsi="Calibri" w:cs="Times New Roman"/>
                <w:color w:val="000000"/>
                <w:sz w:val="18"/>
                <w:szCs w:val="18"/>
                <w:lang w:eastAsia="hr-HR"/>
              </w:rPr>
            </w:pPr>
            <w:r w:rsidRPr="009C5683">
              <w:rPr>
                <w:rFonts w:ascii="Calibri" w:eastAsia="Times New Roman" w:hAnsi="Calibri" w:cs="Times New Roman"/>
                <w:color w:val="000000"/>
                <w:sz w:val="18"/>
                <w:szCs w:val="18"/>
                <w:lang w:eastAsia="hr-HR"/>
              </w:rPr>
              <w:t>Troje djece</w:t>
            </w:r>
          </w:p>
        </w:tc>
        <w:tc>
          <w:tcPr>
            <w:tcW w:w="920" w:type="dxa"/>
            <w:shd w:val="clear" w:color="auto" w:fill="auto"/>
            <w:vAlign w:val="center"/>
            <w:hideMark/>
          </w:tcPr>
          <w:p w:rsidR="009C5683" w:rsidRPr="009C5683" w:rsidRDefault="009C5683" w:rsidP="009C5683">
            <w:pPr>
              <w:spacing w:after="0" w:line="240" w:lineRule="auto"/>
              <w:jc w:val="right"/>
              <w:rPr>
                <w:rFonts w:ascii="Calibri" w:eastAsia="Times New Roman" w:hAnsi="Calibri" w:cs="Times New Roman"/>
                <w:color w:val="000000"/>
                <w:sz w:val="18"/>
                <w:szCs w:val="18"/>
                <w:lang w:eastAsia="hr-HR"/>
              </w:rPr>
            </w:pPr>
            <w:r w:rsidRPr="009C5683">
              <w:rPr>
                <w:rFonts w:ascii="Calibri" w:eastAsia="Times New Roman" w:hAnsi="Calibri" w:cs="Times New Roman"/>
                <w:color w:val="000000"/>
                <w:sz w:val="18"/>
                <w:szCs w:val="18"/>
                <w:lang w:eastAsia="hr-HR"/>
              </w:rPr>
              <w:t xml:space="preserve">3.800,00   </w:t>
            </w:r>
          </w:p>
        </w:tc>
        <w:tc>
          <w:tcPr>
            <w:tcW w:w="640" w:type="dxa"/>
            <w:shd w:val="clear" w:color="auto" w:fill="auto"/>
            <w:vAlign w:val="center"/>
            <w:hideMark/>
          </w:tcPr>
          <w:p w:rsidR="009C5683" w:rsidRPr="009C5683" w:rsidRDefault="009C5683" w:rsidP="009C5683">
            <w:pPr>
              <w:spacing w:after="0" w:line="240" w:lineRule="auto"/>
              <w:jc w:val="right"/>
              <w:rPr>
                <w:rFonts w:ascii="Calibri" w:eastAsia="Times New Roman" w:hAnsi="Calibri" w:cs="Times New Roman"/>
                <w:color w:val="000000"/>
                <w:sz w:val="18"/>
                <w:szCs w:val="18"/>
                <w:lang w:eastAsia="hr-HR"/>
              </w:rPr>
            </w:pPr>
            <w:r w:rsidRPr="009C5683">
              <w:rPr>
                <w:rFonts w:ascii="Calibri" w:eastAsia="Times New Roman" w:hAnsi="Calibri" w:cs="Times New Roman"/>
                <w:color w:val="000000"/>
                <w:sz w:val="18"/>
                <w:szCs w:val="18"/>
                <w:lang w:eastAsia="hr-HR"/>
              </w:rPr>
              <w:t xml:space="preserve">0,00   </w:t>
            </w:r>
          </w:p>
        </w:tc>
        <w:tc>
          <w:tcPr>
            <w:tcW w:w="880" w:type="dxa"/>
            <w:shd w:val="clear" w:color="auto" w:fill="auto"/>
            <w:vAlign w:val="center"/>
            <w:hideMark/>
          </w:tcPr>
          <w:p w:rsidR="009C5683" w:rsidRPr="009C5683" w:rsidRDefault="009C5683" w:rsidP="009C5683">
            <w:pPr>
              <w:spacing w:after="0" w:line="240" w:lineRule="auto"/>
              <w:jc w:val="right"/>
              <w:rPr>
                <w:rFonts w:ascii="Calibri" w:eastAsia="Times New Roman" w:hAnsi="Calibri" w:cs="Times New Roman"/>
                <w:color w:val="000000"/>
                <w:sz w:val="18"/>
                <w:szCs w:val="18"/>
                <w:lang w:eastAsia="hr-HR"/>
              </w:rPr>
            </w:pPr>
            <w:r w:rsidRPr="009C5683">
              <w:rPr>
                <w:rFonts w:ascii="Calibri" w:eastAsia="Times New Roman" w:hAnsi="Calibri" w:cs="Times New Roman"/>
                <w:color w:val="000000"/>
                <w:sz w:val="18"/>
                <w:szCs w:val="18"/>
                <w:lang w:eastAsia="hr-HR"/>
              </w:rPr>
              <w:t xml:space="preserve">5.600,00   </w:t>
            </w:r>
          </w:p>
        </w:tc>
        <w:tc>
          <w:tcPr>
            <w:tcW w:w="680" w:type="dxa"/>
            <w:shd w:val="clear" w:color="auto" w:fill="auto"/>
            <w:vAlign w:val="center"/>
            <w:hideMark/>
          </w:tcPr>
          <w:p w:rsidR="009C5683" w:rsidRPr="009C5683" w:rsidRDefault="009C5683" w:rsidP="009C5683">
            <w:pPr>
              <w:spacing w:after="0" w:line="240" w:lineRule="auto"/>
              <w:jc w:val="right"/>
              <w:rPr>
                <w:rFonts w:ascii="Calibri" w:eastAsia="Times New Roman" w:hAnsi="Calibri" w:cs="Times New Roman"/>
                <w:color w:val="000000"/>
                <w:sz w:val="18"/>
                <w:szCs w:val="18"/>
                <w:lang w:eastAsia="hr-HR"/>
              </w:rPr>
            </w:pPr>
            <w:r w:rsidRPr="009C5683">
              <w:rPr>
                <w:rFonts w:ascii="Calibri" w:eastAsia="Times New Roman" w:hAnsi="Calibri" w:cs="Times New Roman"/>
                <w:color w:val="000000"/>
                <w:sz w:val="18"/>
                <w:szCs w:val="18"/>
                <w:lang w:eastAsia="hr-HR"/>
              </w:rPr>
              <w:t xml:space="preserve">0,00   </w:t>
            </w:r>
          </w:p>
        </w:tc>
        <w:tc>
          <w:tcPr>
            <w:tcW w:w="840" w:type="dxa"/>
            <w:shd w:val="clear" w:color="auto" w:fill="auto"/>
            <w:vAlign w:val="center"/>
            <w:hideMark/>
          </w:tcPr>
          <w:p w:rsidR="009C5683" w:rsidRPr="009C5683" w:rsidRDefault="009C5683" w:rsidP="009C5683">
            <w:pPr>
              <w:spacing w:after="0" w:line="240" w:lineRule="auto"/>
              <w:jc w:val="right"/>
              <w:rPr>
                <w:rFonts w:ascii="Calibri" w:eastAsia="Times New Roman" w:hAnsi="Calibri" w:cs="Times New Roman"/>
                <w:color w:val="000000"/>
                <w:sz w:val="18"/>
                <w:szCs w:val="18"/>
                <w:lang w:eastAsia="hr-HR"/>
              </w:rPr>
            </w:pPr>
            <w:r w:rsidRPr="009C5683">
              <w:rPr>
                <w:rFonts w:ascii="Calibri" w:eastAsia="Times New Roman" w:hAnsi="Calibri" w:cs="Times New Roman"/>
                <w:color w:val="000000"/>
                <w:sz w:val="18"/>
                <w:szCs w:val="18"/>
                <w:lang w:eastAsia="hr-HR"/>
              </w:rPr>
              <w:t xml:space="preserve">7.500,00   </w:t>
            </w:r>
          </w:p>
        </w:tc>
        <w:tc>
          <w:tcPr>
            <w:tcW w:w="700" w:type="dxa"/>
            <w:shd w:val="clear" w:color="auto" w:fill="auto"/>
            <w:vAlign w:val="center"/>
            <w:hideMark/>
          </w:tcPr>
          <w:p w:rsidR="009C5683" w:rsidRPr="009C5683" w:rsidRDefault="009C5683" w:rsidP="009C5683">
            <w:pPr>
              <w:spacing w:after="0" w:line="240" w:lineRule="auto"/>
              <w:jc w:val="right"/>
              <w:rPr>
                <w:rFonts w:ascii="Calibri" w:eastAsia="Times New Roman" w:hAnsi="Calibri" w:cs="Times New Roman"/>
                <w:color w:val="000000"/>
                <w:sz w:val="18"/>
                <w:szCs w:val="18"/>
                <w:lang w:eastAsia="hr-HR"/>
              </w:rPr>
            </w:pPr>
            <w:r w:rsidRPr="009C5683">
              <w:rPr>
                <w:rFonts w:ascii="Calibri" w:eastAsia="Times New Roman" w:hAnsi="Calibri" w:cs="Times New Roman"/>
                <w:color w:val="000000"/>
                <w:sz w:val="18"/>
                <w:szCs w:val="18"/>
                <w:lang w:eastAsia="hr-HR"/>
              </w:rPr>
              <w:t xml:space="preserve">0,00   </w:t>
            </w:r>
          </w:p>
        </w:tc>
        <w:tc>
          <w:tcPr>
            <w:tcW w:w="880" w:type="dxa"/>
            <w:shd w:val="clear" w:color="auto" w:fill="auto"/>
            <w:vAlign w:val="center"/>
            <w:hideMark/>
          </w:tcPr>
          <w:p w:rsidR="009C5683" w:rsidRPr="009C5683" w:rsidRDefault="009C5683" w:rsidP="009C5683">
            <w:pPr>
              <w:spacing w:after="0" w:line="240" w:lineRule="auto"/>
              <w:jc w:val="right"/>
              <w:rPr>
                <w:rFonts w:ascii="Calibri" w:eastAsia="Times New Roman" w:hAnsi="Calibri" w:cs="Times New Roman"/>
                <w:color w:val="000000"/>
                <w:sz w:val="18"/>
                <w:szCs w:val="18"/>
                <w:lang w:eastAsia="hr-HR"/>
              </w:rPr>
            </w:pPr>
            <w:r w:rsidRPr="009C5683">
              <w:rPr>
                <w:rFonts w:ascii="Calibri" w:eastAsia="Times New Roman" w:hAnsi="Calibri" w:cs="Times New Roman"/>
                <w:color w:val="000000"/>
                <w:sz w:val="18"/>
                <w:szCs w:val="18"/>
                <w:lang w:eastAsia="hr-HR"/>
              </w:rPr>
              <w:t xml:space="preserve">10.000,00   </w:t>
            </w:r>
          </w:p>
        </w:tc>
        <w:tc>
          <w:tcPr>
            <w:tcW w:w="640" w:type="dxa"/>
            <w:shd w:val="clear" w:color="auto" w:fill="auto"/>
            <w:vAlign w:val="center"/>
            <w:hideMark/>
          </w:tcPr>
          <w:p w:rsidR="009C5683" w:rsidRPr="009C5683" w:rsidRDefault="009C5683" w:rsidP="009C5683">
            <w:pPr>
              <w:spacing w:after="0" w:line="240" w:lineRule="auto"/>
              <w:jc w:val="right"/>
              <w:rPr>
                <w:rFonts w:ascii="Calibri" w:eastAsia="Times New Roman" w:hAnsi="Calibri" w:cs="Times New Roman"/>
                <w:color w:val="000000"/>
                <w:sz w:val="18"/>
                <w:szCs w:val="18"/>
                <w:lang w:eastAsia="hr-HR"/>
              </w:rPr>
            </w:pPr>
            <w:r w:rsidRPr="009C5683">
              <w:rPr>
                <w:rFonts w:ascii="Calibri" w:eastAsia="Times New Roman" w:hAnsi="Calibri" w:cs="Times New Roman"/>
                <w:color w:val="000000"/>
                <w:sz w:val="18"/>
                <w:szCs w:val="18"/>
                <w:lang w:eastAsia="hr-HR"/>
              </w:rPr>
              <w:t xml:space="preserve">0,00   </w:t>
            </w:r>
          </w:p>
        </w:tc>
        <w:tc>
          <w:tcPr>
            <w:tcW w:w="920" w:type="dxa"/>
            <w:shd w:val="clear" w:color="auto" w:fill="auto"/>
            <w:vAlign w:val="center"/>
            <w:hideMark/>
          </w:tcPr>
          <w:p w:rsidR="009C5683" w:rsidRPr="009C5683" w:rsidRDefault="009C5683" w:rsidP="009C5683">
            <w:pPr>
              <w:spacing w:after="0" w:line="240" w:lineRule="auto"/>
              <w:jc w:val="right"/>
              <w:rPr>
                <w:rFonts w:ascii="Calibri" w:eastAsia="Times New Roman" w:hAnsi="Calibri" w:cs="Times New Roman"/>
                <w:color w:val="000000"/>
                <w:sz w:val="18"/>
                <w:szCs w:val="18"/>
                <w:lang w:eastAsia="hr-HR"/>
              </w:rPr>
            </w:pPr>
            <w:r w:rsidRPr="009C5683">
              <w:rPr>
                <w:rFonts w:ascii="Calibri" w:eastAsia="Times New Roman" w:hAnsi="Calibri" w:cs="Times New Roman"/>
                <w:color w:val="000000"/>
                <w:sz w:val="18"/>
                <w:szCs w:val="18"/>
                <w:lang w:eastAsia="hr-HR"/>
              </w:rPr>
              <w:t xml:space="preserve">12.000,00   </w:t>
            </w:r>
          </w:p>
        </w:tc>
        <w:tc>
          <w:tcPr>
            <w:tcW w:w="660" w:type="dxa"/>
            <w:shd w:val="clear" w:color="auto" w:fill="auto"/>
            <w:vAlign w:val="center"/>
            <w:hideMark/>
          </w:tcPr>
          <w:p w:rsidR="009C5683" w:rsidRPr="009C5683" w:rsidRDefault="009C5683" w:rsidP="009C5683">
            <w:pPr>
              <w:spacing w:after="0" w:line="240" w:lineRule="auto"/>
              <w:jc w:val="right"/>
              <w:rPr>
                <w:rFonts w:ascii="Calibri" w:eastAsia="Times New Roman" w:hAnsi="Calibri" w:cs="Times New Roman"/>
                <w:color w:val="000000"/>
                <w:sz w:val="18"/>
                <w:szCs w:val="18"/>
                <w:lang w:eastAsia="hr-HR"/>
              </w:rPr>
            </w:pPr>
            <w:r w:rsidRPr="009C5683">
              <w:rPr>
                <w:rFonts w:ascii="Calibri" w:eastAsia="Times New Roman" w:hAnsi="Calibri" w:cs="Times New Roman"/>
                <w:color w:val="000000"/>
                <w:sz w:val="18"/>
                <w:szCs w:val="18"/>
                <w:lang w:eastAsia="hr-HR"/>
              </w:rPr>
              <w:t xml:space="preserve">14,67   </w:t>
            </w:r>
          </w:p>
        </w:tc>
      </w:tr>
      <w:tr w:rsidR="009C5683" w:rsidRPr="009C5683" w:rsidTr="009C5683">
        <w:trPr>
          <w:trHeight w:val="480"/>
          <w:jc w:val="center"/>
        </w:trPr>
        <w:tc>
          <w:tcPr>
            <w:tcW w:w="440" w:type="dxa"/>
            <w:shd w:val="clear" w:color="auto" w:fill="auto"/>
            <w:vAlign w:val="center"/>
            <w:hideMark/>
          </w:tcPr>
          <w:p w:rsidR="009C5683" w:rsidRPr="009C5683" w:rsidRDefault="009C5683" w:rsidP="009C5683">
            <w:pPr>
              <w:spacing w:after="0" w:line="240" w:lineRule="auto"/>
              <w:jc w:val="center"/>
              <w:rPr>
                <w:rFonts w:ascii="Calibri" w:eastAsia="Times New Roman" w:hAnsi="Calibri" w:cs="Times New Roman"/>
                <w:color w:val="000000"/>
                <w:sz w:val="18"/>
                <w:szCs w:val="18"/>
                <w:lang w:eastAsia="hr-HR"/>
              </w:rPr>
            </w:pPr>
            <w:r w:rsidRPr="009C5683">
              <w:rPr>
                <w:rFonts w:ascii="Calibri" w:eastAsia="Times New Roman" w:hAnsi="Calibri" w:cs="Times New Roman"/>
                <w:color w:val="000000"/>
                <w:sz w:val="18"/>
                <w:szCs w:val="18"/>
                <w:lang w:eastAsia="hr-HR"/>
              </w:rPr>
              <w:t>6</w:t>
            </w:r>
          </w:p>
        </w:tc>
        <w:tc>
          <w:tcPr>
            <w:tcW w:w="1220" w:type="dxa"/>
            <w:shd w:val="clear" w:color="auto" w:fill="auto"/>
            <w:vAlign w:val="center"/>
            <w:hideMark/>
          </w:tcPr>
          <w:p w:rsidR="009C5683" w:rsidRPr="009C5683" w:rsidRDefault="009C5683" w:rsidP="009C5683">
            <w:pPr>
              <w:spacing w:after="0" w:line="240" w:lineRule="auto"/>
              <w:rPr>
                <w:rFonts w:ascii="Calibri" w:eastAsia="Times New Roman" w:hAnsi="Calibri" w:cs="Times New Roman"/>
                <w:color w:val="000000"/>
                <w:sz w:val="18"/>
                <w:szCs w:val="18"/>
                <w:lang w:eastAsia="hr-HR"/>
              </w:rPr>
            </w:pPr>
            <w:r w:rsidRPr="009C5683">
              <w:rPr>
                <w:rFonts w:ascii="Calibri" w:eastAsia="Times New Roman" w:hAnsi="Calibri" w:cs="Times New Roman"/>
                <w:color w:val="000000"/>
                <w:sz w:val="18"/>
                <w:szCs w:val="18"/>
                <w:lang w:eastAsia="hr-HR"/>
              </w:rPr>
              <w:t>Bračni drug i jedno dijete</w:t>
            </w:r>
          </w:p>
        </w:tc>
        <w:tc>
          <w:tcPr>
            <w:tcW w:w="920" w:type="dxa"/>
            <w:shd w:val="clear" w:color="auto" w:fill="auto"/>
            <w:vAlign w:val="center"/>
            <w:hideMark/>
          </w:tcPr>
          <w:p w:rsidR="009C5683" w:rsidRPr="009C5683" w:rsidRDefault="009C5683" w:rsidP="009C5683">
            <w:pPr>
              <w:spacing w:after="0" w:line="240" w:lineRule="auto"/>
              <w:jc w:val="right"/>
              <w:rPr>
                <w:rFonts w:ascii="Calibri" w:eastAsia="Times New Roman" w:hAnsi="Calibri" w:cs="Times New Roman"/>
                <w:color w:val="000000"/>
                <w:sz w:val="18"/>
                <w:szCs w:val="18"/>
                <w:lang w:eastAsia="hr-HR"/>
              </w:rPr>
            </w:pPr>
            <w:r w:rsidRPr="009C5683">
              <w:rPr>
                <w:rFonts w:ascii="Calibri" w:eastAsia="Times New Roman" w:hAnsi="Calibri" w:cs="Times New Roman"/>
                <w:color w:val="000000"/>
                <w:sz w:val="18"/>
                <w:szCs w:val="18"/>
                <w:lang w:eastAsia="hr-HR"/>
              </w:rPr>
              <w:t xml:space="preserve">3.800,00   </w:t>
            </w:r>
          </w:p>
        </w:tc>
        <w:tc>
          <w:tcPr>
            <w:tcW w:w="640" w:type="dxa"/>
            <w:shd w:val="clear" w:color="auto" w:fill="auto"/>
            <w:vAlign w:val="center"/>
            <w:hideMark/>
          </w:tcPr>
          <w:p w:rsidR="009C5683" w:rsidRPr="009C5683" w:rsidRDefault="009C5683" w:rsidP="009C5683">
            <w:pPr>
              <w:spacing w:after="0" w:line="240" w:lineRule="auto"/>
              <w:jc w:val="right"/>
              <w:rPr>
                <w:rFonts w:ascii="Calibri" w:eastAsia="Times New Roman" w:hAnsi="Calibri" w:cs="Times New Roman"/>
                <w:color w:val="000000"/>
                <w:sz w:val="18"/>
                <w:szCs w:val="18"/>
                <w:lang w:eastAsia="hr-HR"/>
              </w:rPr>
            </w:pPr>
            <w:r w:rsidRPr="009C5683">
              <w:rPr>
                <w:rFonts w:ascii="Calibri" w:eastAsia="Times New Roman" w:hAnsi="Calibri" w:cs="Times New Roman"/>
                <w:color w:val="000000"/>
                <w:sz w:val="18"/>
                <w:szCs w:val="18"/>
                <w:lang w:eastAsia="hr-HR"/>
              </w:rPr>
              <w:t xml:space="preserve">0,00   </w:t>
            </w:r>
          </w:p>
        </w:tc>
        <w:tc>
          <w:tcPr>
            <w:tcW w:w="880" w:type="dxa"/>
            <w:shd w:val="clear" w:color="auto" w:fill="auto"/>
            <w:vAlign w:val="center"/>
            <w:hideMark/>
          </w:tcPr>
          <w:p w:rsidR="009C5683" w:rsidRPr="009C5683" w:rsidRDefault="009C5683" w:rsidP="009C5683">
            <w:pPr>
              <w:spacing w:after="0" w:line="240" w:lineRule="auto"/>
              <w:jc w:val="right"/>
              <w:rPr>
                <w:rFonts w:ascii="Calibri" w:eastAsia="Times New Roman" w:hAnsi="Calibri" w:cs="Times New Roman"/>
                <w:color w:val="000000"/>
                <w:sz w:val="18"/>
                <w:szCs w:val="18"/>
                <w:lang w:eastAsia="hr-HR"/>
              </w:rPr>
            </w:pPr>
            <w:r w:rsidRPr="009C5683">
              <w:rPr>
                <w:rFonts w:ascii="Calibri" w:eastAsia="Times New Roman" w:hAnsi="Calibri" w:cs="Times New Roman"/>
                <w:color w:val="000000"/>
                <w:sz w:val="18"/>
                <w:szCs w:val="18"/>
                <w:lang w:eastAsia="hr-HR"/>
              </w:rPr>
              <w:t xml:space="preserve">5.600,00   </w:t>
            </w:r>
          </w:p>
        </w:tc>
        <w:tc>
          <w:tcPr>
            <w:tcW w:w="680" w:type="dxa"/>
            <w:shd w:val="clear" w:color="auto" w:fill="auto"/>
            <w:vAlign w:val="center"/>
            <w:hideMark/>
          </w:tcPr>
          <w:p w:rsidR="009C5683" w:rsidRPr="009C5683" w:rsidRDefault="009C5683" w:rsidP="009C5683">
            <w:pPr>
              <w:spacing w:after="0" w:line="240" w:lineRule="auto"/>
              <w:jc w:val="right"/>
              <w:rPr>
                <w:rFonts w:ascii="Calibri" w:eastAsia="Times New Roman" w:hAnsi="Calibri" w:cs="Times New Roman"/>
                <w:color w:val="000000"/>
                <w:sz w:val="18"/>
                <w:szCs w:val="18"/>
                <w:lang w:eastAsia="hr-HR"/>
              </w:rPr>
            </w:pPr>
            <w:r w:rsidRPr="009C5683">
              <w:rPr>
                <w:rFonts w:ascii="Calibri" w:eastAsia="Times New Roman" w:hAnsi="Calibri" w:cs="Times New Roman"/>
                <w:color w:val="000000"/>
                <w:sz w:val="18"/>
                <w:szCs w:val="18"/>
                <w:lang w:eastAsia="hr-HR"/>
              </w:rPr>
              <w:t xml:space="preserve">0,00   </w:t>
            </w:r>
          </w:p>
        </w:tc>
        <w:tc>
          <w:tcPr>
            <w:tcW w:w="840" w:type="dxa"/>
            <w:shd w:val="clear" w:color="auto" w:fill="auto"/>
            <w:vAlign w:val="center"/>
            <w:hideMark/>
          </w:tcPr>
          <w:p w:rsidR="009C5683" w:rsidRPr="009C5683" w:rsidRDefault="009C5683" w:rsidP="009C5683">
            <w:pPr>
              <w:spacing w:after="0" w:line="240" w:lineRule="auto"/>
              <w:jc w:val="right"/>
              <w:rPr>
                <w:rFonts w:ascii="Calibri" w:eastAsia="Times New Roman" w:hAnsi="Calibri" w:cs="Times New Roman"/>
                <w:color w:val="000000"/>
                <w:sz w:val="18"/>
                <w:szCs w:val="18"/>
                <w:lang w:eastAsia="hr-HR"/>
              </w:rPr>
            </w:pPr>
            <w:r w:rsidRPr="009C5683">
              <w:rPr>
                <w:rFonts w:ascii="Calibri" w:eastAsia="Times New Roman" w:hAnsi="Calibri" w:cs="Times New Roman"/>
                <w:color w:val="000000"/>
                <w:sz w:val="18"/>
                <w:szCs w:val="18"/>
                <w:lang w:eastAsia="hr-HR"/>
              </w:rPr>
              <w:t xml:space="preserve">7.500,00   </w:t>
            </w:r>
          </w:p>
        </w:tc>
        <w:tc>
          <w:tcPr>
            <w:tcW w:w="700" w:type="dxa"/>
            <w:shd w:val="clear" w:color="auto" w:fill="auto"/>
            <w:vAlign w:val="center"/>
            <w:hideMark/>
          </w:tcPr>
          <w:p w:rsidR="009C5683" w:rsidRPr="009C5683" w:rsidRDefault="009C5683" w:rsidP="009C5683">
            <w:pPr>
              <w:spacing w:after="0" w:line="240" w:lineRule="auto"/>
              <w:jc w:val="right"/>
              <w:rPr>
                <w:rFonts w:ascii="Calibri" w:eastAsia="Times New Roman" w:hAnsi="Calibri" w:cs="Times New Roman"/>
                <w:color w:val="000000"/>
                <w:sz w:val="18"/>
                <w:szCs w:val="18"/>
                <w:lang w:eastAsia="hr-HR"/>
              </w:rPr>
            </w:pPr>
            <w:r w:rsidRPr="009C5683">
              <w:rPr>
                <w:rFonts w:ascii="Calibri" w:eastAsia="Times New Roman" w:hAnsi="Calibri" w:cs="Times New Roman"/>
                <w:color w:val="000000"/>
                <w:sz w:val="18"/>
                <w:szCs w:val="18"/>
                <w:lang w:eastAsia="hr-HR"/>
              </w:rPr>
              <w:t xml:space="preserve">6,52   </w:t>
            </w:r>
          </w:p>
        </w:tc>
        <w:tc>
          <w:tcPr>
            <w:tcW w:w="880" w:type="dxa"/>
            <w:shd w:val="clear" w:color="auto" w:fill="auto"/>
            <w:vAlign w:val="center"/>
            <w:hideMark/>
          </w:tcPr>
          <w:p w:rsidR="009C5683" w:rsidRPr="009C5683" w:rsidRDefault="009C5683" w:rsidP="009C5683">
            <w:pPr>
              <w:spacing w:after="0" w:line="240" w:lineRule="auto"/>
              <w:jc w:val="right"/>
              <w:rPr>
                <w:rFonts w:ascii="Calibri" w:eastAsia="Times New Roman" w:hAnsi="Calibri" w:cs="Times New Roman"/>
                <w:color w:val="000000"/>
                <w:sz w:val="18"/>
                <w:szCs w:val="18"/>
                <w:lang w:eastAsia="hr-HR"/>
              </w:rPr>
            </w:pPr>
            <w:r w:rsidRPr="009C5683">
              <w:rPr>
                <w:rFonts w:ascii="Calibri" w:eastAsia="Times New Roman" w:hAnsi="Calibri" w:cs="Times New Roman"/>
                <w:color w:val="000000"/>
                <w:sz w:val="18"/>
                <w:szCs w:val="18"/>
                <w:lang w:eastAsia="hr-HR"/>
              </w:rPr>
              <w:t xml:space="preserve">10.000,00   </w:t>
            </w:r>
          </w:p>
        </w:tc>
        <w:tc>
          <w:tcPr>
            <w:tcW w:w="640" w:type="dxa"/>
            <w:shd w:val="clear" w:color="auto" w:fill="auto"/>
            <w:vAlign w:val="center"/>
            <w:hideMark/>
          </w:tcPr>
          <w:p w:rsidR="009C5683" w:rsidRPr="009C5683" w:rsidRDefault="009C5683" w:rsidP="009C5683">
            <w:pPr>
              <w:spacing w:after="0" w:line="240" w:lineRule="auto"/>
              <w:jc w:val="right"/>
              <w:rPr>
                <w:rFonts w:ascii="Calibri" w:eastAsia="Times New Roman" w:hAnsi="Calibri" w:cs="Times New Roman"/>
                <w:color w:val="000000"/>
                <w:sz w:val="18"/>
                <w:szCs w:val="18"/>
                <w:lang w:eastAsia="hr-HR"/>
              </w:rPr>
            </w:pPr>
            <w:r w:rsidRPr="009C5683">
              <w:rPr>
                <w:rFonts w:ascii="Calibri" w:eastAsia="Times New Roman" w:hAnsi="Calibri" w:cs="Times New Roman"/>
                <w:color w:val="000000"/>
                <w:sz w:val="18"/>
                <w:szCs w:val="18"/>
                <w:lang w:eastAsia="hr-HR"/>
              </w:rPr>
              <w:t xml:space="preserve">88,04   </w:t>
            </w:r>
          </w:p>
        </w:tc>
        <w:tc>
          <w:tcPr>
            <w:tcW w:w="920" w:type="dxa"/>
            <w:shd w:val="clear" w:color="auto" w:fill="auto"/>
            <w:vAlign w:val="center"/>
            <w:hideMark/>
          </w:tcPr>
          <w:p w:rsidR="009C5683" w:rsidRPr="009C5683" w:rsidRDefault="009C5683" w:rsidP="009C5683">
            <w:pPr>
              <w:spacing w:after="0" w:line="240" w:lineRule="auto"/>
              <w:jc w:val="right"/>
              <w:rPr>
                <w:rFonts w:ascii="Calibri" w:eastAsia="Times New Roman" w:hAnsi="Calibri" w:cs="Times New Roman"/>
                <w:color w:val="000000"/>
                <w:sz w:val="18"/>
                <w:szCs w:val="18"/>
                <w:lang w:eastAsia="hr-HR"/>
              </w:rPr>
            </w:pPr>
            <w:r w:rsidRPr="009C5683">
              <w:rPr>
                <w:rFonts w:ascii="Calibri" w:eastAsia="Times New Roman" w:hAnsi="Calibri" w:cs="Times New Roman"/>
                <w:color w:val="000000"/>
                <w:sz w:val="18"/>
                <w:szCs w:val="18"/>
                <w:lang w:eastAsia="hr-HR"/>
              </w:rPr>
              <w:t xml:space="preserve">12.000,00   </w:t>
            </w:r>
          </w:p>
        </w:tc>
        <w:tc>
          <w:tcPr>
            <w:tcW w:w="660" w:type="dxa"/>
            <w:shd w:val="clear" w:color="auto" w:fill="auto"/>
            <w:vAlign w:val="center"/>
            <w:hideMark/>
          </w:tcPr>
          <w:p w:rsidR="009C5683" w:rsidRPr="009C5683" w:rsidRDefault="009C5683" w:rsidP="009C5683">
            <w:pPr>
              <w:spacing w:after="0" w:line="240" w:lineRule="auto"/>
              <w:jc w:val="right"/>
              <w:rPr>
                <w:rFonts w:ascii="Calibri" w:eastAsia="Times New Roman" w:hAnsi="Calibri" w:cs="Times New Roman"/>
                <w:color w:val="000000"/>
                <w:sz w:val="18"/>
                <w:szCs w:val="18"/>
                <w:lang w:eastAsia="hr-HR"/>
              </w:rPr>
            </w:pPr>
            <w:r w:rsidRPr="009C5683">
              <w:rPr>
                <w:rFonts w:ascii="Calibri" w:eastAsia="Times New Roman" w:hAnsi="Calibri" w:cs="Times New Roman"/>
                <w:color w:val="000000"/>
                <w:sz w:val="18"/>
                <w:szCs w:val="18"/>
                <w:lang w:eastAsia="hr-HR"/>
              </w:rPr>
              <w:t xml:space="preserve">153,26   </w:t>
            </w:r>
          </w:p>
        </w:tc>
      </w:tr>
      <w:tr w:rsidR="009C5683" w:rsidRPr="009C5683" w:rsidTr="009C5683">
        <w:trPr>
          <w:trHeight w:val="480"/>
          <w:jc w:val="center"/>
        </w:trPr>
        <w:tc>
          <w:tcPr>
            <w:tcW w:w="440" w:type="dxa"/>
            <w:shd w:val="clear" w:color="auto" w:fill="auto"/>
            <w:vAlign w:val="center"/>
            <w:hideMark/>
          </w:tcPr>
          <w:p w:rsidR="009C5683" w:rsidRPr="009C5683" w:rsidRDefault="009C5683" w:rsidP="009C5683">
            <w:pPr>
              <w:spacing w:after="0" w:line="240" w:lineRule="auto"/>
              <w:jc w:val="center"/>
              <w:rPr>
                <w:rFonts w:ascii="Calibri" w:eastAsia="Times New Roman" w:hAnsi="Calibri" w:cs="Times New Roman"/>
                <w:color w:val="000000"/>
                <w:sz w:val="18"/>
                <w:szCs w:val="18"/>
                <w:lang w:eastAsia="hr-HR"/>
              </w:rPr>
            </w:pPr>
            <w:r w:rsidRPr="009C5683">
              <w:rPr>
                <w:rFonts w:ascii="Calibri" w:eastAsia="Times New Roman" w:hAnsi="Calibri" w:cs="Times New Roman"/>
                <w:color w:val="000000"/>
                <w:sz w:val="18"/>
                <w:szCs w:val="18"/>
                <w:lang w:eastAsia="hr-HR"/>
              </w:rPr>
              <w:lastRenderedPageBreak/>
              <w:t>7</w:t>
            </w:r>
          </w:p>
        </w:tc>
        <w:tc>
          <w:tcPr>
            <w:tcW w:w="1220" w:type="dxa"/>
            <w:shd w:val="clear" w:color="auto" w:fill="auto"/>
            <w:vAlign w:val="center"/>
            <w:hideMark/>
          </w:tcPr>
          <w:p w:rsidR="009C5683" w:rsidRPr="009C5683" w:rsidRDefault="009C5683" w:rsidP="009C5683">
            <w:pPr>
              <w:spacing w:after="0" w:line="240" w:lineRule="auto"/>
              <w:rPr>
                <w:rFonts w:ascii="Calibri" w:eastAsia="Times New Roman" w:hAnsi="Calibri" w:cs="Times New Roman"/>
                <w:color w:val="000000"/>
                <w:sz w:val="18"/>
                <w:szCs w:val="18"/>
                <w:lang w:eastAsia="hr-HR"/>
              </w:rPr>
            </w:pPr>
            <w:r w:rsidRPr="009C5683">
              <w:rPr>
                <w:rFonts w:ascii="Calibri" w:eastAsia="Times New Roman" w:hAnsi="Calibri" w:cs="Times New Roman"/>
                <w:color w:val="000000"/>
                <w:sz w:val="18"/>
                <w:szCs w:val="18"/>
                <w:lang w:eastAsia="hr-HR"/>
              </w:rPr>
              <w:t>Bračni drugi i dvoje djece</w:t>
            </w:r>
          </w:p>
        </w:tc>
        <w:tc>
          <w:tcPr>
            <w:tcW w:w="920" w:type="dxa"/>
            <w:shd w:val="clear" w:color="auto" w:fill="auto"/>
            <w:vAlign w:val="center"/>
            <w:hideMark/>
          </w:tcPr>
          <w:p w:rsidR="009C5683" w:rsidRPr="009C5683" w:rsidRDefault="009C5683" w:rsidP="009C5683">
            <w:pPr>
              <w:spacing w:after="0" w:line="240" w:lineRule="auto"/>
              <w:jc w:val="right"/>
              <w:rPr>
                <w:rFonts w:ascii="Calibri" w:eastAsia="Times New Roman" w:hAnsi="Calibri" w:cs="Times New Roman"/>
                <w:color w:val="000000"/>
                <w:sz w:val="18"/>
                <w:szCs w:val="18"/>
                <w:lang w:eastAsia="hr-HR"/>
              </w:rPr>
            </w:pPr>
            <w:r w:rsidRPr="009C5683">
              <w:rPr>
                <w:rFonts w:ascii="Calibri" w:eastAsia="Times New Roman" w:hAnsi="Calibri" w:cs="Times New Roman"/>
                <w:color w:val="000000"/>
                <w:sz w:val="18"/>
                <w:szCs w:val="18"/>
                <w:lang w:eastAsia="hr-HR"/>
              </w:rPr>
              <w:t xml:space="preserve">3.800,00   </w:t>
            </w:r>
          </w:p>
        </w:tc>
        <w:tc>
          <w:tcPr>
            <w:tcW w:w="640" w:type="dxa"/>
            <w:shd w:val="clear" w:color="auto" w:fill="auto"/>
            <w:vAlign w:val="center"/>
            <w:hideMark/>
          </w:tcPr>
          <w:p w:rsidR="009C5683" w:rsidRPr="009C5683" w:rsidRDefault="009C5683" w:rsidP="009C5683">
            <w:pPr>
              <w:spacing w:after="0" w:line="240" w:lineRule="auto"/>
              <w:jc w:val="right"/>
              <w:rPr>
                <w:rFonts w:ascii="Calibri" w:eastAsia="Times New Roman" w:hAnsi="Calibri" w:cs="Times New Roman"/>
                <w:color w:val="000000"/>
                <w:sz w:val="18"/>
                <w:szCs w:val="18"/>
                <w:lang w:eastAsia="hr-HR"/>
              </w:rPr>
            </w:pPr>
            <w:r w:rsidRPr="009C5683">
              <w:rPr>
                <w:rFonts w:ascii="Calibri" w:eastAsia="Times New Roman" w:hAnsi="Calibri" w:cs="Times New Roman"/>
                <w:color w:val="000000"/>
                <w:sz w:val="18"/>
                <w:szCs w:val="18"/>
                <w:lang w:eastAsia="hr-HR"/>
              </w:rPr>
              <w:t xml:space="preserve">0,00   </w:t>
            </w:r>
          </w:p>
        </w:tc>
        <w:tc>
          <w:tcPr>
            <w:tcW w:w="880" w:type="dxa"/>
            <w:shd w:val="clear" w:color="auto" w:fill="auto"/>
            <w:vAlign w:val="center"/>
            <w:hideMark/>
          </w:tcPr>
          <w:p w:rsidR="009C5683" w:rsidRPr="009C5683" w:rsidRDefault="009C5683" w:rsidP="009C5683">
            <w:pPr>
              <w:spacing w:after="0" w:line="240" w:lineRule="auto"/>
              <w:jc w:val="right"/>
              <w:rPr>
                <w:rFonts w:ascii="Calibri" w:eastAsia="Times New Roman" w:hAnsi="Calibri" w:cs="Times New Roman"/>
                <w:color w:val="000000"/>
                <w:sz w:val="18"/>
                <w:szCs w:val="18"/>
                <w:lang w:eastAsia="hr-HR"/>
              </w:rPr>
            </w:pPr>
            <w:r w:rsidRPr="009C5683">
              <w:rPr>
                <w:rFonts w:ascii="Calibri" w:eastAsia="Times New Roman" w:hAnsi="Calibri" w:cs="Times New Roman"/>
                <w:color w:val="000000"/>
                <w:sz w:val="18"/>
                <w:szCs w:val="18"/>
                <w:lang w:eastAsia="hr-HR"/>
              </w:rPr>
              <w:t xml:space="preserve">5.600,00   </w:t>
            </w:r>
          </w:p>
        </w:tc>
        <w:tc>
          <w:tcPr>
            <w:tcW w:w="680" w:type="dxa"/>
            <w:shd w:val="clear" w:color="auto" w:fill="auto"/>
            <w:vAlign w:val="center"/>
            <w:hideMark/>
          </w:tcPr>
          <w:p w:rsidR="009C5683" w:rsidRPr="009C5683" w:rsidRDefault="009C5683" w:rsidP="009C5683">
            <w:pPr>
              <w:spacing w:after="0" w:line="240" w:lineRule="auto"/>
              <w:jc w:val="right"/>
              <w:rPr>
                <w:rFonts w:ascii="Calibri" w:eastAsia="Times New Roman" w:hAnsi="Calibri" w:cs="Times New Roman"/>
                <w:color w:val="000000"/>
                <w:sz w:val="18"/>
                <w:szCs w:val="18"/>
                <w:lang w:eastAsia="hr-HR"/>
              </w:rPr>
            </w:pPr>
            <w:r w:rsidRPr="009C5683">
              <w:rPr>
                <w:rFonts w:ascii="Calibri" w:eastAsia="Times New Roman" w:hAnsi="Calibri" w:cs="Times New Roman"/>
                <w:color w:val="000000"/>
                <w:sz w:val="18"/>
                <w:szCs w:val="18"/>
                <w:lang w:eastAsia="hr-HR"/>
              </w:rPr>
              <w:t xml:space="preserve">0,00   </w:t>
            </w:r>
          </w:p>
        </w:tc>
        <w:tc>
          <w:tcPr>
            <w:tcW w:w="840" w:type="dxa"/>
            <w:shd w:val="clear" w:color="auto" w:fill="auto"/>
            <w:vAlign w:val="center"/>
            <w:hideMark/>
          </w:tcPr>
          <w:p w:rsidR="009C5683" w:rsidRPr="009C5683" w:rsidRDefault="009C5683" w:rsidP="009C5683">
            <w:pPr>
              <w:spacing w:after="0" w:line="240" w:lineRule="auto"/>
              <w:jc w:val="right"/>
              <w:rPr>
                <w:rFonts w:ascii="Calibri" w:eastAsia="Times New Roman" w:hAnsi="Calibri" w:cs="Times New Roman"/>
                <w:color w:val="000000"/>
                <w:sz w:val="18"/>
                <w:szCs w:val="18"/>
                <w:lang w:eastAsia="hr-HR"/>
              </w:rPr>
            </w:pPr>
            <w:r w:rsidRPr="009C5683">
              <w:rPr>
                <w:rFonts w:ascii="Calibri" w:eastAsia="Times New Roman" w:hAnsi="Calibri" w:cs="Times New Roman"/>
                <w:color w:val="000000"/>
                <w:sz w:val="18"/>
                <w:szCs w:val="18"/>
                <w:lang w:eastAsia="hr-HR"/>
              </w:rPr>
              <w:t xml:space="preserve">7.500,00   </w:t>
            </w:r>
          </w:p>
        </w:tc>
        <w:tc>
          <w:tcPr>
            <w:tcW w:w="700" w:type="dxa"/>
            <w:shd w:val="clear" w:color="auto" w:fill="auto"/>
            <w:vAlign w:val="center"/>
            <w:hideMark/>
          </w:tcPr>
          <w:p w:rsidR="009C5683" w:rsidRPr="009C5683" w:rsidRDefault="009C5683" w:rsidP="009C5683">
            <w:pPr>
              <w:spacing w:after="0" w:line="240" w:lineRule="auto"/>
              <w:jc w:val="right"/>
              <w:rPr>
                <w:rFonts w:ascii="Calibri" w:eastAsia="Times New Roman" w:hAnsi="Calibri" w:cs="Times New Roman"/>
                <w:color w:val="000000"/>
                <w:sz w:val="18"/>
                <w:szCs w:val="18"/>
                <w:lang w:eastAsia="hr-HR"/>
              </w:rPr>
            </w:pPr>
            <w:r w:rsidRPr="009C5683">
              <w:rPr>
                <w:rFonts w:ascii="Calibri" w:eastAsia="Times New Roman" w:hAnsi="Calibri" w:cs="Times New Roman"/>
                <w:color w:val="000000"/>
                <w:sz w:val="18"/>
                <w:szCs w:val="18"/>
                <w:lang w:eastAsia="hr-HR"/>
              </w:rPr>
              <w:t xml:space="preserve">0,00   </w:t>
            </w:r>
          </w:p>
        </w:tc>
        <w:tc>
          <w:tcPr>
            <w:tcW w:w="880" w:type="dxa"/>
            <w:shd w:val="clear" w:color="auto" w:fill="auto"/>
            <w:vAlign w:val="center"/>
            <w:hideMark/>
          </w:tcPr>
          <w:p w:rsidR="009C5683" w:rsidRPr="009C5683" w:rsidRDefault="009C5683" w:rsidP="009C5683">
            <w:pPr>
              <w:spacing w:after="0" w:line="240" w:lineRule="auto"/>
              <w:jc w:val="right"/>
              <w:rPr>
                <w:rFonts w:ascii="Calibri" w:eastAsia="Times New Roman" w:hAnsi="Calibri" w:cs="Times New Roman"/>
                <w:color w:val="000000"/>
                <w:sz w:val="18"/>
                <w:szCs w:val="18"/>
                <w:lang w:eastAsia="hr-HR"/>
              </w:rPr>
            </w:pPr>
            <w:r w:rsidRPr="009C5683">
              <w:rPr>
                <w:rFonts w:ascii="Calibri" w:eastAsia="Times New Roman" w:hAnsi="Calibri" w:cs="Times New Roman"/>
                <w:color w:val="000000"/>
                <w:sz w:val="18"/>
                <w:szCs w:val="18"/>
                <w:lang w:eastAsia="hr-HR"/>
              </w:rPr>
              <w:t xml:space="preserve">10.000,00   </w:t>
            </w:r>
          </w:p>
        </w:tc>
        <w:tc>
          <w:tcPr>
            <w:tcW w:w="640" w:type="dxa"/>
            <w:shd w:val="clear" w:color="auto" w:fill="auto"/>
            <w:vAlign w:val="center"/>
            <w:hideMark/>
          </w:tcPr>
          <w:p w:rsidR="009C5683" w:rsidRPr="009C5683" w:rsidRDefault="009C5683" w:rsidP="009C5683">
            <w:pPr>
              <w:spacing w:after="0" w:line="240" w:lineRule="auto"/>
              <w:jc w:val="right"/>
              <w:rPr>
                <w:rFonts w:ascii="Calibri" w:eastAsia="Times New Roman" w:hAnsi="Calibri" w:cs="Times New Roman"/>
                <w:color w:val="000000"/>
                <w:sz w:val="18"/>
                <w:szCs w:val="18"/>
                <w:lang w:eastAsia="hr-HR"/>
              </w:rPr>
            </w:pPr>
            <w:r w:rsidRPr="009C5683">
              <w:rPr>
                <w:rFonts w:ascii="Calibri" w:eastAsia="Times New Roman" w:hAnsi="Calibri" w:cs="Times New Roman"/>
                <w:color w:val="000000"/>
                <w:sz w:val="18"/>
                <w:szCs w:val="18"/>
                <w:lang w:eastAsia="hr-HR"/>
              </w:rPr>
              <w:t xml:space="preserve">6,52   </w:t>
            </w:r>
          </w:p>
        </w:tc>
        <w:tc>
          <w:tcPr>
            <w:tcW w:w="920" w:type="dxa"/>
            <w:shd w:val="clear" w:color="auto" w:fill="auto"/>
            <w:vAlign w:val="center"/>
            <w:hideMark/>
          </w:tcPr>
          <w:p w:rsidR="009C5683" w:rsidRPr="009C5683" w:rsidRDefault="009C5683" w:rsidP="009C5683">
            <w:pPr>
              <w:spacing w:after="0" w:line="240" w:lineRule="auto"/>
              <w:jc w:val="right"/>
              <w:rPr>
                <w:rFonts w:ascii="Calibri" w:eastAsia="Times New Roman" w:hAnsi="Calibri" w:cs="Times New Roman"/>
                <w:color w:val="000000"/>
                <w:sz w:val="18"/>
                <w:szCs w:val="18"/>
                <w:lang w:eastAsia="hr-HR"/>
              </w:rPr>
            </w:pPr>
            <w:r w:rsidRPr="009C5683">
              <w:rPr>
                <w:rFonts w:ascii="Calibri" w:eastAsia="Times New Roman" w:hAnsi="Calibri" w:cs="Times New Roman"/>
                <w:color w:val="000000"/>
                <w:sz w:val="18"/>
                <w:szCs w:val="18"/>
                <w:lang w:eastAsia="hr-HR"/>
              </w:rPr>
              <w:t xml:space="preserve">12.000,00   </w:t>
            </w:r>
          </w:p>
        </w:tc>
        <w:tc>
          <w:tcPr>
            <w:tcW w:w="660" w:type="dxa"/>
            <w:shd w:val="clear" w:color="auto" w:fill="auto"/>
            <w:vAlign w:val="center"/>
            <w:hideMark/>
          </w:tcPr>
          <w:p w:rsidR="009C5683" w:rsidRPr="009C5683" w:rsidRDefault="009C5683" w:rsidP="009C5683">
            <w:pPr>
              <w:spacing w:after="0" w:line="240" w:lineRule="auto"/>
              <w:jc w:val="right"/>
              <w:rPr>
                <w:rFonts w:ascii="Calibri" w:eastAsia="Times New Roman" w:hAnsi="Calibri" w:cs="Times New Roman"/>
                <w:color w:val="000000"/>
                <w:sz w:val="18"/>
                <w:szCs w:val="18"/>
                <w:lang w:eastAsia="hr-HR"/>
              </w:rPr>
            </w:pPr>
            <w:r w:rsidRPr="009C5683">
              <w:rPr>
                <w:rFonts w:ascii="Calibri" w:eastAsia="Times New Roman" w:hAnsi="Calibri" w:cs="Times New Roman"/>
                <w:color w:val="000000"/>
                <w:sz w:val="18"/>
                <w:szCs w:val="18"/>
                <w:lang w:eastAsia="hr-HR"/>
              </w:rPr>
              <w:t xml:space="preserve">71,74   </w:t>
            </w:r>
          </w:p>
        </w:tc>
      </w:tr>
      <w:tr w:rsidR="009C5683" w:rsidRPr="009C5683" w:rsidTr="009C5683">
        <w:trPr>
          <w:trHeight w:val="492"/>
          <w:jc w:val="center"/>
        </w:trPr>
        <w:tc>
          <w:tcPr>
            <w:tcW w:w="440" w:type="dxa"/>
            <w:shd w:val="clear" w:color="auto" w:fill="auto"/>
            <w:vAlign w:val="center"/>
            <w:hideMark/>
          </w:tcPr>
          <w:p w:rsidR="009C5683" w:rsidRPr="009C5683" w:rsidRDefault="009C5683" w:rsidP="009C5683">
            <w:pPr>
              <w:spacing w:after="0" w:line="240" w:lineRule="auto"/>
              <w:jc w:val="center"/>
              <w:rPr>
                <w:rFonts w:ascii="Calibri" w:eastAsia="Times New Roman" w:hAnsi="Calibri" w:cs="Times New Roman"/>
                <w:color w:val="000000"/>
                <w:sz w:val="18"/>
                <w:szCs w:val="18"/>
                <w:lang w:eastAsia="hr-HR"/>
              </w:rPr>
            </w:pPr>
            <w:r w:rsidRPr="009C5683">
              <w:rPr>
                <w:rFonts w:ascii="Calibri" w:eastAsia="Times New Roman" w:hAnsi="Calibri" w:cs="Times New Roman"/>
                <w:color w:val="000000"/>
                <w:sz w:val="18"/>
                <w:szCs w:val="18"/>
                <w:lang w:eastAsia="hr-HR"/>
              </w:rPr>
              <w:t>8</w:t>
            </w:r>
          </w:p>
        </w:tc>
        <w:tc>
          <w:tcPr>
            <w:tcW w:w="1220" w:type="dxa"/>
            <w:shd w:val="clear" w:color="auto" w:fill="auto"/>
            <w:vAlign w:val="center"/>
            <w:hideMark/>
          </w:tcPr>
          <w:p w:rsidR="009C5683" w:rsidRPr="009C5683" w:rsidRDefault="009C5683" w:rsidP="009C5683">
            <w:pPr>
              <w:spacing w:after="0" w:line="240" w:lineRule="auto"/>
              <w:rPr>
                <w:rFonts w:ascii="Calibri" w:eastAsia="Times New Roman" w:hAnsi="Calibri" w:cs="Times New Roman"/>
                <w:color w:val="000000"/>
                <w:sz w:val="18"/>
                <w:szCs w:val="18"/>
                <w:lang w:eastAsia="hr-HR"/>
              </w:rPr>
            </w:pPr>
            <w:r w:rsidRPr="009C5683">
              <w:rPr>
                <w:rFonts w:ascii="Calibri" w:eastAsia="Times New Roman" w:hAnsi="Calibri" w:cs="Times New Roman"/>
                <w:color w:val="000000"/>
                <w:sz w:val="18"/>
                <w:szCs w:val="18"/>
                <w:lang w:eastAsia="hr-HR"/>
              </w:rPr>
              <w:t>Bračni drug i troje djece</w:t>
            </w:r>
          </w:p>
        </w:tc>
        <w:tc>
          <w:tcPr>
            <w:tcW w:w="920" w:type="dxa"/>
            <w:shd w:val="clear" w:color="auto" w:fill="auto"/>
            <w:vAlign w:val="center"/>
            <w:hideMark/>
          </w:tcPr>
          <w:p w:rsidR="009C5683" w:rsidRPr="009C5683" w:rsidRDefault="009C5683" w:rsidP="009C5683">
            <w:pPr>
              <w:spacing w:after="0" w:line="240" w:lineRule="auto"/>
              <w:jc w:val="right"/>
              <w:rPr>
                <w:rFonts w:ascii="Calibri" w:eastAsia="Times New Roman" w:hAnsi="Calibri" w:cs="Times New Roman"/>
                <w:color w:val="000000"/>
                <w:sz w:val="18"/>
                <w:szCs w:val="18"/>
                <w:lang w:eastAsia="hr-HR"/>
              </w:rPr>
            </w:pPr>
            <w:r w:rsidRPr="009C5683">
              <w:rPr>
                <w:rFonts w:ascii="Calibri" w:eastAsia="Times New Roman" w:hAnsi="Calibri" w:cs="Times New Roman"/>
                <w:color w:val="000000"/>
                <w:sz w:val="18"/>
                <w:szCs w:val="18"/>
                <w:lang w:eastAsia="hr-HR"/>
              </w:rPr>
              <w:t xml:space="preserve">3.800,00   </w:t>
            </w:r>
          </w:p>
        </w:tc>
        <w:tc>
          <w:tcPr>
            <w:tcW w:w="640" w:type="dxa"/>
            <w:shd w:val="clear" w:color="auto" w:fill="auto"/>
            <w:vAlign w:val="center"/>
            <w:hideMark/>
          </w:tcPr>
          <w:p w:rsidR="009C5683" w:rsidRPr="009C5683" w:rsidRDefault="009C5683" w:rsidP="009C5683">
            <w:pPr>
              <w:spacing w:after="0" w:line="240" w:lineRule="auto"/>
              <w:jc w:val="right"/>
              <w:rPr>
                <w:rFonts w:ascii="Calibri" w:eastAsia="Times New Roman" w:hAnsi="Calibri" w:cs="Times New Roman"/>
                <w:color w:val="000000"/>
                <w:sz w:val="18"/>
                <w:szCs w:val="18"/>
                <w:lang w:eastAsia="hr-HR"/>
              </w:rPr>
            </w:pPr>
            <w:r w:rsidRPr="009C5683">
              <w:rPr>
                <w:rFonts w:ascii="Calibri" w:eastAsia="Times New Roman" w:hAnsi="Calibri" w:cs="Times New Roman"/>
                <w:color w:val="000000"/>
                <w:sz w:val="18"/>
                <w:szCs w:val="18"/>
                <w:lang w:eastAsia="hr-HR"/>
              </w:rPr>
              <w:t xml:space="preserve">0,00   </w:t>
            </w:r>
          </w:p>
        </w:tc>
        <w:tc>
          <w:tcPr>
            <w:tcW w:w="880" w:type="dxa"/>
            <w:shd w:val="clear" w:color="auto" w:fill="auto"/>
            <w:vAlign w:val="center"/>
            <w:hideMark/>
          </w:tcPr>
          <w:p w:rsidR="009C5683" w:rsidRPr="009C5683" w:rsidRDefault="009C5683" w:rsidP="009C5683">
            <w:pPr>
              <w:spacing w:after="0" w:line="240" w:lineRule="auto"/>
              <w:jc w:val="right"/>
              <w:rPr>
                <w:rFonts w:ascii="Calibri" w:eastAsia="Times New Roman" w:hAnsi="Calibri" w:cs="Times New Roman"/>
                <w:color w:val="000000"/>
                <w:sz w:val="18"/>
                <w:szCs w:val="18"/>
                <w:lang w:eastAsia="hr-HR"/>
              </w:rPr>
            </w:pPr>
            <w:r w:rsidRPr="009C5683">
              <w:rPr>
                <w:rFonts w:ascii="Calibri" w:eastAsia="Times New Roman" w:hAnsi="Calibri" w:cs="Times New Roman"/>
                <w:color w:val="000000"/>
                <w:sz w:val="18"/>
                <w:szCs w:val="18"/>
                <w:lang w:eastAsia="hr-HR"/>
              </w:rPr>
              <w:t xml:space="preserve">5.600,00   </w:t>
            </w:r>
          </w:p>
        </w:tc>
        <w:tc>
          <w:tcPr>
            <w:tcW w:w="680" w:type="dxa"/>
            <w:shd w:val="clear" w:color="auto" w:fill="auto"/>
            <w:vAlign w:val="center"/>
            <w:hideMark/>
          </w:tcPr>
          <w:p w:rsidR="009C5683" w:rsidRPr="009C5683" w:rsidRDefault="009C5683" w:rsidP="009C5683">
            <w:pPr>
              <w:spacing w:after="0" w:line="240" w:lineRule="auto"/>
              <w:jc w:val="right"/>
              <w:rPr>
                <w:rFonts w:ascii="Calibri" w:eastAsia="Times New Roman" w:hAnsi="Calibri" w:cs="Times New Roman"/>
                <w:color w:val="000000"/>
                <w:sz w:val="18"/>
                <w:szCs w:val="18"/>
                <w:lang w:eastAsia="hr-HR"/>
              </w:rPr>
            </w:pPr>
            <w:r w:rsidRPr="009C5683">
              <w:rPr>
                <w:rFonts w:ascii="Calibri" w:eastAsia="Times New Roman" w:hAnsi="Calibri" w:cs="Times New Roman"/>
                <w:color w:val="000000"/>
                <w:sz w:val="18"/>
                <w:szCs w:val="18"/>
                <w:lang w:eastAsia="hr-HR"/>
              </w:rPr>
              <w:t xml:space="preserve">0,00   </w:t>
            </w:r>
          </w:p>
        </w:tc>
        <w:tc>
          <w:tcPr>
            <w:tcW w:w="840" w:type="dxa"/>
            <w:shd w:val="clear" w:color="auto" w:fill="auto"/>
            <w:vAlign w:val="center"/>
            <w:hideMark/>
          </w:tcPr>
          <w:p w:rsidR="009C5683" w:rsidRPr="009C5683" w:rsidRDefault="009C5683" w:rsidP="009C5683">
            <w:pPr>
              <w:spacing w:after="0" w:line="240" w:lineRule="auto"/>
              <w:jc w:val="right"/>
              <w:rPr>
                <w:rFonts w:ascii="Calibri" w:eastAsia="Times New Roman" w:hAnsi="Calibri" w:cs="Times New Roman"/>
                <w:color w:val="000000"/>
                <w:sz w:val="18"/>
                <w:szCs w:val="18"/>
                <w:lang w:eastAsia="hr-HR"/>
              </w:rPr>
            </w:pPr>
            <w:r w:rsidRPr="009C5683">
              <w:rPr>
                <w:rFonts w:ascii="Calibri" w:eastAsia="Times New Roman" w:hAnsi="Calibri" w:cs="Times New Roman"/>
                <w:color w:val="000000"/>
                <w:sz w:val="18"/>
                <w:szCs w:val="18"/>
                <w:lang w:eastAsia="hr-HR"/>
              </w:rPr>
              <w:t xml:space="preserve">7.500,00   </w:t>
            </w:r>
          </w:p>
        </w:tc>
        <w:tc>
          <w:tcPr>
            <w:tcW w:w="700" w:type="dxa"/>
            <w:shd w:val="clear" w:color="auto" w:fill="auto"/>
            <w:vAlign w:val="center"/>
            <w:hideMark/>
          </w:tcPr>
          <w:p w:rsidR="009C5683" w:rsidRPr="009C5683" w:rsidRDefault="009C5683" w:rsidP="009C5683">
            <w:pPr>
              <w:spacing w:after="0" w:line="240" w:lineRule="auto"/>
              <w:jc w:val="right"/>
              <w:rPr>
                <w:rFonts w:ascii="Calibri" w:eastAsia="Times New Roman" w:hAnsi="Calibri" w:cs="Times New Roman"/>
                <w:color w:val="000000"/>
                <w:sz w:val="18"/>
                <w:szCs w:val="18"/>
                <w:lang w:eastAsia="hr-HR"/>
              </w:rPr>
            </w:pPr>
            <w:r w:rsidRPr="009C5683">
              <w:rPr>
                <w:rFonts w:ascii="Calibri" w:eastAsia="Times New Roman" w:hAnsi="Calibri" w:cs="Times New Roman"/>
                <w:color w:val="000000"/>
                <w:sz w:val="18"/>
                <w:szCs w:val="18"/>
                <w:lang w:eastAsia="hr-HR"/>
              </w:rPr>
              <w:t xml:space="preserve">0,00   </w:t>
            </w:r>
          </w:p>
        </w:tc>
        <w:tc>
          <w:tcPr>
            <w:tcW w:w="880" w:type="dxa"/>
            <w:shd w:val="clear" w:color="auto" w:fill="auto"/>
            <w:vAlign w:val="center"/>
            <w:hideMark/>
          </w:tcPr>
          <w:p w:rsidR="009C5683" w:rsidRPr="009C5683" w:rsidRDefault="009C5683" w:rsidP="009C5683">
            <w:pPr>
              <w:spacing w:after="0" w:line="240" w:lineRule="auto"/>
              <w:jc w:val="right"/>
              <w:rPr>
                <w:rFonts w:ascii="Calibri" w:eastAsia="Times New Roman" w:hAnsi="Calibri" w:cs="Times New Roman"/>
                <w:color w:val="000000"/>
                <w:sz w:val="18"/>
                <w:szCs w:val="18"/>
                <w:lang w:eastAsia="hr-HR"/>
              </w:rPr>
            </w:pPr>
            <w:r w:rsidRPr="009C5683">
              <w:rPr>
                <w:rFonts w:ascii="Calibri" w:eastAsia="Times New Roman" w:hAnsi="Calibri" w:cs="Times New Roman"/>
                <w:color w:val="000000"/>
                <w:sz w:val="18"/>
                <w:szCs w:val="18"/>
                <w:lang w:eastAsia="hr-HR"/>
              </w:rPr>
              <w:t xml:space="preserve">10.000,00   </w:t>
            </w:r>
          </w:p>
        </w:tc>
        <w:tc>
          <w:tcPr>
            <w:tcW w:w="640" w:type="dxa"/>
            <w:shd w:val="clear" w:color="auto" w:fill="auto"/>
            <w:vAlign w:val="center"/>
            <w:hideMark/>
          </w:tcPr>
          <w:p w:rsidR="009C5683" w:rsidRPr="009C5683" w:rsidRDefault="009C5683" w:rsidP="009C5683">
            <w:pPr>
              <w:spacing w:after="0" w:line="240" w:lineRule="auto"/>
              <w:jc w:val="right"/>
              <w:rPr>
                <w:rFonts w:ascii="Calibri" w:eastAsia="Times New Roman" w:hAnsi="Calibri" w:cs="Times New Roman"/>
                <w:color w:val="000000"/>
                <w:sz w:val="18"/>
                <w:szCs w:val="18"/>
                <w:lang w:eastAsia="hr-HR"/>
              </w:rPr>
            </w:pPr>
            <w:r w:rsidRPr="009C5683">
              <w:rPr>
                <w:rFonts w:ascii="Calibri" w:eastAsia="Times New Roman" w:hAnsi="Calibri" w:cs="Times New Roman"/>
                <w:color w:val="000000"/>
                <w:sz w:val="18"/>
                <w:szCs w:val="18"/>
                <w:lang w:eastAsia="hr-HR"/>
              </w:rPr>
              <w:t xml:space="preserve">0,00   </w:t>
            </w:r>
          </w:p>
        </w:tc>
        <w:tc>
          <w:tcPr>
            <w:tcW w:w="920" w:type="dxa"/>
            <w:shd w:val="clear" w:color="auto" w:fill="auto"/>
            <w:vAlign w:val="center"/>
            <w:hideMark/>
          </w:tcPr>
          <w:p w:rsidR="009C5683" w:rsidRPr="009C5683" w:rsidRDefault="009C5683" w:rsidP="009C5683">
            <w:pPr>
              <w:spacing w:after="0" w:line="240" w:lineRule="auto"/>
              <w:jc w:val="right"/>
              <w:rPr>
                <w:rFonts w:ascii="Calibri" w:eastAsia="Times New Roman" w:hAnsi="Calibri" w:cs="Times New Roman"/>
                <w:color w:val="000000"/>
                <w:sz w:val="18"/>
                <w:szCs w:val="18"/>
                <w:lang w:eastAsia="hr-HR"/>
              </w:rPr>
            </w:pPr>
            <w:r w:rsidRPr="009C5683">
              <w:rPr>
                <w:rFonts w:ascii="Calibri" w:eastAsia="Times New Roman" w:hAnsi="Calibri" w:cs="Times New Roman"/>
                <w:color w:val="000000"/>
                <w:sz w:val="18"/>
                <w:szCs w:val="18"/>
                <w:lang w:eastAsia="hr-HR"/>
              </w:rPr>
              <w:t xml:space="preserve">12.000,00   </w:t>
            </w:r>
          </w:p>
        </w:tc>
        <w:tc>
          <w:tcPr>
            <w:tcW w:w="660" w:type="dxa"/>
            <w:shd w:val="clear" w:color="auto" w:fill="auto"/>
            <w:vAlign w:val="center"/>
            <w:hideMark/>
          </w:tcPr>
          <w:p w:rsidR="009C5683" w:rsidRPr="009C5683" w:rsidRDefault="009C5683" w:rsidP="009C5683">
            <w:pPr>
              <w:spacing w:after="0" w:line="240" w:lineRule="auto"/>
              <w:jc w:val="right"/>
              <w:rPr>
                <w:rFonts w:ascii="Calibri" w:eastAsia="Times New Roman" w:hAnsi="Calibri" w:cs="Times New Roman"/>
                <w:color w:val="000000"/>
                <w:sz w:val="18"/>
                <w:szCs w:val="18"/>
                <w:lang w:eastAsia="hr-HR"/>
              </w:rPr>
            </w:pPr>
            <w:r w:rsidRPr="009C5683">
              <w:rPr>
                <w:rFonts w:ascii="Calibri" w:eastAsia="Times New Roman" w:hAnsi="Calibri" w:cs="Times New Roman"/>
                <w:color w:val="000000"/>
                <w:sz w:val="18"/>
                <w:szCs w:val="18"/>
                <w:lang w:eastAsia="hr-HR"/>
              </w:rPr>
              <w:t xml:space="preserve">0,00   </w:t>
            </w:r>
          </w:p>
        </w:tc>
      </w:tr>
    </w:tbl>
    <w:p w:rsidR="009C5683" w:rsidRDefault="009C5683" w:rsidP="00BD7F14">
      <w:pPr>
        <w:jc w:val="both"/>
      </w:pPr>
    </w:p>
    <w:p w:rsidR="00BD7F14" w:rsidRDefault="00BD7F14" w:rsidP="009715AB">
      <w:pPr>
        <w:jc w:val="both"/>
      </w:pPr>
      <w:r>
        <w:t>S danom 1. 1. 2017. Zakon o lokalnim porezima uvodi obvezu naplate poreza na nekretnine, pa će s tim danom prestati važiti odredbe o obvezi plaćanja poreza na kuće za odmor kako bi se izbjeglo dvostruko oporezivanje jedne nekretnine s dvije vrste imovinskih poreza. Općina Ernestinovo u 2016. godini nije ostvarila prihod od poreza na kuće za odmor.</w:t>
      </w:r>
    </w:p>
    <w:p w:rsidR="00BD7F14" w:rsidRPr="00141A66" w:rsidRDefault="00141A66" w:rsidP="00141A66">
      <w:pPr>
        <w:pStyle w:val="Odlomakpopisa"/>
        <w:numPr>
          <w:ilvl w:val="0"/>
          <w:numId w:val="3"/>
        </w:numPr>
        <w:jc w:val="both"/>
        <w:rPr>
          <w:b/>
        </w:rPr>
      </w:pPr>
      <w:r w:rsidRPr="00141A66">
        <w:rPr>
          <w:b/>
        </w:rPr>
        <w:t>Porez na potrošnju</w:t>
      </w:r>
    </w:p>
    <w:p w:rsidR="00141A66" w:rsidRDefault="0001528F" w:rsidP="00141A66">
      <w:pPr>
        <w:jc w:val="both"/>
      </w:pPr>
      <w:r>
        <w:t>Porez na potrošnju plaća se po stopi od 3% kao i do sada. Nema promjene porezne stope.</w:t>
      </w:r>
    </w:p>
    <w:p w:rsidR="0001528F" w:rsidRDefault="0001528F" w:rsidP="00141A66">
      <w:pPr>
        <w:jc w:val="both"/>
      </w:pPr>
      <w:r>
        <w:t>U 2016. godini Općina Ernestinovo ostvarila je porezni prihod od 27.403,19 kn. Ne očekuju se veće promjene u tom prihodu.</w:t>
      </w:r>
    </w:p>
    <w:p w:rsidR="0001528F" w:rsidRPr="0001528F" w:rsidRDefault="0001528F" w:rsidP="0001528F">
      <w:pPr>
        <w:pStyle w:val="Odlomakpopisa"/>
        <w:numPr>
          <w:ilvl w:val="0"/>
          <w:numId w:val="3"/>
        </w:numPr>
        <w:jc w:val="both"/>
        <w:rPr>
          <w:b/>
        </w:rPr>
      </w:pPr>
      <w:r w:rsidRPr="0001528F">
        <w:rPr>
          <w:b/>
        </w:rPr>
        <w:t>Porez na kuće za odmor</w:t>
      </w:r>
    </w:p>
    <w:p w:rsidR="0001528F" w:rsidRDefault="0001528F" w:rsidP="0001528F">
      <w:pPr>
        <w:jc w:val="both"/>
      </w:pPr>
      <w:r>
        <w:t>Porez na kuće za odmor plaća se u minimalnom iznosu od 5 kn/m</w:t>
      </w:r>
      <w:r>
        <w:rPr>
          <w:vertAlign w:val="superscript"/>
        </w:rPr>
        <w:t>2</w:t>
      </w:r>
      <w:r>
        <w:t xml:space="preserve"> korisne površine kuće za odmor.</w:t>
      </w:r>
    </w:p>
    <w:p w:rsidR="0001528F" w:rsidRDefault="0001528F" w:rsidP="0001528F">
      <w:pPr>
        <w:jc w:val="both"/>
      </w:pPr>
      <w:r>
        <w:t>U 2016. godini Općina Ernestinovo nije ostvarila porezni prihod, ali je ovaj porez zadržan. Odredbe o porezu na kuće za odmor prestaju važiti 31. 12. 2017. zbog uvođenja poreza na nekretnine od iduće fiskalne godine. Porez je zadržan zbog kontinuiteta u općinskom poreznom sustavu, iako su prihodi zanemarivi ili ih uopće nema.</w:t>
      </w:r>
    </w:p>
    <w:p w:rsidR="0001528F" w:rsidRPr="0001528F" w:rsidRDefault="0001528F" w:rsidP="0001528F">
      <w:pPr>
        <w:pStyle w:val="Odlomakpopisa"/>
        <w:numPr>
          <w:ilvl w:val="0"/>
          <w:numId w:val="3"/>
        </w:numPr>
        <w:jc w:val="both"/>
        <w:rPr>
          <w:b/>
        </w:rPr>
      </w:pPr>
      <w:r w:rsidRPr="0001528F">
        <w:rPr>
          <w:b/>
        </w:rPr>
        <w:t>Porez na korištenje javnih površina</w:t>
      </w:r>
    </w:p>
    <w:p w:rsidR="0001528F" w:rsidRDefault="0001528F" w:rsidP="0001528F">
      <w:pPr>
        <w:jc w:val="both"/>
      </w:pPr>
      <w:r>
        <w:t xml:space="preserve">Radi se o tipičnom porezu općina i gradova, koji </w:t>
      </w:r>
      <w:r w:rsidR="00060456">
        <w:t>na žalost nije osobito izdašan i donosi zanemarive prihode</w:t>
      </w:r>
      <w:r>
        <w:t>. No ipak se predlaže njegovo zadržavanje.</w:t>
      </w:r>
    </w:p>
    <w:p w:rsidR="0001528F" w:rsidRDefault="0001528F" w:rsidP="0001528F">
      <w:pPr>
        <w:jc w:val="both"/>
      </w:pPr>
      <w:r>
        <w:t xml:space="preserve">U 2016. godini porezni prihod nije ostvaren. </w:t>
      </w:r>
      <w:r w:rsidRPr="0001528F">
        <w:t>U slučaju korištenja javne površine kad je organizator ili naručitelj određenih aktivnosti Općina Ernestinovo ne plaća se pore</w:t>
      </w:r>
      <w:r>
        <w:t>z na korištenje javnih površina npr. Kiparska kolonija i slične manifestacije.</w:t>
      </w:r>
    </w:p>
    <w:p w:rsidR="00106C09" w:rsidRDefault="00106C09" w:rsidP="0001528F">
      <w:pPr>
        <w:jc w:val="both"/>
      </w:pPr>
    </w:p>
    <w:p w:rsidR="00E35884" w:rsidRDefault="00E35884" w:rsidP="0001528F">
      <w:pPr>
        <w:jc w:val="both"/>
      </w:pPr>
      <w:r>
        <w:t>Zaključno se daje pregled očekivanih fiskalnih učin</w:t>
      </w:r>
      <w:r w:rsidR="00106C09">
        <w:t>a</w:t>
      </w:r>
      <w:r>
        <w:t>ka na općinski proračun</w:t>
      </w:r>
    </w:p>
    <w:tbl>
      <w:tblPr>
        <w:tblW w:w="9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
        <w:gridCol w:w="2497"/>
        <w:gridCol w:w="1480"/>
        <w:gridCol w:w="1540"/>
        <w:gridCol w:w="1640"/>
        <w:gridCol w:w="1440"/>
      </w:tblGrid>
      <w:tr w:rsidR="00E35884" w:rsidRPr="00E35884" w:rsidTr="00E35884">
        <w:trPr>
          <w:trHeight w:val="1080"/>
        </w:trPr>
        <w:tc>
          <w:tcPr>
            <w:tcW w:w="540" w:type="dxa"/>
            <w:shd w:val="clear" w:color="auto" w:fill="auto"/>
            <w:vAlign w:val="center"/>
            <w:hideMark/>
          </w:tcPr>
          <w:p w:rsidR="00E35884" w:rsidRPr="00E35884" w:rsidRDefault="00E35884" w:rsidP="00E35884">
            <w:pPr>
              <w:spacing w:after="0" w:line="240" w:lineRule="auto"/>
              <w:jc w:val="center"/>
              <w:rPr>
                <w:rFonts w:ascii="Calibri" w:eastAsia="Times New Roman" w:hAnsi="Calibri" w:cs="Times New Roman"/>
                <w:b/>
                <w:bCs/>
                <w:color w:val="000000"/>
                <w:sz w:val="20"/>
                <w:szCs w:val="20"/>
                <w:lang w:eastAsia="hr-HR"/>
              </w:rPr>
            </w:pPr>
            <w:proofErr w:type="spellStart"/>
            <w:r w:rsidRPr="00E35884">
              <w:rPr>
                <w:rFonts w:ascii="Calibri" w:eastAsia="Times New Roman" w:hAnsi="Calibri" w:cs="Times New Roman"/>
                <w:b/>
                <w:bCs/>
                <w:color w:val="000000"/>
                <w:sz w:val="20"/>
                <w:szCs w:val="20"/>
                <w:lang w:eastAsia="hr-HR"/>
              </w:rPr>
              <w:t>R.b</w:t>
            </w:r>
            <w:proofErr w:type="spellEnd"/>
            <w:r w:rsidRPr="00E35884">
              <w:rPr>
                <w:rFonts w:ascii="Calibri" w:eastAsia="Times New Roman" w:hAnsi="Calibri" w:cs="Times New Roman"/>
                <w:b/>
                <w:bCs/>
                <w:color w:val="000000"/>
                <w:sz w:val="20"/>
                <w:szCs w:val="20"/>
                <w:lang w:eastAsia="hr-HR"/>
              </w:rPr>
              <w:t>.</w:t>
            </w:r>
          </w:p>
        </w:tc>
        <w:tc>
          <w:tcPr>
            <w:tcW w:w="2500" w:type="dxa"/>
            <w:shd w:val="clear" w:color="auto" w:fill="auto"/>
            <w:vAlign w:val="center"/>
            <w:hideMark/>
          </w:tcPr>
          <w:p w:rsidR="00E35884" w:rsidRPr="00E35884" w:rsidRDefault="00E35884" w:rsidP="00E35884">
            <w:pPr>
              <w:spacing w:after="0" w:line="240" w:lineRule="auto"/>
              <w:jc w:val="center"/>
              <w:rPr>
                <w:rFonts w:ascii="Calibri" w:eastAsia="Times New Roman" w:hAnsi="Calibri" w:cs="Times New Roman"/>
                <w:b/>
                <w:bCs/>
                <w:color w:val="000000"/>
                <w:sz w:val="20"/>
                <w:szCs w:val="20"/>
                <w:lang w:eastAsia="hr-HR"/>
              </w:rPr>
            </w:pPr>
            <w:r w:rsidRPr="00E35884">
              <w:rPr>
                <w:rFonts w:ascii="Calibri" w:eastAsia="Times New Roman" w:hAnsi="Calibri" w:cs="Times New Roman"/>
                <w:b/>
                <w:bCs/>
                <w:color w:val="000000"/>
                <w:sz w:val="20"/>
                <w:szCs w:val="20"/>
                <w:lang w:eastAsia="hr-HR"/>
              </w:rPr>
              <w:t>Vrsta poreza</w:t>
            </w:r>
          </w:p>
        </w:tc>
        <w:tc>
          <w:tcPr>
            <w:tcW w:w="1480" w:type="dxa"/>
            <w:shd w:val="clear" w:color="auto" w:fill="auto"/>
            <w:vAlign w:val="center"/>
            <w:hideMark/>
          </w:tcPr>
          <w:p w:rsidR="00E35884" w:rsidRPr="00E35884" w:rsidRDefault="00E35884" w:rsidP="00E35884">
            <w:pPr>
              <w:spacing w:after="0" w:line="240" w:lineRule="auto"/>
              <w:jc w:val="center"/>
              <w:rPr>
                <w:rFonts w:ascii="Calibri" w:eastAsia="Times New Roman" w:hAnsi="Calibri" w:cs="Times New Roman"/>
                <w:b/>
                <w:bCs/>
                <w:color w:val="000000"/>
                <w:sz w:val="20"/>
                <w:szCs w:val="20"/>
                <w:lang w:eastAsia="hr-HR"/>
              </w:rPr>
            </w:pPr>
            <w:r w:rsidRPr="00E35884">
              <w:rPr>
                <w:rFonts w:ascii="Calibri" w:eastAsia="Times New Roman" w:hAnsi="Calibri" w:cs="Times New Roman"/>
                <w:b/>
                <w:bCs/>
                <w:color w:val="000000"/>
                <w:sz w:val="20"/>
                <w:szCs w:val="20"/>
                <w:lang w:eastAsia="hr-HR"/>
              </w:rPr>
              <w:t>Godišnji prihodi 2016.</w:t>
            </w:r>
          </w:p>
        </w:tc>
        <w:tc>
          <w:tcPr>
            <w:tcW w:w="1540" w:type="dxa"/>
            <w:shd w:val="clear" w:color="auto" w:fill="auto"/>
            <w:vAlign w:val="center"/>
            <w:hideMark/>
          </w:tcPr>
          <w:p w:rsidR="00E35884" w:rsidRPr="00E35884" w:rsidRDefault="00E35884" w:rsidP="00E35884">
            <w:pPr>
              <w:spacing w:after="0" w:line="240" w:lineRule="auto"/>
              <w:jc w:val="center"/>
              <w:rPr>
                <w:rFonts w:ascii="Calibri" w:eastAsia="Times New Roman" w:hAnsi="Calibri" w:cs="Times New Roman"/>
                <w:b/>
                <w:bCs/>
                <w:color w:val="000000"/>
                <w:sz w:val="20"/>
                <w:szCs w:val="20"/>
                <w:lang w:eastAsia="hr-HR"/>
              </w:rPr>
            </w:pPr>
            <w:r w:rsidRPr="00E35884">
              <w:rPr>
                <w:rFonts w:ascii="Calibri" w:eastAsia="Times New Roman" w:hAnsi="Calibri" w:cs="Times New Roman"/>
                <w:b/>
                <w:bCs/>
                <w:color w:val="000000"/>
                <w:sz w:val="20"/>
                <w:szCs w:val="20"/>
                <w:lang w:eastAsia="hr-HR"/>
              </w:rPr>
              <w:t>Procijenjeni prihodi 2017.</w:t>
            </w:r>
          </w:p>
        </w:tc>
        <w:tc>
          <w:tcPr>
            <w:tcW w:w="1640" w:type="dxa"/>
            <w:shd w:val="clear" w:color="auto" w:fill="auto"/>
            <w:vAlign w:val="center"/>
            <w:hideMark/>
          </w:tcPr>
          <w:p w:rsidR="00E35884" w:rsidRPr="00E35884" w:rsidRDefault="00E35884" w:rsidP="00E35884">
            <w:pPr>
              <w:spacing w:after="0" w:line="240" w:lineRule="auto"/>
              <w:jc w:val="center"/>
              <w:rPr>
                <w:rFonts w:ascii="Calibri" w:eastAsia="Times New Roman" w:hAnsi="Calibri" w:cs="Times New Roman"/>
                <w:b/>
                <w:bCs/>
                <w:color w:val="000000"/>
                <w:sz w:val="20"/>
                <w:szCs w:val="20"/>
                <w:lang w:eastAsia="hr-HR"/>
              </w:rPr>
            </w:pPr>
            <w:r w:rsidRPr="00E35884">
              <w:rPr>
                <w:rFonts w:ascii="Calibri" w:eastAsia="Times New Roman" w:hAnsi="Calibri" w:cs="Times New Roman"/>
                <w:b/>
                <w:bCs/>
                <w:color w:val="000000"/>
                <w:sz w:val="20"/>
                <w:szCs w:val="20"/>
                <w:lang w:eastAsia="hr-HR"/>
              </w:rPr>
              <w:t>Procijenjeni godišnji prihodi ubuduće</w:t>
            </w:r>
          </w:p>
        </w:tc>
        <w:tc>
          <w:tcPr>
            <w:tcW w:w="1440" w:type="dxa"/>
            <w:shd w:val="clear" w:color="auto" w:fill="auto"/>
            <w:vAlign w:val="center"/>
            <w:hideMark/>
          </w:tcPr>
          <w:p w:rsidR="00E35884" w:rsidRPr="00E35884" w:rsidRDefault="00E35884" w:rsidP="00E35884">
            <w:pPr>
              <w:spacing w:after="0" w:line="240" w:lineRule="auto"/>
              <w:jc w:val="center"/>
              <w:rPr>
                <w:rFonts w:ascii="Calibri" w:eastAsia="Times New Roman" w:hAnsi="Calibri" w:cs="Times New Roman"/>
                <w:b/>
                <w:bCs/>
                <w:color w:val="000000"/>
                <w:sz w:val="20"/>
                <w:szCs w:val="20"/>
                <w:lang w:eastAsia="hr-HR"/>
              </w:rPr>
            </w:pPr>
            <w:r w:rsidRPr="00E35884">
              <w:rPr>
                <w:rFonts w:ascii="Calibri" w:eastAsia="Times New Roman" w:hAnsi="Calibri" w:cs="Times New Roman"/>
                <w:b/>
                <w:bCs/>
                <w:color w:val="000000"/>
                <w:sz w:val="20"/>
                <w:szCs w:val="20"/>
                <w:lang w:eastAsia="hr-HR"/>
              </w:rPr>
              <w:t>Razlika na godišnjoj razini (+/-)</w:t>
            </w:r>
          </w:p>
        </w:tc>
      </w:tr>
      <w:tr w:rsidR="00E35884" w:rsidRPr="00E35884" w:rsidTr="00E35884">
        <w:trPr>
          <w:trHeight w:val="288"/>
        </w:trPr>
        <w:tc>
          <w:tcPr>
            <w:tcW w:w="540" w:type="dxa"/>
            <w:shd w:val="clear" w:color="auto" w:fill="auto"/>
            <w:noWrap/>
            <w:vAlign w:val="center"/>
            <w:hideMark/>
          </w:tcPr>
          <w:p w:rsidR="00E35884" w:rsidRPr="00E35884" w:rsidRDefault="00E35884" w:rsidP="00E35884">
            <w:pPr>
              <w:spacing w:after="0" w:line="240" w:lineRule="auto"/>
              <w:jc w:val="center"/>
              <w:rPr>
                <w:rFonts w:ascii="Calibri" w:eastAsia="Times New Roman" w:hAnsi="Calibri" w:cs="Times New Roman"/>
                <w:color w:val="000000"/>
                <w:sz w:val="20"/>
                <w:szCs w:val="20"/>
                <w:lang w:eastAsia="hr-HR"/>
              </w:rPr>
            </w:pPr>
            <w:r w:rsidRPr="00E35884">
              <w:rPr>
                <w:rFonts w:ascii="Calibri" w:eastAsia="Times New Roman" w:hAnsi="Calibri" w:cs="Times New Roman"/>
                <w:color w:val="000000"/>
                <w:sz w:val="20"/>
                <w:szCs w:val="20"/>
                <w:lang w:eastAsia="hr-HR"/>
              </w:rPr>
              <w:t>1</w:t>
            </w:r>
          </w:p>
        </w:tc>
        <w:tc>
          <w:tcPr>
            <w:tcW w:w="2500" w:type="dxa"/>
            <w:shd w:val="clear" w:color="auto" w:fill="auto"/>
            <w:vAlign w:val="center"/>
            <w:hideMark/>
          </w:tcPr>
          <w:p w:rsidR="00E35884" w:rsidRPr="00E35884" w:rsidRDefault="00E35884" w:rsidP="00E35884">
            <w:pPr>
              <w:spacing w:after="0" w:line="240" w:lineRule="auto"/>
              <w:rPr>
                <w:rFonts w:ascii="Calibri" w:eastAsia="Times New Roman" w:hAnsi="Calibri" w:cs="Times New Roman"/>
                <w:color w:val="000000"/>
                <w:sz w:val="20"/>
                <w:szCs w:val="20"/>
                <w:lang w:eastAsia="hr-HR"/>
              </w:rPr>
            </w:pPr>
            <w:r w:rsidRPr="00E35884">
              <w:rPr>
                <w:rFonts w:ascii="Calibri" w:eastAsia="Times New Roman" w:hAnsi="Calibri" w:cs="Times New Roman"/>
                <w:color w:val="000000"/>
                <w:sz w:val="20"/>
                <w:szCs w:val="20"/>
                <w:lang w:eastAsia="hr-HR"/>
              </w:rPr>
              <w:t>Prirez porezu na dohodak</w:t>
            </w:r>
          </w:p>
        </w:tc>
        <w:tc>
          <w:tcPr>
            <w:tcW w:w="1480" w:type="dxa"/>
            <w:shd w:val="clear" w:color="auto" w:fill="auto"/>
            <w:noWrap/>
            <w:vAlign w:val="center"/>
            <w:hideMark/>
          </w:tcPr>
          <w:p w:rsidR="00E35884" w:rsidRPr="00E35884" w:rsidRDefault="00E35884" w:rsidP="00E35884">
            <w:pPr>
              <w:spacing w:after="0" w:line="240" w:lineRule="auto"/>
              <w:jc w:val="right"/>
              <w:rPr>
                <w:rFonts w:ascii="Calibri" w:eastAsia="Times New Roman" w:hAnsi="Calibri" w:cs="Times New Roman"/>
                <w:color w:val="000000"/>
                <w:sz w:val="20"/>
                <w:szCs w:val="20"/>
                <w:lang w:eastAsia="hr-HR"/>
              </w:rPr>
            </w:pPr>
            <w:r w:rsidRPr="00E35884">
              <w:rPr>
                <w:rFonts w:ascii="Calibri" w:eastAsia="Times New Roman" w:hAnsi="Calibri" w:cs="Times New Roman"/>
                <w:color w:val="000000"/>
                <w:sz w:val="20"/>
                <w:szCs w:val="20"/>
                <w:lang w:eastAsia="hr-HR"/>
              </w:rPr>
              <w:t xml:space="preserve">0,00   </w:t>
            </w:r>
          </w:p>
        </w:tc>
        <w:tc>
          <w:tcPr>
            <w:tcW w:w="1540" w:type="dxa"/>
            <w:shd w:val="clear" w:color="auto" w:fill="auto"/>
            <w:noWrap/>
            <w:vAlign w:val="center"/>
            <w:hideMark/>
          </w:tcPr>
          <w:p w:rsidR="00E35884" w:rsidRPr="00E35884" w:rsidRDefault="00E35884" w:rsidP="00E35884">
            <w:pPr>
              <w:spacing w:after="0" w:line="240" w:lineRule="auto"/>
              <w:jc w:val="right"/>
              <w:rPr>
                <w:rFonts w:ascii="Calibri" w:eastAsia="Times New Roman" w:hAnsi="Calibri" w:cs="Times New Roman"/>
                <w:color w:val="000000"/>
                <w:sz w:val="20"/>
                <w:szCs w:val="20"/>
                <w:lang w:eastAsia="hr-HR"/>
              </w:rPr>
            </w:pPr>
            <w:r w:rsidRPr="00E35884">
              <w:rPr>
                <w:rFonts w:ascii="Calibri" w:eastAsia="Times New Roman" w:hAnsi="Calibri" w:cs="Times New Roman"/>
                <w:color w:val="000000"/>
                <w:sz w:val="20"/>
                <w:szCs w:val="20"/>
                <w:lang w:eastAsia="hr-HR"/>
              </w:rPr>
              <w:t xml:space="preserve">62.500,00   </w:t>
            </w:r>
          </w:p>
        </w:tc>
        <w:tc>
          <w:tcPr>
            <w:tcW w:w="1640" w:type="dxa"/>
            <w:shd w:val="clear" w:color="auto" w:fill="auto"/>
            <w:noWrap/>
            <w:vAlign w:val="center"/>
            <w:hideMark/>
          </w:tcPr>
          <w:p w:rsidR="00E35884" w:rsidRPr="00E35884" w:rsidRDefault="00E35884" w:rsidP="00E35884">
            <w:pPr>
              <w:spacing w:after="0" w:line="240" w:lineRule="auto"/>
              <w:jc w:val="right"/>
              <w:rPr>
                <w:rFonts w:ascii="Calibri" w:eastAsia="Times New Roman" w:hAnsi="Calibri" w:cs="Times New Roman"/>
                <w:color w:val="000000"/>
                <w:sz w:val="20"/>
                <w:szCs w:val="20"/>
                <w:lang w:eastAsia="hr-HR"/>
              </w:rPr>
            </w:pPr>
            <w:r w:rsidRPr="00E35884">
              <w:rPr>
                <w:rFonts w:ascii="Calibri" w:eastAsia="Times New Roman" w:hAnsi="Calibri" w:cs="Times New Roman"/>
                <w:color w:val="000000"/>
                <w:sz w:val="20"/>
                <w:szCs w:val="20"/>
                <w:lang w:eastAsia="hr-HR"/>
              </w:rPr>
              <w:t xml:space="preserve">150.000,00   </w:t>
            </w:r>
          </w:p>
        </w:tc>
        <w:tc>
          <w:tcPr>
            <w:tcW w:w="1440" w:type="dxa"/>
            <w:shd w:val="clear" w:color="auto" w:fill="auto"/>
            <w:noWrap/>
            <w:vAlign w:val="center"/>
            <w:hideMark/>
          </w:tcPr>
          <w:p w:rsidR="00E35884" w:rsidRPr="00E35884" w:rsidRDefault="00E35884" w:rsidP="00E35884">
            <w:pPr>
              <w:spacing w:after="0" w:line="240" w:lineRule="auto"/>
              <w:jc w:val="right"/>
              <w:rPr>
                <w:rFonts w:ascii="Calibri" w:eastAsia="Times New Roman" w:hAnsi="Calibri" w:cs="Times New Roman"/>
                <w:color w:val="000000"/>
                <w:sz w:val="20"/>
                <w:szCs w:val="20"/>
                <w:lang w:eastAsia="hr-HR"/>
              </w:rPr>
            </w:pPr>
            <w:r w:rsidRPr="00E35884">
              <w:rPr>
                <w:rFonts w:ascii="Calibri" w:eastAsia="Times New Roman" w:hAnsi="Calibri" w:cs="Times New Roman"/>
                <w:color w:val="000000"/>
                <w:sz w:val="20"/>
                <w:szCs w:val="20"/>
                <w:lang w:eastAsia="hr-HR"/>
              </w:rPr>
              <w:t xml:space="preserve">150.000,00   </w:t>
            </w:r>
          </w:p>
        </w:tc>
      </w:tr>
      <w:tr w:rsidR="00E35884" w:rsidRPr="00E35884" w:rsidTr="00E35884">
        <w:trPr>
          <w:trHeight w:val="576"/>
        </w:trPr>
        <w:tc>
          <w:tcPr>
            <w:tcW w:w="540" w:type="dxa"/>
            <w:shd w:val="clear" w:color="auto" w:fill="auto"/>
            <w:noWrap/>
            <w:vAlign w:val="center"/>
            <w:hideMark/>
          </w:tcPr>
          <w:p w:rsidR="00E35884" w:rsidRPr="00E35884" w:rsidRDefault="00E35884" w:rsidP="00E35884">
            <w:pPr>
              <w:spacing w:after="0" w:line="240" w:lineRule="auto"/>
              <w:jc w:val="center"/>
              <w:rPr>
                <w:rFonts w:ascii="Calibri" w:eastAsia="Times New Roman" w:hAnsi="Calibri" w:cs="Times New Roman"/>
                <w:color w:val="000000"/>
                <w:sz w:val="20"/>
                <w:szCs w:val="20"/>
                <w:lang w:eastAsia="hr-HR"/>
              </w:rPr>
            </w:pPr>
            <w:r w:rsidRPr="00E35884">
              <w:rPr>
                <w:rFonts w:ascii="Calibri" w:eastAsia="Times New Roman" w:hAnsi="Calibri" w:cs="Times New Roman"/>
                <w:color w:val="000000"/>
                <w:sz w:val="20"/>
                <w:szCs w:val="20"/>
                <w:lang w:eastAsia="hr-HR"/>
              </w:rPr>
              <w:t>2</w:t>
            </w:r>
          </w:p>
        </w:tc>
        <w:tc>
          <w:tcPr>
            <w:tcW w:w="2500" w:type="dxa"/>
            <w:shd w:val="clear" w:color="auto" w:fill="auto"/>
            <w:vAlign w:val="center"/>
            <w:hideMark/>
          </w:tcPr>
          <w:p w:rsidR="00E35884" w:rsidRPr="00E35884" w:rsidRDefault="00E35884" w:rsidP="00E35884">
            <w:pPr>
              <w:spacing w:after="0" w:line="240" w:lineRule="auto"/>
              <w:rPr>
                <w:rFonts w:ascii="Calibri" w:eastAsia="Times New Roman" w:hAnsi="Calibri" w:cs="Times New Roman"/>
                <w:color w:val="000000"/>
                <w:sz w:val="20"/>
                <w:szCs w:val="20"/>
                <w:lang w:eastAsia="hr-HR"/>
              </w:rPr>
            </w:pPr>
            <w:r w:rsidRPr="00E35884">
              <w:rPr>
                <w:rFonts w:ascii="Calibri" w:eastAsia="Times New Roman" w:hAnsi="Calibri" w:cs="Times New Roman"/>
                <w:color w:val="000000"/>
                <w:sz w:val="20"/>
                <w:szCs w:val="20"/>
                <w:lang w:eastAsia="hr-HR"/>
              </w:rPr>
              <w:t>Porez na tvrtku odnosno naziv</w:t>
            </w:r>
          </w:p>
        </w:tc>
        <w:tc>
          <w:tcPr>
            <w:tcW w:w="1480" w:type="dxa"/>
            <w:shd w:val="clear" w:color="auto" w:fill="auto"/>
            <w:noWrap/>
            <w:vAlign w:val="center"/>
            <w:hideMark/>
          </w:tcPr>
          <w:p w:rsidR="00E35884" w:rsidRPr="00E35884" w:rsidRDefault="00E35884" w:rsidP="00E35884">
            <w:pPr>
              <w:spacing w:after="0" w:line="240" w:lineRule="auto"/>
              <w:jc w:val="right"/>
              <w:rPr>
                <w:rFonts w:ascii="Calibri" w:eastAsia="Times New Roman" w:hAnsi="Calibri" w:cs="Times New Roman"/>
                <w:color w:val="000000"/>
                <w:sz w:val="20"/>
                <w:szCs w:val="20"/>
                <w:lang w:eastAsia="hr-HR"/>
              </w:rPr>
            </w:pPr>
            <w:r w:rsidRPr="00E35884">
              <w:rPr>
                <w:rFonts w:ascii="Calibri" w:eastAsia="Times New Roman" w:hAnsi="Calibri" w:cs="Times New Roman"/>
                <w:color w:val="000000"/>
                <w:sz w:val="20"/>
                <w:szCs w:val="20"/>
                <w:lang w:eastAsia="hr-HR"/>
              </w:rPr>
              <w:t xml:space="preserve">16.213,71   </w:t>
            </w:r>
          </w:p>
        </w:tc>
        <w:tc>
          <w:tcPr>
            <w:tcW w:w="1540" w:type="dxa"/>
            <w:shd w:val="clear" w:color="auto" w:fill="auto"/>
            <w:noWrap/>
            <w:vAlign w:val="center"/>
            <w:hideMark/>
          </w:tcPr>
          <w:p w:rsidR="00E35884" w:rsidRPr="00E35884" w:rsidRDefault="00E35884" w:rsidP="00E35884">
            <w:pPr>
              <w:spacing w:after="0" w:line="240" w:lineRule="auto"/>
              <w:jc w:val="right"/>
              <w:rPr>
                <w:rFonts w:ascii="Calibri" w:eastAsia="Times New Roman" w:hAnsi="Calibri" w:cs="Times New Roman"/>
                <w:color w:val="000000"/>
                <w:sz w:val="20"/>
                <w:szCs w:val="20"/>
                <w:lang w:eastAsia="hr-HR"/>
              </w:rPr>
            </w:pPr>
            <w:r w:rsidRPr="00E35884">
              <w:rPr>
                <w:rFonts w:ascii="Calibri" w:eastAsia="Times New Roman" w:hAnsi="Calibri" w:cs="Times New Roman"/>
                <w:color w:val="000000"/>
                <w:sz w:val="20"/>
                <w:szCs w:val="20"/>
                <w:lang w:eastAsia="hr-HR"/>
              </w:rPr>
              <w:t xml:space="preserve">0,00   </w:t>
            </w:r>
          </w:p>
        </w:tc>
        <w:tc>
          <w:tcPr>
            <w:tcW w:w="1640" w:type="dxa"/>
            <w:shd w:val="clear" w:color="auto" w:fill="auto"/>
            <w:noWrap/>
            <w:vAlign w:val="center"/>
            <w:hideMark/>
          </w:tcPr>
          <w:p w:rsidR="00E35884" w:rsidRPr="00E35884" w:rsidRDefault="00E35884" w:rsidP="00E35884">
            <w:pPr>
              <w:spacing w:after="0" w:line="240" w:lineRule="auto"/>
              <w:jc w:val="right"/>
              <w:rPr>
                <w:rFonts w:ascii="Calibri" w:eastAsia="Times New Roman" w:hAnsi="Calibri" w:cs="Times New Roman"/>
                <w:color w:val="000000"/>
                <w:sz w:val="20"/>
                <w:szCs w:val="20"/>
                <w:lang w:eastAsia="hr-HR"/>
              </w:rPr>
            </w:pPr>
            <w:r w:rsidRPr="00E35884">
              <w:rPr>
                <w:rFonts w:ascii="Calibri" w:eastAsia="Times New Roman" w:hAnsi="Calibri" w:cs="Times New Roman"/>
                <w:color w:val="000000"/>
                <w:sz w:val="20"/>
                <w:szCs w:val="20"/>
                <w:lang w:eastAsia="hr-HR"/>
              </w:rPr>
              <w:t xml:space="preserve">0,00   </w:t>
            </w:r>
          </w:p>
        </w:tc>
        <w:tc>
          <w:tcPr>
            <w:tcW w:w="1440" w:type="dxa"/>
            <w:shd w:val="clear" w:color="auto" w:fill="auto"/>
            <w:noWrap/>
            <w:vAlign w:val="center"/>
            <w:hideMark/>
          </w:tcPr>
          <w:p w:rsidR="00E35884" w:rsidRPr="00E35884" w:rsidRDefault="00E35884" w:rsidP="00E35884">
            <w:pPr>
              <w:spacing w:after="0" w:line="240" w:lineRule="auto"/>
              <w:jc w:val="right"/>
              <w:rPr>
                <w:rFonts w:ascii="Calibri" w:eastAsia="Times New Roman" w:hAnsi="Calibri" w:cs="Times New Roman"/>
                <w:color w:val="000000"/>
                <w:sz w:val="20"/>
                <w:szCs w:val="20"/>
                <w:lang w:eastAsia="hr-HR"/>
              </w:rPr>
            </w:pPr>
            <w:r w:rsidRPr="00E35884">
              <w:rPr>
                <w:rFonts w:ascii="Calibri" w:eastAsia="Times New Roman" w:hAnsi="Calibri" w:cs="Times New Roman"/>
                <w:color w:val="000000"/>
                <w:sz w:val="20"/>
                <w:szCs w:val="20"/>
                <w:lang w:eastAsia="hr-HR"/>
              </w:rPr>
              <w:t xml:space="preserve">-16.213,71   </w:t>
            </w:r>
          </w:p>
        </w:tc>
      </w:tr>
      <w:tr w:rsidR="00E35884" w:rsidRPr="00E35884" w:rsidTr="00E35884">
        <w:trPr>
          <w:trHeight w:val="288"/>
        </w:trPr>
        <w:tc>
          <w:tcPr>
            <w:tcW w:w="540" w:type="dxa"/>
            <w:shd w:val="clear" w:color="auto" w:fill="auto"/>
            <w:noWrap/>
            <w:vAlign w:val="center"/>
            <w:hideMark/>
          </w:tcPr>
          <w:p w:rsidR="00E35884" w:rsidRPr="00E35884" w:rsidRDefault="00E35884" w:rsidP="00E35884">
            <w:pPr>
              <w:spacing w:after="0" w:line="240" w:lineRule="auto"/>
              <w:jc w:val="center"/>
              <w:rPr>
                <w:rFonts w:ascii="Calibri" w:eastAsia="Times New Roman" w:hAnsi="Calibri" w:cs="Times New Roman"/>
                <w:color w:val="000000"/>
                <w:sz w:val="20"/>
                <w:szCs w:val="20"/>
                <w:lang w:eastAsia="hr-HR"/>
              </w:rPr>
            </w:pPr>
            <w:r w:rsidRPr="00E35884">
              <w:rPr>
                <w:rFonts w:ascii="Calibri" w:eastAsia="Times New Roman" w:hAnsi="Calibri" w:cs="Times New Roman"/>
                <w:color w:val="000000"/>
                <w:sz w:val="20"/>
                <w:szCs w:val="20"/>
                <w:lang w:eastAsia="hr-HR"/>
              </w:rPr>
              <w:t>3</w:t>
            </w:r>
          </w:p>
        </w:tc>
        <w:tc>
          <w:tcPr>
            <w:tcW w:w="2500" w:type="dxa"/>
            <w:shd w:val="clear" w:color="auto" w:fill="auto"/>
            <w:vAlign w:val="center"/>
            <w:hideMark/>
          </w:tcPr>
          <w:p w:rsidR="00E35884" w:rsidRPr="00E35884" w:rsidRDefault="00E35884" w:rsidP="00E35884">
            <w:pPr>
              <w:spacing w:after="0" w:line="240" w:lineRule="auto"/>
              <w:rPr>
                <w:rFonts w:ascii="Calibri" w:eastAsia="Times New Roman" w:hAnsi="Calibri" w:cs="Times New Roman"/>
                <w:color w:val="000000"/>
                <w:sz w:val="20"/>
                <w:szCs w:val="20"/>
                <w:lang w:eastAsia="hr-HR"/>
              </w:rPr>
            </w:pPr>
            <w:r w:rsidRPr="00E35884">
              <w:rPr>
                <w:rFonts w:ascii="Calibri" w:eastAsia="Times New Roman" w:hAnsi="Calibri" w:cs="Times New Roman"/>
                <w:color w:val="000000"/>
                <w:sz w:val="20"/>
                <w:szCs w:val="20"/>
                <w:lang w:eastAsia="hr-HR"/>
              </w:rPr>
              <w:t>Porez na potrošnju</w:t>
            </w:r>
          </w:p>
        </w:tc>
        <w:tc>
          <w:tcPr>
            <w:tcW w:w="1480" w:type="dxa"/>
            <w:shd w:val="clear" w:color="auto" w:fill="auto"/>
            <w:noWrap/>
            <w:vAlign w:val="center"/>
            <w:hideMark/>
          </w:tcPr>
          <w:p w:rsidR="00E35884" w:rsidRPr="00E35884" w:rsidRDefault="00E35884" w:rsidP="00E35884">
            <w:pPr>
              <w:spacing w:after="0" w:line="240" w:lineRule="auto"/>
              <w:jc w:val="right"/>
              <w:rPr>
                <w:rFonts w:ascii="Calibri" w:eastAsia="Times New Roman" w:hAnsi="Calibri" w:cs="Times New Roman"/>
                <w:color w:val="000000"/>
                <w:sz w:val="20"/>
                <w:szCs w:val="20"/>
                <w:lang w:eastAsia="hr-HR"/>
              </w:rPr>
            </w:pPr>
            <w:r w:rsidRPr="00E35884">
              <w:rPr>
                <w:rFonts w:ascii="Calibri" w:eastAsia="Times New Roman" w:hAnsi="Calibri" w:cs="Times New Roman"/>
                <w:color w:val="000000"/>
                <w:sz w:val="20"/>
                <w:szCs w:val="20"/>
                <w:lang w:eastAsia="hr-HR"/>
              </w:rPr>
              <w:t xml:space="preserve">27.403,19   </w:t>
            </w:r>
          </w:p>
        </w:tc>
        <w:tc>
          <w:tcPr>
            <w:tcW w:w="1540" w:type="dxa"/>
            <w:shd w:val="clear" w:color="auto" w:fill="auto"/>
            <w:noWrap/>
            <w:vAlign w:val="center"/>
            <w:hideMark/>
          </w:tcPr>
          <w:p w:rsidR="00E35884" w:rsidRPr="00E35884" w:rsidRDefault="00E35884" w:rsidP="00E35884">
            <w:pPr>
              <w:spacing w:after="0" w:line="240" w:lineRule="auto"/>
              <w:jc w:val="right"/>
              <w:rPr>
                <w:rFonts w:ascii="Calibri" w:eastAsia="Times New Roman" w:hAnsi="Calibri" w:cs="Times New Roman"/>
                <w:color w:val="000000"/>
                <w:sz w:val="20"/>
                <w:szCs w:val="20"/>
                <w:lang w:eastAsia="hr-HR"/>
              </w:rPr>
            </w:pPr>
            <w:r w:rsidRPr="00E35884">
              <w:rPr>
                <w:rFonts w:ascii="Calibri" w:eastAsia="Times New Roman" w:hAnsi="Calibri" w:cs="Times New Roman"/>
                <w:color w:val="000000"/>
                <w:sz w:val="20"/>
                <w:szCs w:val="20"/>
                <w:lang w:eastAsia="hr-HR"/>
              </w:rPr>
              <w:t xml:space="preserve">27.403,19   </w:t>
            </w:r>
          </w:p>
        </w:tc>
        <w:tc>
          <w:tcPr>
            <w:tcW w:w="1640" w:type="dxa"/>
            <w:shd w:val="clear" w:color="auto" w:fill="auto"/>
            <w:noWrap/>
            <w:vAlign w:val="center"/>
            <w:hideMark/>
          </w:tcPr>
          <w:p w:rsidR="00E35884" w:rsidRPr="00E35884" w:rsidRDefault="00E35884" w:rsidP="00E35884">
            <w:pPr>
              <w:spacing w:after="0" w:line="240" w:lineRule="auto"/>
              <w:jc w:val="right"/>
              <w:rPr>
                <w:rFonts w:ascii="Calibri" w:eastAsia="Times New Roman" w:hAnsi="Calibri" w:cs="Times New Roman"/>
                <w:color w:val="000000"/>
                <w:sz w:val="20"/>
                <w:szCs w:val="20"/>
                <w:lang w:eastAsia="hr-HR"/>
              </w:rPr>
            </w:pPr>
            <w:r w:rsidRPr="00E35884">
              <w:rPr>
                <w:rFonts w:ascii="Calibri" w:eastAsia="Times New Roman" w:hAnsi="Calibri" w:cs="Times New Roman"/>
                <w:color w:val="000000"/>
                <w:sz w:val="20"/>
                <w:szCs w:val="20"/>
                <w:lang w:eastAsia="hr-HR"/>
              </w:rPr>
              <w:t xml:space="preserve">27.500,00   </w:t>
            </w:r>
          </w:p>
        </w:tc>
        <w:tc>
          <w:tcPr>
            <w:tcW w:w="1440" w:type="dxa"/>
            <w:shd w:val="clear" w:color="auto" w:fill="auto"/>
            <w:noWrap/>
            <w:vAlign w:val="center"/>
            <w:hideMark/>
          </w:tcPr>
          <w:p w:rsidR="00E35884" w:rsidRPr="00E35884" w:rsidRDefault="00E35884" w:rsidP="00E35884">
            <w:pPr>
              <w:spacing w:after="0" w:line="240" w:lineRule="auto"/>
              <w:jc w:val="right"/>
              <w:rPr>
                <w:rFonts w:ascii="Calibri" w:eastAsia="Times New Roman" w:hAnsi="Calibri" w:cs="Times New Roman"/>
                <w:color w:val="000000"/>
                <w:sz w:val="20"/>
                <w:szCs w:val="20"/>
                <w:lang w:eastAsia="hr-HR"/>
              </w:rPr>
            </w:pPr>
            <w:r w:rsidRPr="00E35884">
              <w:rPr>
                <w:rFonts w:ascii="Calibri" w:eastAsia="Times New Roman" w:hAnsi="Calibri" w:cs="Times New Roman"/>
                <w:color w:val="000000"/>
                <w:sz w:val="20"/>
                <w:szCs w:val="20"/>
                <w:lang w:eastAsia="hr-HR"/>
              </w:rPr>
              <w:t xml:space="preserve">27.500,00   </w:t>
            </w:r>
          </w:p>
        </w:tc>
      </w:tr>
      <w:tr w:rsidR="00E35884" w:rsidRPr="00E35884" w:rsidTr="00E35884">
        <w:trPr>
          <w:trHeight w:val="288"/>
        </w:trPr>
        <w:tc>
          <w:tcPr>
            <w:tcW w:w="540" w:type="dxa"/>
            <w:shd w:val="clear" w:color="auto" w:fill="auto"/>
            <w:noWrap/>
            <w:vAlign w:val="center"/>
            <w:hideMark/>
          </w:tcPr>
          <w:p w:rsidR="00E35884" w:rsidRPr="00E35884" w:rsidRDefault="00E35884" w:rsidP="00E35884">
            <w:pPr>
              <w:spacing w:after="0" w:line="240" w:lineRule="auto"/>
              <w:jc w:val="center"/>
              <w:rPr>
                <w:rFonts w:ascii="Calibri" w:eastAsia="Times New Roman" w:hAnsi="Calibri" w:cs="Times New Roman"/>
                <w:color w:val="000000"/>
                <w:sz w:val="20"/>
                <w:szCs w:val="20"/>
                <w:lang w:eastAsia="hr-HR"/>
              </w:rPr>
            </w:pPr>
            <w:r w:rsidRPr="00E35884">
              <w:rPr>
                <w:rFonts w:ascii="Calibri" w:eastAsia="Times New Roman" w:hAnsi="Calibri" w:cs="Times New Roman"/>
                <w:color w:val="000000"/>
                <w:sz w:val="20"/>
                <w:szCs w:val="20"/>
                <w:lang w:eastAsia="hr-HR"/>
              </w:rPr>
              <w:t>4</w:t>
            </w:r>
          </w:p>
        </w:tc>
        <w:tc>
          <w:tcPr>
            <w:tcW w:w="2500" w:type="dxa"/>
            <w:shd w:val="clear" w:color="auto" w:fill="auto"/>
            <w:vAlign w:val="center"/>
            <w:hideMark/>
          </w:tcPr>
          <w:p w:rsidR="00E35884" w:rsidRPr="00E35884" w:rsidRDefault="00E35884" w:rsidP="00E35884">
            <w:pPr>
              <w:spacing w:after="0" w:line="240" w:lineRule="auto"/>
              <w:rPr>
                <w:rFonts w:ascii="Calibri" w:eastAsia="Times New Roman" w:hAnsi="Calibri" w:cs="Times New Roman"/>
                <w:color w:val="000000"/>
                <w:sz w:val="20"/>
                <w:szCs w:val="20"/>
                <w:lang w:eastAsia="hr-HR"/>
              </w:rPr>
            </w:pPr>
            <w:r w:rsidRPr="00E35884">
              <w:rPr>
                <w:rFonts w:ascii="Calibri" w:eastAsia="Times New Roman" w:hAnsi="Calibri" w:cs="Times New Roman"/>
                <w:color w:val="000000"/>
                <w:sz w:val="20"/>
                <w:szCs w:val="20"/>
                <w:lang w:eastAsia="hr-HR"/>
              </w:rPr>
              <w:t>Porez na kuće za odmor</w:t>
            </w:r>
          </w:p>
        </w:tc>
        <w:tc>
          <w:tcPr>
            <w:tcW w:w="1480" w:type="dxa"/>
            <w:shd w:val="clear" w:color="auto" w:fill="auto"/>
            <w:noWrap/>
            <w:vAlign w:val="center"/>
            <w:hideMark/>
          </w:tcPr>
          <w:p w:rsidR="00E35884" w:rsidRPr="00E35884" w:rsidRDefault="00E35884" w:rsidP="00E35884">
            <w:pPr>
              <w:spacing w:after="0" w:line="240" w:lineRule="auto"/>
              <w:jc w:val="right"/>
              <w:rPr>
                <w:rFonts w:ascii="Calibri" w:eastAsia="Times New Roman" w:hAnsi="Calibri" w:cs="Times New Roman"/>
                <w:color w:val="000000"/>
                <w:sz w:val="20"/>
                <w:szCs w:val="20"/>
                <w:lang w:eastAsia="hr-HR"/>
              </w:rPr>
            </w:pPr>
            <w:r w:rsidRPr="00E35884">
              <w:rPr>
                <w:rFonts w:ascii="Calibri" w:eastAsia="Times New Roman" w:hAnsi="Calibri" w:cs="Times New Roman"/>
                <w:color w:val="000000"/>
                <w:sz w:val="20"/>
                <w:szCs w:val="20"/>
                <w:lang w:eastAsia="hr-HR"/>
              </w:rPr>
              <w:t xml:space="preserve">0,00   </w:t>
            </w:r>
          </w:p>
        </w:tc>
        <w:tc>
          <w:tcPr>
            <w:tcW w:w="1540" w:type="dxa"/>
            <w:shd w:val="clear" w:color="auto" w:fill="auto"/>
            <w:noWrap/>
            <w:vAlign w:val="center"/>
            <w:hideMark/>
          </w:tcPr>
          <w:p w:rsidR="00E35884" w:rsidRPr="00E35884" w:rsidRDefault="00E35884" w:rsidP="00E35884">
            <w:pPr>
              <w:spacing w:after="0" w:line="240" w:lineRule="auto"/>
              <w:jc w:val="right"/>
              <w:rPr>
                <w:rFonts w:ascii="Calibri" w:eastAsia="Times New Roman" w:hAnsi="Calibri" w:cs="Times New Roman"/>
                <w:color w:val="000000"/>
                <w:sz w:val="20"/>
                <w:szCs w:val="20"/>
                <w:lang w:eastAsia="hr-HR"/>
              </w:rPr>
            </w:pPr>
            <w:r w:rsidRPr="00E35884">
              <w:rPr>
                <w:rFonts w:ascii="Calibri" w:eastAsia="Times New Roman" w:hAnsi="Calibri" w:cs="Times New Roman"/>
                <w:color w:val="000000"/>
                <w:sz w:val="20"/>
                <w:szCs w:val="20"/>
                <w:lang w:eastAsia="hr-HR"/>
              </w:rPr>
              <w:t xml:space="preserve">0,00   </w:t>
            </w:r>
          </w:p>
        </w:tc>
        <w:tc>
          <w:tcPr>
            <w:tcW w:w="1640" w:type="dxa"/>
            <w:shd w:val="clear" w:color="auto" w:fill="auto"/>
            <w:noWrap/>
            <w:vAlign w:val="center"/>
            <w:hideMark/>
          </w:tcPr>
          <w:p w:rsidR="00E35884" w:rsidRPr="00E35884" w:rsidRDefault="00E35884" w:rsidP="00E35884">
            <w:pPr>
              <w:spacing w:after="0" w:line="240" w:lineRule="auto"/>
              <w:jc w:val="right"/>
              <w:rPr>
                <w:rFonts w:ascii="Calibri" w:eastAsia="Times New Roman" w:hAnsi="Calibri" w:cs="Times New Roman"/>
                <w:color w:val="000000"/>
                <w:sz w:val="20"/>
                <w:szCs w:val="20"/>
                <w:lang w:eastAsia="hr-HR"/>
              </w:rPr>
            </w:pPr>
            <w:r w:rsidRPr="00E35884">
              <w:rPr>
                <w:rFonts w:ascii="Calibri" w:eastAsia="Times New Roman" w:hAnsi="Calibri" w:cs="Times New Roman"/>
                <w:color w:val="000000"/>
                <w:sz w:val="20"/>
                <w:szCs w:val="20"/>
                <w:lang w:eastAsia="hr-HR"/>
              </w:rPr>
              <w:t xml:space="preserve">0,00   </w:t>
            </w:r>
          </w:p>
        </w:tc>
        <w:tc>
          <w:tcPr>
            <w:tcW w:w="1440" w:type="dxa"/>
            <w:shd w:val="clear" w:color="auto" w:fill="auto"/>
            <w:noWrap/>
            <w:vAlign w:val="center"/>
            <w:hideMark/>
          </w:tcPr>
          <w:p w:rsidR="00E35884" w:rsidRPr="00E35884" w:rsidRDefault="00E35884" w:rsidP="00E35884">
            <w:pPr>
              <w:spacing w:after="0" w:line="240" w:lineRule="auto"/>
              <w:jc w:val="right"/>
              <w:rPr>
                <w:rFonts w:ascii="Calibri" w:eastAsia="Times New Roman" w:hAnsi="Calibri" w:cs="Times New Roman"/>
                <w:color w:val="000000"/>
                <w:sz w:val="20"/>
                <w:szCs w:val="20"/>
                <w:lang w:eastAsia="hr-HR"/>
              </w:rPr>
            </w:pPr>
            <w:r w:rsidRPr="00E35884">
              <w:rPr>
                <w:rFonts w:ascii="Calibri" w:eastAsia="Times New Roman" w:hAnsi="Calibri" w:cs="Times New Roman"/>
                <w:color w:val="000000"/>
                <w:sz w:val="20"/>
                <w:szCs w:val="20"/>
                <w:lang w:eastAsia="hr-HR"/>
              </w:rPr>
              <w:t xml:space="preserve">0,00   </w:t>
            </w:r>
          </w:p>
        </w:tc>
      </w:tr>
      <w:tr w:rsidR="00E35884" w:rsidRPr="00E35884" w:rsidTr="00E35884">
        <w:trPr>
          <w:trHeight w:val="576"/>
        </w:trPr>
        <w:tc>
          <w:tcPr>
            <w:tcW w:w="540" w:type="dxa"/>
            <w:shd w:val="clear" w:color="auto" w:fill="auto"/>
            <w:noWrap/>
            <w:vAlign w:val="center"/>
            <w:hideMark/>
          </w:tcPr>
          <w:p w:rsidR="00E35884" w:rsidRPr="00E35884" w:rsidRDefault="00E35884" w:rsidP="00E35884">
            <w:pPr>
              <w:spacing w:after="0" w:line="240" w:lineRule="auto"/>
              <w:jc w:val="center"/>
              <w:rPr>
                <w:rFonts w:ascii="Calibri" w:eastAsia="Times New Roman" w:hAnsi="Calibri" w:cs="Times New Roman"/>
                <w:color w:val="000000"/>
                <w:sz w:val="20"/>
                <w:szCs w:val="20"/>
                <w:lang w:eastAsia="hr-HR"/>
              </w:rPr>
            </w:pPr>
            <w:r w:rsidRPr="00E35884">
              <w:rPr>
                <w:rFonts w:ascii="Calibri" w:eastAsia="Times New Roman" w:hAnsi="Calibri" w:cs="Times New Roman"/>
                <w:color w:val="000000"/>
                <w:sz w:val="20"/>
                <w:szCs w:val="20"/>
                <w:lang w:eastAsia="hr-HR"/>
              </w:rPr>
              <w:t>5</w:t>
            </w:r>
          </w:p>
        </w:tc>
        <w:tc>
          <w:tcPr>
            <w:tcW w:w="2500" w:type="dxa"/>
            <w:shd w:val="clear" w:color="auto" w:fill="auto"/>
            <w:vAlign w:val="center"/>
            <w:hideMark/>
          </w:tcPr>
          <w:p w:rsidR="00E35884" w:rsidRPr="00E35884" w:rsidRDefault="00E35884" w:rsidP="00E35884">
            <w:pPr>
              <w:spacing w:after="0" w:line="240" w:lineRule="auto"/>
              <w:rPr>
                <w:rFonts w:ascii="Calibri" w:eastAsia="Times New Roman" w:hAnsi="Calibri" w:cs="Times New Roman"/>
                <w:color w:val="000000"/>
                <w:sz w:val="20"/>
                <w:szCs w:val="20"/>
                <w:lang w:eastAsia="hr-HR"/>
              </w:rPr>
            </w:pPr>
            <w:r w:rsidRPr="00E35884">
              <w:rPr>
                <w:rFonts w:ascii="Calibri" w:eastAsia="Times New Roman" w:hAnsi="Calibri" w:cs="Times New Roman"/>
                <w:color w:val="000000"/>
                <w:sz w:val="20"/>
                <w:szCs w:val="20"/>
                <w:lang w:eastAsia="hr-HR"/>
              </w:rPr>
              <w:t>Porez na korištenje javnih površina</w:t>
            </w:r>
          </w:p>
        </w:tc>
        <w:tc>
          <w:tcPr>
            <w:tcW w:w="1480" w:type="dxa"/>
            <w:shd w:val="clear" w:color="auto" w:fill="auto"/>
            <w:noWrap/>
            <w:vAlign w:val="center"/>
            <w:hideMark/>
          </w:tcPr>
          <w:p w:rsidR="00E35884" w:rsidRPr="00E35884" w:rsidRDefault="00E35884" w:rsidP="00E35884">
            <w:pPr>
              <w:spacing w:after="0" w:line="240" w:lineRule="auto"/>
              <w:jc w:val="right"/>
              <w:rPr>
                <w:rFonts w:ascii="Calibri" w:eastAsia="Times New Roman" w:hAnsi="Calibri" w:cs="Times New Roman"/>
                <w:color w:val="000000"/>
                <w:sz w:val="20"/>
                <w:szCs w:val="20"/>
                <w:lang w:eastAsia="hr-HR"/>
              </w:rPr>
            </w:pPr>
            <w:r w:rsidRPr="00E35884">
              <w:rPr>
                <w:rFonts w:ascii="Calibri" w:eastAsia="Times New Roman" w:hAnsi="Calibri" w:cs="Times New Roman"/>
                <w:color w:val="000000"/>
                <w:sz w:val="20"/>
                <w:szCs w:val="20"/>
                <w:lang w:eastAsia="hr-HR"/>
              </w:rPr>
              <w:t xml:space="preserve">0,00   </w:t>
            </w:r>
          </w:p>
        </w:tc>
        <w:tc>
          <w:tcPr>
            <w:tcW w:w="1540" w:type="dxa"/>
            <w:shd w:val="clear" w:color="auto" w:fill="auto"/>
            <w:noWrap/>
            <w:vAlign w:val="center"/>
            <w:hideMark/>
          </w:tcPr>
          <w:p w:rsidR="00E35884" w:rsidRPr="00E35884" w:rsidRDefault="00E35884" w:rsidP="00E35884">
            <w:pPr>
              <w:spacing w:after="0" w:line="240" w:lineRule="auto"/>
              <w:jc w:val="right"/>
              <w:rPr>
                <w:rFonts w:ascii="Calibri" w:eastAsia="Times New Roman" w:hAnsi="Calibri" w:cs="Times New Roman"/>
                <w:color w:val="000000"/>
                <w:sz w:val="20"/>
                <w:szCs w:val="20"/>
                <w:lang w:eastAsia="hr-HR"/>
              </w:rPr>
            </w:pPr>
            <w:r w:rsidRPr="00E35884">
              <w:rPr>
                <w:rFonts w:ascii="Calibri" w:eastAsia="Times New Roman" w:hAnsi="Calibri" w:cs="Times New Roman"/>
                <w:color w:val="000000"/>
                <w:sz w:val="20"/>
                <w:szCs w:val="20"/>
                <w:lang w:eastAsia="hr-HR"/>
              </w:rPr>
              <w:t xml:space="preserve">100,00   </w:t>
            </w:r>
          </w:p>
        </w:tc>
        <w:tc>
          <w:tcPr>
            <w:tcW w:w="1640" w:type="dxa"/>
            <w:shd w:val="clear" w:color="auto" w:fill="auto"/>
            <w:noWrap/>
            <w:vAlign w:val="center"/>
            <w:hideMark/>
          </w:tcPr>
          <w:p w:rsidR="00E35884" w:rsidRPr="00E35884" w:rsidRDefault="00E35884" w:rsidP="00E35884">
            <w:pPr>
              <w:spacing w:after="0" w:line="240" w:lineRule="auto"/>
              <w:jc w:val="right"/>
              <w:rPr>
                <w:rFonts w:ascii="Calibri" w:eastAsia="Times New Roman" w:hAnsi="Calibri" w:cs="Times New Roman"/>
                <w:color w:val="000000"/>
                <w:sz w:val="20"/>
                <w:szCs w:val="20"/>
                <w:lang w:eastAsia="hr-HR"/>
              </w:rPr>
            </w:pPr>
            <w:r w:rsidRPr="00E35884">
              <w:rPr>
                <w:rFonts w:ascii="Calibri" w:eastAsia="Times New Roman" w:hAnsi="Calibri" w:cs="Times New Roman"/>
                <w:color w:val="000000"/>
                <w:sz w:val="20"/>
                <w:szCs w:val="20"/>
                <w:lang w:eastAsia="hr-HR"/>
              </w:rPr>
              <w:t xml:space="preserve">100,00   </w:t>
            </w:r>
          </w:p>
        </w:tc>
        <w:tc>
          <w:tcPr>
            <w:tcW w:w="1440" w:type="dxa"/>
            <w:shd w:val="clear" w:color="auto" w:fill="auto"/>
            <w:noWrap/>
            <w:vAlign w:val="center"/>
            <w:hideMark/>
          </w:tcPr>
          <w:p w:rsidR="00E35884" w:rsidRPr="00E35884" w:rsidRDefault="00E35884" w:rsidP="00E35884">
            <w:pPr>
              <w:spacing w:after="0" w:line="240" w:lineRule="auto"/>
              <w:jc w:val="right"/>
              <w:rPr>
                <w:rFonts w:ascii="Calibri" w:eastAsia="Times New Roman" w:hAnsi="Calibri" w:cs="Times New Roman"/>
                <w:color w:val="000000"/>
                <w:sz w:val="20"/>
                <w:szCs w:val="20"/>
                <w:lang w:eastAsia="hr-HR"/>
              </w:rPr>
            </w:pPr>
            <w:r w:rsidRPr="00E35884">
              <w:rPr>
                <w:rFonts w:ascii="Calibri" w:eastAsia="Times New Roman" w:hAnsi="Calibri" w:cs="Times New Roman"/>
                <w:color w:val="000000"/>
                <w:sz w:val="20"/>
                <w:szCs w:val="20"/>
                <w:lang w:eastAsia="hr-HR"/>
              </w:rPr>
              <w:t xml:space="preserve">100,00   </w:t>
            </w:r>
          </w:p>
        </w:tc>
      </w:tr>
      <w:tr w:rsidR="00E35884" w:rsidRPr="00E35884" w:rsidTr="00E35884">
        <w:trPr>
          <w:trHeight w:val="288"/>
        </w:trPr>
        <w:tc>
          <w:tcPr>
            <w:tcW w:w="540" w:type="dxa"/>
            <w:shd w:val="clear" w:color="auto" w:fill="auto"/>
            <w:noWrap/>
            <w:vAlign w:val="center"/>
            <w:hideMark/>
          </w:tcPr>
          <w:p w:rsidR="00E35884" w:rsidRPr="00E35884" w:rsidRDefault="00E35884" w:rsidP="00E35884">
            <w:pPr>
              <w:spacing w:after="0" w:line="240" w:lineRule="auto"/>
              <w:jc w:val="right"/>
              <w:rPr>
                <w:rFonts w:ascii="Calibri" w:eastAsia="Times New Roman" w:hAnsi="Calibri" w:cs="Times New Roman"/>
                <w:color w:val="000000"/>
                <w:sz w:val="20"/>
                <w:szCs w:val="20"/>
                <w:lang w:eastAsia="hr-HR"/>
              </w:rPr>
            </w:pPr>
          </w:p>
        </w:tc>
        <w:tc>
          <w:tcPr>
            <w:tcW w:w="2500" w:type="dxa"/>
            <w:shd w:val="clear" w:color="auto" w:fill="auto"/>
            <w:vAlign w:val="center"/>
            <w:hideMark/>
          </w:tcPr>
          <w:p w:rsidR="00E35884" w:rsidRPr="00E35884" w:rsidRDefault="00E35884" w:rsidP="00E35884">
            <w:pPr>
              <w:spacing w:after="0" w:line="240" w:lineRule="auto"/>
              <w:rPr>
                <w:rFonts w:ascii="Calibri" w:eastAsia="Times New Roman" w:hAnsi="Calibri" w:cs="Times New Roman"/>
                <w:b/>
                <w:bCs/>
                <w:color w:val="000000"/>
                <w:sz w:val="20"/>
                <w:szCs w:val="20"/>
                <w:lang w:eastAsia="hr-HR"/>
              </w:rPr>
            </w:pPr>
            <w:r w:rsidRPr="00E35884">
              <w:rPr>
                <w:rFonts w:ascii="Calibri" w:eastAsia="Times New Roman" w:hAnsi="Calibri" w:cs="Times New Roman"/>
                <w:b/>
                <w:bCs/>
                <w:color w:val="000000"/>
                <w:sz w:val="20"/>
                <w:szCs w:val="20"/>
                <w:lang w:eastAsia="hr-HR"/>
              </w:rPr>
              <w:t>UKUPNO</w:t>
            </w:r>
          </w:p>
        </w:tc>
        <w:tc>
          <w:tcPr>
            <w:tcW w:w="1480" w:type="dxa"/>
            <w:shd w:val="clear" w:color="auto" w:fill="auto"/>
            <w:noWrap/>
            <w:vAlign w:val="center"/>
            <w:hideMark/>
          </w:tcPr>
          <w:p w:rsidR="00E35884" w:rsidRPr="00E35884" w:rsidRDefault="00E35884" w:rsidP="00E35884">
            <w:pPr>
              <w:spacing w:after="0" w:line="240" w:lineRule="auto"/>
              <w:jc w:val="right"/>
              <w:rPr>
                <w:rFonts w:ascii="Calibri" w:eastAsia="Times New Roman" w:hAnsi="Calibri" w:cs="Times New Roman"/>
                <w:b/>
                <w:bCs/>
                <w:color w:val="000000"/>
                <w:sz w:val="20"/>
                <w:szCs w:val="20"/>
                <w:lang w:eastAsia="hr-HR"/>
              </w:rPr>
            </w:pPr>
            <w:r w:rsidRPr="00E35884">
              <w:rPr>
                <w:rFonts w:ascii="Calibri" w:eastAsia="Times New Roman" w:hAnsi="Calibri" w:cs="Times New Roman"/>
                <w:b/>
                <w:bCs/>
                <w:color w:val="000000"/>
                <w:sz w:val="20"/>
                <w:szCs w:val="20"/>
                <w:lang w:eastAsia="hr-HR"/>
              </w:rPr>
              <w:t xml:space="preserve">43.616,90   </w:t>
            </w:r>
          </w:p>
        </w:tc>
        <w:tc>
          <w:tcPr>
            <w:tcW w:w="1540" w:type="dxa"/>
            <w:shd w:val="clear" w:color="auto" w:fill="auto"/>
            <w:noWrap/>
            <w:vAlign w:val="center"/>
            <w:hideMark/>
          </w:tcPr>
          <w:p w:rsidR="00E35884" w:rsidRPr="00E35884" w:rsidRDefault="00E35884" w:rsidP="00E35884">
            <w:pPr>
              <w:spacing w:after="0" w:line="240" w:lineRule="auto"/>
              <w:jc w:val="right"/>
              <w:rPr>
                <w:rFonts w:ascii="Calibri" w:eastAsia="Times New Roman" w:hAnsi="Calibri" w:cs="Times New Roman"/>
                <w:b/>
                <w:bCs/>
                <w:color w:val="000000"/>
                <w:sz w:val="20"/>
                <w:szCs w:val="20"/>
                <w:lang w:eastAsia="hr-HR"/>
              </w:rPr>
            </w:pPr>
            <w:r w:rsidRPr="00E35884">
              <w:rPr>
                <w:rFonts w:ascii="Calibri" w:eastAsia="Times New Roman" w:hAnsi="Calibri" w:cs="Times New Roman"/>
                <w:b/>
                <w:bCs/>
                <w:color w:val="000000"/>
                <w:sz w:val="20"/>
                <w:szCs w:val="20"/>
                <w:lang w:eastAsia="hr-HR"/>
              </w:rPr>
              <w:t xml:space="preserve">90.003,19   </w:t>
            </w:r>
          </w:p>
        </w:tc>
        <w:tc>
          <w:tcPr>
            <w:tcW w:w="1640" w:type="dxa"/>
            <w:shd w:val="clear" w:color="auto" w:fill="auto"/>
            <w:noWrap/>
            <w:vAlign w:val="center"/>
            <w:hideMark/>
          </w:tcPr>
          <w:p w:rsidR="00E35884" w:rsidRPr="00E35884" w:rsidRDefault="00E35884" w:rsidP="00E35884">
            <w:pPr>
              <w:spacing w:after="0" w:line="240" w:lineRule="auto"/>
              <w:jc w:val="right"/>
              <w:rPr>
                <w:rFonts w:ascii="Calibri" w:eastAsia="Times New Roman" w:hAnsi="Calibri" w:cs="Times New Roman"/>
                <w:b/>
                <w:bCs/>
                <w:color w:val="000000"/>
                <w:sz w:val="20"/>
                <w:szCs w:val="20"/>
                <w:lang w:eastAsia="hr-HR"/>
              </w:rPr>
            </w:pPr>
            <w:r w:rsidRPr="00E35884">
              <w:rPr>
                <w:rFonts w:ascii="Calibri" w:eastAsia="Times New Roman" w:hAnsi="Calibri" w:cs="Times New Roman"/>
                <w:b/>
                <w:bCs/>
                <w:color w:val="000000"/>
                <w:sz w:val="20"/>
                <w:szCs w:val="20"/>
                <w:lang w:eastAsia="hr-HR"/>
              </w:rPr>
              <w:t xml:space="preserve">177.600,00   </w:t>
            </w:r>
          </w:p>
        </w:tc>
        <w:tc>
          <w:tcPr>
            <w:tcW w:w="1440" w:type="dxa"/>
            <w:shd w:val="clear" w:color="auto" w:fill="auto"/>
            <w:noWrap/>
            <w:vAlign w:val="center"/>
            <w:hideMark/>
          </w:tcPr>
          <w:p w:rsidR="00E35884" w:rsidRPr="00E35884" w:rsidRDefault="00E35884" w:rsidP="00E35884">
            <w:pPr>
              <w:spacing w:after="0" w:line="240" w:lineRule="auto"/>
              <w:jc w:val="right"/>
              <w:rPr>
                <w:rFonts w:ascii="Calibri" w:eastAsia="Times New Roman" w:hAnsi="Calibri" w:cs="Times New Roman"/>
                <w:b/>
                <w:bCs/>
                <w:color w:val="000000"/>
                <w:sz w:val="20"/>
                <w:szCs w:val="20"/>
                <w:lang w:eastAsia="hr-HR"/>
              </w:rPr>
            </w:pPr>
            <w:r w:rsidRPr="00E35884">
              <w:rPr>
                <w:rFonts w:ascii="Calibri" w:eastAsia="Times New Roman" w:hAnsi="Calibri" w:cs="Times New Roman"/>
                <w:b/>
                <w:bCs/>
                <w:color w:val="000000"/>
                <w:sz w:val="20"/>
                <w:szCs w:val="20"/>
                <w:lang w:eastAsia="hr-HR"/>
              </w:rPr>
              <w:t xml:space="preserve">161.386,29   </w:t>
            </w:r>
          </w:p>
        </w:tc>
      </w:tr>
    </w:tbl>
    <w:p w:rsidR="00BD7F14" w:rsidRPr="00225F7E" w:rsidRDefault="00BD7F14" w:rsidP="009715AB">
      <w:pPr>
        <w:jc w:val="both"/>
      </w:pPr>
    </w:p>
    <w:sectPr w:rsidR="00BD7F14" w:rsidRPr="00225F7E" w:rsidSect="00023F9A">
      <w:footerReference w:type="default" r:id="rId7"/>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6B48" w:rsidRDefault="00326B48" w:rsidP="00106C09">
      <w:pPr>
        <w:spacing w:after="0" w:line="240" w:lineRule="auto"/>
      </w:pPr>
      <w:r>
        <w:separator/>
      </w:r>
    </w:p>
  </w:endnote>
  <w:endnote w:type="continuationSeparator" w:id="0">
    <w:p w:rsidR="00326B48" w:rsidRDefault="00326B48" w:rsidP="00106C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1794686"/>
      <w:docPartObj>
        <w:docPartGallery w:val="Page Numbers (Bottom of Page)"/>
        <w:docPartUnique/>
      </w:docPartObj>
    </w:sdtPr>
    <w:sdtEndPr/>
    <w:sdtContent>
      <w:p w:rsidR="00106C09" w:rsidRDefault="00106C09">
        <w:pPr>
          <w:pStyle w:val="Podnoje"/>
          <w:jc w:val="right"/>
        </w:pPr>
        <w:r>
          <w:fldChar w:fldCharType="begin"/>
        </w:r>
        <w:r>
          <w:instrText>PAGE   \* MERGEFORMAT</w:instrText>
        </w:r>
        <w:r>
          <w:fldChar w:fldCharType="separate"/>
        </w:r>
        <w:r w:rsidR="00447588">
          <w:rPr>
            <w:noProof/>
          </w:rPr>
          <w:t>3</w:t>
        </w:r>
        <w:r>
          <w:fldChar w:fldCharType="end"/>
        </w:r>
      </w:p>
    </w:sdtContent>
  </w:sdt>
  <w:p w:rsidR="00106C09" w:rsidRDefault="00106C09">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6B48" w:rsidRDefault="00326B48" w:rsidP="00106C09">
      <w:pPr>
        <w:spacing w:after="0" w:line="240" w:lineRule="auto"/>
      </w:pPr>
      <w:r>
        <w:separator/>
      </w:r>
    </w:p>
  </w:footnote>
  <w:footnote w:type="continuationSeparator" w:id="0">
    <w:p w:rsidR="00326B48" w:rsidRDefault="00326B48" w:rsidP="00106C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9D17AE"/>
    <w:multiLevelType w:val="hybridMultilevel"/>
    <w:tmpl w:val="4C6429A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3B83466C"/>
    <w:multiLevelType w:val="hybridMultilevel"/>
    <w:tmpl w:val="E22415C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62650C15"/>
    <w:multiLevelType w:val="hybridMultilevel"/>
    <w:tmpl w:val="61DC8EB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41E"/>
    <w:rsid w:val="0001528F"/>
    <w:rsid w:val="00023F9A"/>
    <w:rsid w:val="00060456"/>
    <w:rsid w:val="00074C22"/>
    <w:rsid w:val="00106C09"/>
    <w:rsid w:val="00141A66"/>
    <w:rsid w:val="00225F7E"/>
    <w:rsid w:val="00281BF7"/>
    <w:rsid w:val="002E6A7A"/>
    <w:rsid w:val="00326B48"/>
    <w:rsid w:val="00447588"/>
    <w:rsid w:val="005263FC"/>
    <w:rsid w:val="00772A09"/>
    <w:rsid w:val="00776CDF"/>
    <w:rsid w:val="007E7F56"/>
    <w:rsid w:val="00846C44"/>
    <w:rsid w:val="009715AB"/>
    <w:rsid w:val="009C5683"/>
    <w:rsid w:val="00A325D5"/>
    <w:rsid w:val="00A4699A"/>
    <w:rsid w:val="00BD7F14"/>
    <w:rsid w:val="00C044AA"/>
    <w:rsid w:val="00C93814"/>
    <w:rsid w:val="00D240A5"/>
    <w:rsid w:val="00D93672"/>
    <w:rsid w:val="00DB36CD"/>
    <w:rsid w:val="00E00F71"/>
    <w:rsid w:val="00E35884"/>
    <w:rsid w:val="00E73BBF"/>
    <w:rsid w:val="00F5041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783042-2F19-4294-97A4-2F72A14B9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225F7E"/>
    <w:pPr>
      <w:ind w:left="720"/>
      <w:contextualSpacing/>
    </w:pPr>
  </w:style>
  <w:style w:type="table" w:styleId="Reetkatablice">
    <w:name w:val="Table Grid"/>
    <w:basedOn w:val="Obinatablica"/>
    <w:uiPriority w:val="39"/>
    <w:rsid w:val="00DB36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5263FC"/>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5263FC"/>
    <w:rPr>
      <w:rFonts w:ascii="Segoe UI" w:hAnsi="Segoe UI" w:cs="Segoe UI"/>
      <w:sz w:val="18"/>
      <w:szCs w:val="18"/>
    </w:rPr>
  </w:style>
  <w:style w:type="paragraph" w:styleId="Zaglavlje">
    <w:name w:val="header"/>
    <w:basedOn w:val="Normal"/>
    <w:link w:val="ZaglavljeChar"/>
    <w:uiPriority w:val="99"/>
    <w:unhideWhenUsed/>
    <w:rsid w:val="00106C09"/>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106C09"/>
  </w:style>
  <w:style w:type="paragraph" w:styleId="Podnoje">
    <w:name w:val="footer"/>
    <w:basedOn w:val="Normal"/>
    <w:link w:val="PodnojeChar"/>
    <w:uiPriority w:val="99"/>
    <w:unhideWhenUsed/>
    <w:rsid w:val="00106C09"/>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106C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865779">
      <w:bodyDiv w:val="1"/>
      <w:marLeft w:val="0"/>
      <w:marRight w:val="0"/>
      <w:marTop w:val="0"/>
      <w:marBottom w:val="0"/>
      <w:divBdr>
        <w:top w:val="none" w:sz="0" w:space="0" w:color="auto"/>
        <w:left w:val="none" w:sz="0" w:space="0" w:color="auto"/>
        <w:bottom w:val="none" w:sz="0" w:space="0" w:color="auto"/>
        <w:right w:val="none" w:sz="0" w:space="0" w:color="auto"/>
      </w:divBdr>
      <w:divsChild>
        <w:div w:id="1320426945">
          <w:marLeft w:val="0"/>
          <w:marRight w:val="0"/>
          <w:marTop w:val="0"/>
          <w:marBottom w:val="0"/>
          <w:divBdr>
            <w:top w:val="none" w:sz="0" w:space="0" w:color="auto"/>
            <w:left w:val="none" w:sz="0" w:space="0" w:color="auto"/>
            <w:bottom w:val="none" w:sz="0" w:space="0" w:color="auto"/>
            <w:right w:val="none" w:sz="0" w:space="0" w:color="auto"/>
          </w:divBdr>
          <w:divsChild>
            <w:div w:id="275795421">
              <w:marLeft w:val="0"/>
              <w:marRight w:val="0"/>
              <w:marTop w:val="0"/>
              <w:marBottom w:val="0"/>
              <w:divBdr>
                <w:top w:val="none" w:sz="0" w:space="0" w:color="auto"/>
                <w:left w:val="none" w:sz="0" w:space="0" w:color="auto"/>
                <w:bottom w:val="none" w:sz="0" w:space="0" w:color="auto"/>
                <w:right w:val="none" w:sz="0" w:space="0" w:color="auto"/>
              </w:divBdr>
            </w:div>
            <w:div w:id="1143472521">
              <w:marLeft w:val="0"/>
              <w:marRight w:val="0"/>
              <w:marTop w:val="0"/>
              <w:marBottom w:val="0"/>
              <w:divBdr>
                <w:top w:val="none" w:sz="0" w:space="0" w:color="auto"/>
                <w:left w:val="none" w:sz="0" w:space="0" w:color="auto"/>
                <w:bottom w:val="none" w:sz="0" w:space="0" w:color="auto"/>
                <w:right w:val="none" w:sz="0" w:space="0" w:color="auto"/>
              </w:divBdr>
            </w:div>
            <w:div w:id="2086342253">
              <w:marLeft w:val="0"/>
              <w:marRight w:val="0"/>
              <w:marTop w:val="0"/>
              <w:marBottom w:val="0"/>
              <w:divBdr>
                <w:top w:val="none" w:sz="0" w:space="0" w:color="auto"/>
                <w:left w:val="none" w:sz="0" w:space="0" w:color="auto"/>
                <w:bottom w:val="none" w:sz="0" w:space="0" w:color="auto"/>
                <w:right w:val="none" w:sz="0" w:space="0" w:color="auto"/>
              </w:divBdr>
            </w:div>
            <w:div w:id="29229624">
              <w:marLeft w:val="0"/>
              <w:marRight w:val="0"/>
              <w:marTop w:val="0"/>
              <w:marBottom w:val="0"/>
              <w:divBdr>
                <w:top w:val="none" w:sz="0" w:space="0" w:color="auto"/>
                <w:left w:val="none" w:sz="0" w:space="0" w:color="auto"/>
                <w:bottom w:val="none" w:sz="0" w:space="0" w:color="auto"/>
                <w:right w:val="none" w:sz="0" w:space="0" w:color="auto"/>
              </w:divBdr>
            </w:div>
            <w:div w:id="603610695">
              <w:marLeft w:val="0"/>
              <w:marRight w:val="0"/>
              <w:marTop w:val="0"/>
              <w:marBottom w:val="0"/>
              <w:divBdr>
                <w:top w:val="none" w:sz="0" w:space="0" w:color="auto"/>
                <w:left w:val="none" w:sz="0" w:space="0" w:color="auto"/>
                <w:bottom w:val="none" w:sz="0" w:space="0" w:color="auto"/>
                <w:right w:val="none" w:sz="0" w:space="0" w:color="auto"/>
              </w:divBdr>
            </w:div>
            <w:div w:id="1609460978">
              <w:marLeft w:val="0"/>
              <w:marRight w:val="0"/>
              <w:marTop w:val="0"/>
              <w:marBottom w:val="0"/>
              <w:divBdr>
                <w:top w:val="none" w:sz="0" w:space="0" w:color="auto"/>
                <w:left w:val="none" w:sz="0" w:space="0" w:color="auto"/>
                <w:bottom w:val="none" w:sz="0" w:space="0" w:color="auto"/>
                <w:right w:val="none" w:sz="0" w:space="0" w:color="auto"/>
              </w:divBdr>
            </w:div>
            <w:div w:id="710303610">
              <w:marLeft w:val="0"/>
              <w:marRight w:val="0"/>
              <w:marTop w:val="0"/>
              <w:marBottom w:val="0"/>
              <w:divBdr>
                <w:top w:val="none" w:sz="0" w:space="0" w:color="auto"/>
                <w:left w:val="none" w:sz="0" w:space="0" w:color="auto"/>
                <w:bottom w:val="none" w:sz="0" w:space="0" w:color="auto"/>
                <w:right w:val="none" w:sz="0" w:space="0" w:color="auto"/>
              </w:divBdr>
            </w:div>
            <w:div w:id="1906183798">
              <w:marLeft w:val="0"/>
              <w:marRight w:val="0"/>
              <w:marTop w:val="0"/>
              <w:marBottom w:val="0"/>
              <w:divBdr>
                <w:top w:val="none" w:sz="0" w:space="0" w:color="auto"/>
                <w:left w:val="none" w:sz="0" w:space="0" w:color="auto"/>
                <w:bottom w:val="none" w:sz="0" w:space="0" w:color="auto"/>
                <w:right w:val="none" w:sz="0" w:space="0" w:color="auto"/>
              </w:divBdr>
            </w:div>
            <w:div w:id="1308244873">
              <w:marLeft w:val="0"/>
              <w:marRight w:val="0"/>
              <w:marTop w:val="0"/>
              <w:marBottom w:val="0"/>
              <w:divBdr>
                <w:top w:val="none" w:sz="0" w:space="0" w:color="auto"/>
                <w:left w:val="none" w:sz="0" w:space="0" w:color="auto"/>
                <w:bottom w:val="none" w:sz="0" w:space="0" w:color="auto"/>
                <w:right w:val="none" w:sz="0" w:space="0" w:color="auto"/>
              </w:divBdr>
            </w:div>
            <w:div w:id="408310495">
              <w:marLeft w:val="0"/>
              <w:marRight w:val="0"/>
              <w:marTop w:val="0"/>
              <w:marBottom w:val="0"/>
              <w:divBdr>
                <w:top w:val="none" w:sz="0" w:space="0" w:color="auto"/>
                <w:left w:val="none" w:sz="0" w:space="0" w:color="auto"/>
                <w:bottom w:val="none" w:sz="0" w:space="0" w:color="auto"/>
                <w:right w:val="none" w:sz="0" w:space="0" w:color="auto"/>
              </w:divBdr>
            </w:div>
            <w:div w:id="1579288658">
              <w:marLeft w:val="0"/>
              <w:marRight w:val="0"/>
              <w:marTop w:val="0"/>
              <w:marBottom w:val="0"/>
              <w:divBdr>
                <w:top w:val="none" w:sz="0" w:space="0" w:color="auto"/>
                <w:left w:val="none" w:sz="0" w:space="0" w:color="auto"/>
                <w:bottom w:val="none" w:sz="0" w:space="0" w:color="auto"/>
                <w:right w:val="none" w:sz="0" w:space="0" w:color="auto"/>
              </w:divBdr>
            </w:div>
            <w:div w:id="785193277">
              <w:marLeft w:val="0"/>
              <w:marRight w:val="0"/>
              <w:marTop w:val="0"/>
              <w:marBottom w:val="0"/>
              <w:divBdr>
                <w:top w:val="none" w:sz="0" w:space="0" w:color="auto"/>
                <w:left w:val="none" w:sz="0" w:space="0" w:color="auto"/>
                <w:bottom w:val="none" w:sz="0" w:space="0" w:color="auto"/>
                <w:right w:val="none" w:sz="0" w:space="0" w:color="auto"/>
              </w:divBdr>
            </w:div>
            <w:div w:id="968633419">
              <w:marLeft w:val="0"/>
              <w:marRight w:val="0"/>
              <w:marTop w:val="0"/>
              <w:marBottom w:val="0"/>
              <w:divBdr>
                <w:top w:val="none" w:sz="0" w:space="0" w:color="auto"/>
                <w:left w:val="none" w:sz="0" w:space="0" w:color="auto"/>
                <w:bottom w:val="none" w:sz="0" w:space="0" w:color="auto"/>
                <w:right w:val="none" w:sz="0" w:space="0" w:color="auto"/>
              </w:divBdr>
            </w:div>
            <w:div w:id="1093748904">
              <w:marLeft w:val="0"/>
              <w:marRight w:val="0"/>
              <w:marTop w:val="0"/>
              <w:marBottom w:val="0"/>
              <w:divBdr>
                <w:top w:val="none" w:sz="0" w:space="0" w:color="auto"/>
                <w:left w:val="none" w:sz="0" w:space="0" w:color="auto"/>
                <w:bottom w:val="none" w:sz="0" w:space="0" w:color="auto"/>
                <w:right w:val="none" w:sz="0" w:space="0" w:color="auto"/>
              </w:divBdr>
            </w:div>
            <w:div w:id="1816214142">
              <w:marLeft w:val="0"/>
              <w:marRight w:val="0"/>
              <w:marTop w:val="0"/>
              <w:marBottom w:val="0"/>
              <w:divBdr>
                <w:top w:val="none" w:sz="0" w:space="0" w:color="auto"/>
                <w:left w:val="none" w:sz="0" w:space="0" w:color="auto"/>
                <w:bottom w:val="none" w:sz="0" w:space="0" w:color="auto"/>
                <w:right w:val="none" w:sz="0" w:space="0" w:color="auto"/>
              </w:divBdr>
            </w:div>
            <w:div w:id="336461912">
              <w:marLeft w:val="0"/>
              <w:marRight w:val="0"/>
              <w:marTop w:val="0"/>
              <w:marBottom w:val="0"/>
              <w:divBdr>
                <w:top w:val="none" w:sz="0" w:space="0" w:color="auto"/>
                <w:left w:val="none" w:sz="0" w:space="0" w:color="auto"/>
                <w:bottom w:val="none" w:sz="0" w:space="0" w:color="auto"/>
                <w:right w:val="none" w:sz="0" w:space="0" w:color="auto"/>
              </w:divBdr>
            </w:div>
            <w:div w:id="1024286478">
              <w:marLeft w:val="0"/>
              <w:marRight w:val="0"/>
              <w:marTop w:val="0"/>
              <w:marBottom w:val="0"/>
              <w:divBdr>
                <w:top w:val="none" w:sz="0" w:space="0" w:color="auto"/>
                <w:left w:val="none" w:sz="0" w:space="0" w:color="auto"/>
                <w:bottom w:val="none" w:sz="0" w:space="0" w:color="auto"/>
                <w:right w:val="none" w:sz="0" w:space="0" w:color="auto"/>
              </w:divBdr>
            </w:div>
            <w:div w:id="1060054190">
              <w:marLeft w:val="0"/>
              <w:marRight w:val="0"/>
              <w:marTop w:val="0"/>
              <w:marBottom w:val="0"/>
              <w:divBdr>
                <w:top w:val="none" w:sz="0" w:space="0" w:color="auto"/>
                <w:left w:val="none" w:sz="0" w:space="0" w:color="auto"/>
                <w:bottom w:val="none" w:sz="0" w:space="0" w:color="auto"/>
                <w:right w:val="none" w:sz="0" w:space="0" w:color="auto"/>
              </w:divBdr>
            </w:div>
            <w:div w:id="997617044">
              <w:marLeft w:val="0"/>
              <w:marRight w:val="0"/>
              <w:marTop w:val="0"/>
              <w:marBottom w:val="0"/>
              <w:divBdr>
                <w:top w:val="none" w:sz="0" w:space="0" w:color="auto"/>
                <w:left w:val="none" w:sz="0" w:space="0" w:color="auto"/>
                <w:bottom w:val="none" w:sz="0" w:space="0" w:color="auto"/>
                <w:right w:val="none" w:sz="0" w:space="0" w:color="auto"/>
              </w:divBdr>
            </w:div>
            <w:div w:id="1609847378">
              <w:marLeft w:val="0"/>
              <w:marRight w:val="0"/>
              <w:marTop w:val="0"/>
              <w:marBottom w:val="0"/>
              <w:divBdr>
                <w:top w:val="none" w:sz="0" w:space="0" w:color="auto"/>
                <w:left w:val="none" w:sz="0" w:space="0" w:color="auto"/>
                <w:bottom w:val="none" w:sz="0" w:space="0" w:color="auto"/>
                <w:right w:val="none" w:sz="0" w:space="0" w:color="auto"/>
              </w:divBdr>
            </w:div>
            <w:div w:id="663514252">
              <w:marLeft w:val="0"/>
              <w:marRight w:val="0"/>
              <w:marTop w:val="0"/>
              <w:marBottom w:val="0"/>
              <w:divBdr>
                <w:top w:val="none" w:sz="0" w:space="0" w:color="auto"/>
                <w:left w:val="none" w:sz="0" w:space="0" w:color="auto"/>
                <w:bottom w:val="none" w:sz="0" w:space="0" w:color="auto"/>
                <w:right w:val="none" w:sz="0" w:space="0" w:color="auto"/>
              </w:divBdr>
            </w:div>
            <w:div w:id="1829706673">
              <w:marLeft w:val="0"/>
              <w:marRight w:val="0"/>
              <w:marTop w:val="0"/>
              <w:marBottom w:val="0"/>
              <w:divBdr>
                <w:top w:val="none" w:sz="0" w:space="0" w:color="auto"/>
                <w:left w:val="none" w:sz="0" w:space="0" w:color="auto"/>
                <w:bottom w:val="none" w:sz="0" w:space="0" w:color="auto"/>
                <w:right w:val="none" w:sz="0" w:space="0" w:color="auto"/>
              </w:divBdr>
            </w:div>
            <w:div w:id="1570995938">
              <w:marLeft w:val="0"/>
              <w:marRight w:val="0"/>
              <w:marTop w:val="0"/>
              <w:marBottom w:val="0"/>
              <w:divBdr>
                <w:top w:val="none" w:sz="0" w:space="0" w:color="auto"/>
                <w:left w:val="none" w:sz="0" w:space="0" w:color="auto"/>
                <w:bottom w:val="none" w:sz="0" w:space="0" w:color="auto"/>
                <w:right w:val="none" w:sz="0" w:space="0" w:color="auto"/>
              </w:divBdr>
            </w:div>
            <w:div w:id="1576865356">
              <w:marLeft w:val="0"/>
              <w:marRight w:val="0"/>
              <w:marTop w:val="0"/>
              <w:marBottom w:val="0"/>
              <w:divBdr>
                <w:top w:val="none" w:sz="0" w:space="0" w:color="auto"/>
                <w:left w:val="none" w:sz="0" w:space="0" w:color="auto"/>
                <w:bottom w:val="none" w:sz="0" w:space="0" w:color="auto"/>
                <w:right w:val="none" w:sz="0" w:space="0" w:color="auto"/>
              </w:divBdr>
            </w:div>
            <w:div w:id="131246">
              <w:marLeft w:val="0"/>
              <w:marRight w:val="0"/>
              <w:marTop w:val="0"/>
              <w:marBottom w:val="0"/>
              <w:divBdr>
                <w:top w:val="none" w:sz="0" w:space="0" w:color="auto"/>
                <w:left w:val="none" w:sz="0" w:space="0" w:color="auto"/>
                <w:bottom w:val="none" w:sz="0" w:space="0" w:color="auto"/>
                <w:right w:val="none" w:sz="0" w:space="0" w:color="auto"/>
              </w:divBdr>
            </w:div>
            <w:div w:id="586115197">
              <w:marLeft w:val="0"/>
              <w:marRight w:val="0"/>
              <w:marTop w:val="0"/>
              <w:marBottom w:val="0"/>
              <w:divBdr>
                <w:top w:val="none" w:sz="0" w:space="0" w:color="auto"/>
                <w:left w:val="none" w:sz="0" w:space="0" w:color="auto"/>
                <w:bottom w:val="none" w:sz="0" w:space="0" w:color="auto"/>
                <w:right w:val="none" w:sz="0" w:space="0" w:color="auto"/>
              </w:divBdr>
            </w:div>
            <w:div w:id="588930045">
              <w:marLeft w:val="0"/>
              <w:marRight w:val="0"/>
              <w:marTop w:val="0"/>
              <w:marBottom w:val="0"/>
              <w:divBdr>
                <w:top w:val="none" w:sz="0" w:space="0" w:color="auto"/>
                <w:left w:val="none" w:sz="0" w:space="0" w:color="auto"/>
                <w:bottom w:val="none" w:sz="0" w:space="0" w:color="auto"/>
                <w:right w:val="none" w:sz="0" w:space="0" w:color="auto"/>
              </w:divBdr>
            </w:div>
            <w:div w:id="287275879">
              <w:marLeft w:val="0"/>
              <w:marRight w:val="0"/>
              <w:marTop w:val="0"/>
              <w:marBottom w:val="0"/>
              <w:divBdr>
                <w:top w:val="none" w:sz="0" w:space="0" w:color="auto"/>
                <w:left w:val="none" w:sz="0" w:space="0" w:color="auto"/>
                <w:bottom w:val="none" w:sz="0" w:space="0" w:color="auto"/>
                <w:right w:val="none" w:sz="0" w:space="0" w:color="auto"/>
              </w:divBdr>
            </w:div>
            <w:div w:id="1464499240">
              <w:marLeft w:val="0"/>
              <w:marRight w:val="0"/>
              <w:marTop w:val="0"/>
              <w:marBottom w:val="0"/>
              <w:divBdr>
                <w:top w:val="none" w:sz="0" w:space="0" w:color="auto"/>
                <w:left w:val="none" w:sz="0" w:space="0" w:color="auto"/>
                <w:bottom w:val="none" w:sz="0" w:space="0" w:color="auto"/>
                <w:right w:val="none" w:sz="0" w:space="0" w:color="auto"/>
              </w:divBdr>
            </w:div>
            <w:div w:id="624308231">
              <w:marLeft w:val="0"/>
              <w:marRight w:val="0"/>
              <w:marTop w:val="0"/>
              <w:marBottom w:val="0"/>
              <w:divBdr>
                <w:top w:val="none" w:sz="0" w:space="0" w:color="auto"/>
                <w:left w:val="none" w:sz="0" w:space="0" w:color="auto"/>
                <w:bottom w:val="none" w:sz="0" w:space="0" w:color="auto"/>
                <w:right w:val="none" w:sz="0" w:space="0" w:color="auto"/>
              </w:divBdr>
            </w:div>
            <w:div w:id="332342120">
              <w:marLeft w:val="0"/>
              <w:marRight w:val="0"/>
              <w:marTop w:val="0"/>
              <w:marBottom w:val="0"/>
              <w:divBdr>
                <w:top w:val="none" w:sz="0" w:space="0" w:color="auto"/>
                <w:left w:val="none" w:sz="0" w:space="0" w:color="auto"/>
                <w:bottom w:val="none" w:sz="0" w:space="0" w:color="auto"/>
                <w:right w:val="none" w:sz="0" w:space="0" w:color="auto"/>
              </w:divBdr>
            </w:div>
            <w:div w:id="1394815843">
              <w:marLeft w:val="0"/>
              <w:marRight w:val="0"/>
              <w:marTop w:val="0"/>
              <w:marBottom w:val="0"/>
              <w:divBdr>
                <w:top w:val="none" w:sz="0" w:space="0" w:color="auto"/>
                <w:left w:val="none" w:sz="0" w:space="0" w:color="auto"/>
                <w:bottom w:val="none" w:sz="0" w:space="0" w:color="auto"/>
                <w:right w:val="none" w:sz="0" w:space="0" w:color="auto"/>
              </w:divBdr>
            </w:div>
            <w:div w:id="2035039192">
              <w:marLeft w:val="0"/>
              <w:marRight w:val="0"/>
              <w:marTop w:val="0"/>
              <w:marBottom w:val="0"/>
              <w:divBdr>
                <w:top w:val="none" w:sz="0" w:space="0" w:color="auto"/>
                <w:left w:val="none" w:sz="0" w:space="0" w:color="auto"/>
                <w:bottom w:val="none" w:sz="0" w:space="0" w:color="auto"/>
                <w:right w:val="none" w:sz="0" w:space="0" w:color="auto"/>
              </w:divBdr>
            </w:div>
            <w:div w:id="1987588299">
              <w:marLeft w:val="0"/>
              <w:marRight w:val="0"/>
              <w:marTop w:val="0"/>
              <w:marBottom w:val="0"/>
              <w:divBdr>
                <w:top w:val="none" w:sz="0" w:space="0" w:color="auto"/>
                <w:left w:val="none" w:sz="0" w:space="0" w:color="auto"/>
                <w:bottom w:val="none" w:sz="0" w:space="0" w:color="auto"/>
                <w:right w:val="none" w:sz="0" w:space="0" w:color="auto"/>
              </w:divBdr>
            </w:div>
            <w:div w:id="2075010521">
              <w:marLeft w:val="0"/>
              <w:marRight w:val="0"/>
              <w:marTop w:val="0"/>
              <w:marBottom w:val="0"/>
              <w:divBdr>
                <w:top w:val="none" w:sz="0" w:space="0" w:color="auto"/>
                <w:left w:val="none" w:sz="0" w:space="0" w:color="auto"/>
                <w:bottom w:val="none" w:sz="0" w:space="0" w:color="auto"/>
                <w:right w:val="none" w:sz="0" w:space="0" w:color="auto"/>
              </w:divBdr>
            </w:div>
            <w:div w:id="2014334708">
              <w:marLeft w:val="0"/>
              <w:marRight w:val="0"/>
              <w:marTop w:val="0"/>
              <w:marBottom w:val="0"/>
              <w:divBdr>
                <w:top w:val="none" w:sz="0" w:space="0" w:color="auto"/>
                <w:left w:val="none" w:sz="0" w:space="0" w:color="auto"/>
                <w:bottom w:val="none" w:sz="0" w:space="0" w:color="auto"/>
                <w:right w:val="none" w:sz="0" w:space="0" w:color="auto"/>
              </w:divBdr>
            </w:div>
            <w:div w:id="127237796">
              <w:marLeft w:val="0"/>
              <w:marRight w:val="0"/>
              <w:marTop w:val="0"/>
              <w:marBottom w:val="0"/>
              <w:divBdr>
                <w:top w:val="none" w:sz="0" w:space="0" w:color="auto"/>
                <w:left w:val="none" w:sz="0" w:space="0" w:color="auto"/>
                <w:bottom w:val="none" w:sz="0" w:space="0" w:color="auto"/>
                <w:right w:val="none" w:sz="0" w:space="0" w:color="auto"/>
              </w:divBdr>
            </w:div>
            <w:div w:id="2028213725">
              <w:marLeft w:val="0"/>
              <w:marRight w:val="0"/>
              <w:marTop w:val="0"/>
              <w:marBottom w:val="0"/>
              <w:divBdr>
                <w:top w:val="none" w:sz="0" w:space="0" w:color="auto"/>
                <w:left w:val="none" w:sz="0" w:space="0" w:color="auto"/>
                <w:bottom w:val="none" w:sz="0" w:space="0" w:color="auto"/>
                <w:right w:val="none" w:sz="0" w:space="0" w:color="auto"/>
              </w:divBdr>
            </w:div>
            <w:div w:id="1054499993">
              <w:marLeft w:val="0"/>
              <w:marRight w:val="0"/>
              <w:marTop w:val="0"/>
              <w:marBottom w:val="0"/>
              <w:divBdr>
                <w:top w:val="none" w:sz="0" w:space="0" w:color="auto"/>
                <w:left w:val="none" w:sz="0" w:space="0" w:color="auto"/>
                <w:bottom w:val="none" w:sz="0" w:space="0" w:color="auto"/>
                <w:right w:val="none" w:sz="0" w:space="0" w:color="auto"/>
              </w:divBdr>
            </w:div>
            <w:div w:id="1470628853">
              <w:marLeft w:val="0"/>
              <w:marRight w:val="0"/>
              <w:marTop w:val="0"/>
              <w:marBottom w:val="0"/>
              <w:divBdr>
                <w:top w:val="none" w:sz="0" w:space="0" w:color="auto"/>
                <w:left w:val="none" w:sz="0" w:space="0" w:color="auto"/>
                <w:bottom w:val="none" w:sz="0" w:space="0" w:color="auto"/>
                <w:right w:val="none" w:sz="0" w:space="0" w:color="auto"/>
              </w:divBdr>
            </w:div>
            <w:div w:id="1152330511">
              <w:marLeft w:val="0"/>
              <w:marRight w:val="0"/>
              <w:marTop w:val="0"/>
              <w:marBottom w:val="0"/>
              <w:divBdr>
                <w:top w:val="none" w:sz="0" w:space="0" w:color="auto"/>
                <w:left w:val="none" w:sz="0" w:space="0" w:color="auto"/>
                <w:bottom w:val="none" w:sz="0" w:space="0" w:color="auto"/>
                <w:right w:val="none" w:sz="0" w:space="0" w:color="auto"/>
              </w:divBdr>
            </w:div>
            <w:div w:id="1752697100">
              <w:marLeft w:val="0"/>
              <w:marRight w:val="0"/>
              <w:marTop w:val="0"/>
              <w:marBottom w:val="0"/>
              <w:divBdr>
                <w:top w:val="none" w:sz="0" w:space="0" w:color="auto"/>
                <w:left w:val="none" w:sz="0" w:space="0" w:color="auto"/>
                <w:bottom w:val="none" w:sz="0" w:space="0" w:color="auto"/>
                <w:right w:val="none" w:sz="0" w:space="0" w:color="auto"/>
              </w:divBdr>
            </w:div>
            <w:div w:id="452096347">
              <w:marLeft w:val="0"/>
              <w:marRight w:val="0"/>
              <w:marTop w:val="0"/>
              <w:marBottom w:val="0"/>
              <w:divBdr>
                <w:top w:val="none" w:sz="0" w:space="0" w:color="auto"/>
                <w:left w:val="none" w:sz="0" w:space="0" w:color="auto"/>
                <w:bottom w:val="none" w:sz="0" w:space="0" w:color="auto"/>
                <w:right w:val="none" w:sz="0" w:space="0" w:color="auto"/>
              </w:divBdr>
            </w:div>
            <w:div w:id="1472864364">
              <w:marLeft w:val="0"/>
              <w:marRight w:val="0"/>
              <w:marTop w:val="0"/>
              <w:marBottom w:val="0"/>
              <w:divBdr>
                <w:top w:val="none" w:sz="0" w:space="0" w:color="auto"/>
                <w:left w:val="none" w:sz="0" w:space="0" w:color="auto"/>
                <w:bottom w:val="none" w:sz="0" w:space="0" w:color="auto"/>
                <w:right w:val="none" w:sz="0" w:space="0" w:color="auto"/>
              </w:divBdr>
            </w:div>
            <w:div w:id="1376613549">
              <w:marLeft w:val="0"/>
              <w:marRight w:val="0"/>
              <w:marTop w:val="0"/>
              <w:marBottom w:val="0"/>
              <w:divBdr>
                <w:top w:val="none" w:sz="0" w:space="0" w:color="auto"/>
                <w:left w:val="none" w:sz="0" w:space="0" w:color="auto"/>
                <w:bottom w:val="none" w:sz="0" w:space="0" w:color="auto"/>
                <w:right w:val="none" w:sz="0" w:space="0" w:color="auto"/>
              </w:divBdr>
            </w:div>
            <w:div w:id="1066226342">
              <w:marLeft w:val="0"/>
              <w:marRight w:val="0"/>
              <w:marTop w:val="0"/>
              <w:marBottom w:val="0"/>
              <w:divBdr>
                <w:top w:val="none" w:sz="0" w:space="0" w:color="auto"/>
                <w:left w:val="none" w:sz="0" w:space="0" w:color="auto"/>
                <w:bottom w:val="none" w:sz="0" w:space="0" w:color="auto"/>
                <w:right w:val="none" w:sz="0" w:space="0" w:color="auto"/>
              </w:divBdr>
            </w:div>
            <w:div w:id="966663700">
              <w:marLeft w:val="0"/>
              <w:marRight w:val="0"/>
              <w:marTop w:val="0"/>
              <w:marBottom w:val="0"/>
              <w:divBdr>
                <w:top w:val="none" w:sz="0" w:space="0" w:color="auto"/>
                <w:left w:val="none" w:sz="0" w:space="0" w:color="auto"/>
                <w:bottom w:val="none" w:sz="0" w:space="0" w:color="auto"/>
                <w:right w:val="none" w:sz="0" w:space="0" w:color="auto"/>
              </w:divBdr>
            </w:div>
            <w:div w:id="1757510805">
              <w:marLeft w:val="0"/>
              <w:marRight w:val="0"/>
              <w:marTop w:val="0"/>
              <w:marBottom w:val="0"/>
              <w:divBdr>
                <w:top w:val="none" w:sz="0" w:space="0" w:color="auto"/>
                <w:left w:val="none" w:sz="0" w:space="0" w:color="auto"/>
                <w:bottom w:val="none" w:sz="0" w:space="0" w:color="auto"/>
                <w:right w:val="none" w:sz="0" w:space="0" w:color="auto"/>
              </w:divBdr>
            </w:div>
            <w:div w:id="14505102">
              <w:marLeft w:val="0"/>
              <w:marRight w:val="0"/>
              <w:marTop w:val="0"/>
              <w:marBottom w:val="0"/>
              <w:divBdr>
                <w:top w:val="none" w:sz="0" w:space="0" w:color="auto"/>
                <w:left w:val="none" w:sz="0" w:space="0" w:color="auto"/>
                <w:bottom w:val="none" w:sz="0" w:space="0" w:color="auto"/>
                <w:right w:val="none" w:sz="0" w:space="0" w:color="auto"/>
              </w:divBdr>
            </w:div>
            <w:div w:id="1844589406">
              <w:marLeft w:val="0"/>
              <w:marRight w:val="0"/>
              <w:marTop w:val="0"/>
              <w:marBottom w:val="0"/>
              <w:divBdr>
                <w:top w:val="none" w:sz="0" w:space="0" w:color="auto"/>
                <w:left w:val="none" w:sz="0" w:space="0" w:color="auto"/>
                <w:bottom w:val="none" w:sz="0" w:space="0" w:color="auto"/>
                <w:right w:val="none" w:sz="0" w:space="0" w:color="auto"/>
              </w:divBdr>
            </w:div>
            <w:div w:id="1118446635">
              <w:marLeft w:val="0"/>
              <w:marRight w:val="0"/>
              <w:marTop w:val="0"/>
              <w:marBottom w:val="0"/>
              <w:divBdr>
                <w:top w:val="none" w:sz="0" w:space="0" w:color="auto"/>
                <w:left w:val="none" w:sz="0" w:space="0" w:color="auto"/>
                <w:bottom w:val="none" w:sz="0" w:space="0" w:color="auto"/>
                <w:right w:val="none" w:sz="0" w:space="0" w:color="auto"/>
              </w:divBdr>
            </w:div>
            <w:div w:id="683553877">
              <w:marLeft w:val="0"/>
              <w:marRight w:val="0"/>
              <w:marTop w:val="0"/>
              <w:marBottom w:val="0"/>
              <w:divBdr>
                <w:top w:val="none" w:sz="0" w:space="0" w:color="auto"/>
                <w:left w:val="none" w:sz="0" w:space="0" w:color="auto"/>
                <w:bottom w:val="none" w:sz="0" w:space="0" w:color="auto"/>
                <w:right w:val="none" w:sz="0" w:space="0" w:color="auto"/>
              </w:divBdr>
            </w:div>
            <w:div w:id="918640291">
              <w:marLeft w:val="0"/>
              <w:marRight w:val="0"/>
              <w:marTop w:val="0"/>
              <w:marBottom w:val="0"/>
              <w:divBdr>
                <w:top w:val="none" w:sz="0" w:space="0" w:color="auto"/>
                <w:left w:val="none" w:sz="0" w:space="0" w:color="auto"/>
                <w:bottom w:val="none" w:sz="0" w:space="0" w:color="auto"/>
                <w:right w:val="none" w:sz="0" w:space="0" w:color="auto"/>
              </w:divBdr>
            </w:div>
            <w:div w:id="1391729052">
              <w:marLeft w:val="0"/>
              <w:marRight w:val="0"/>
              <w:marTop w:val="0"/>
              <w:marBottom w:val="0"/>
              <w:divBdr>
                <w:top w:val="none" w:sz="0" w:space="0" w:color="auto"/>
                <w:left w:val="none" w:sz="0" w:space="0" w:color="auto"/>
                <w:bottom w:val="none" w:sz="0" w:space="0" w:color="auto"/>
                <w:right w:val="none" w:sz="0" w:space="0" w:color="auto"/>
              </w:divBdr>
            </w:div>
            <w:div w:id="96566470">
              <w:marLeft w:val="0"/>
              <w:marRight w:val="0"/>
              <w:marTop w:val="0"/>
              <w:marBottom w:val="0"/>
              <w:divBdr>
                <w:top w:val="none" w:sz="0" w:space="0" w:color="auto"/>
                <w:left w:val="none" w:sz="0" w:space="0" w:color="auto"/>
                <w:bottom w:val="none" w:sz="0" w:space="0" w:color="auto"/>
                <w:right w:val="none" w:sz="0" w:space="0" w:color="auto"/>
              </w:divBdr>
            </w:div>
            <w:div w:id="1431126938">
              <w:marLeft w:val="0"/>
              <w:marRight w:val="0"/>
              <w:marTop w:val="0"/>
              <w:marBottom w:val="0"/>
              <w:divBdr>
                <w:top w:val="none" w:sz="0" w:space="0" w:color="auto"/>
                <w:left w:val="none" w:sz="0" w:space="0" w:color="auto"/>
                <w:bottom w:val="none" w:sz="0" w:space="0" w:color="auto"/>
                <w:right w:val="none" w:sz="0" w:space="0" w:color="auto"/>
              </w:divBdr>
            </w:div>
            <w:div w:id="5056035">
              <w:marLeft w:val="0"/>
              <w:marRight w:val="0"/>
              <w:marTop w:val="0"/>
              <w:marBottom w:val="0"/>
              <w:divBdr>
                <w:top w:val="none" w:sz="0" w:space="0" w:color="auto"/>
                <w:left w:val="none" w:sz="0" w:space="0" w:color="auto"/>
                <w:bottom w:val="none" w:sz="0" w:space="0" w:color="auto"/>
                <w:right w:val="none" w:sz="0" w:space="0" w:color="auto"/>
              </w:divBdr>
            </w:div>
            <w:div w:id="306125965">
              <w:marLeft w:val="0"/>
              <w:marRight w:val="0"/>
              <w:marTop w:val="0"/>
              <w:marBottom w:val="0"/>
              <w:divBdr>
                <w:top w:val="none" w:sz="0" w:space="0" w:color="auto"/>
                <w:left w:val="none" w:sz="0" w:space="0" w:color="auto"/>
                <w:bottom w:val="none" w:sz="0" w:space="0" w:color="auto"/>
                <w:right w:val="none" w:sz="0" w:space="0" w:color="auto"/>
              </w:divBdr>
            </w:div>
            <w:div w:id="1752392130">
              <w:marLeft w:val="0"/>
              <w:marRight w:val="0"/>
              <w:marTop w:val="0"/>
              <w:marBottom w:val="0"/>
              <w:divBdr>
                <w:top w:val="none" w:sz="0" w:space="0" w:color="auto"/>
                <w:left w:val="none" w:sz="0" w:space="0" w:color="auto"/>
                <w:bottom w:val="none" w:sz="0" w:space="0" w:color="auto"/>
                <w:right w:val="none" w:sz="0" w:space="0" w:color="auto"/>
              </w:divBdr>
            </w:div>
            <w:div w:id="1662856558">
              <w:marLeft w:val="0"/>
              <w:marRight w:val="0"/>
              <w:marTop w:val="0"/>
              <w:marBottom w:val="0"/>
              <w:divBdr>
                <w:top w:val="none" w:sz="0" w:space="0" w:color="auto"/>
                <w:left w:val="none" w:sz="0" w:space="0" w:color="auto"/>
                <w:bottom w:val="none" w:sz="0" w:space="0" w:color="auto"/>
                <w:right w:val="none" w:sz="0" w:space="0" w:color="auto"/>
              </w:divBdr>
            </w:div>
            <w:div w:id="1988321577">
              <w:marLeft w:val="0"/>
              <w:marRight w:val="0"/>
              <w:marTop w:val="0"/>
              <w:marBottom w:val="0"/>
              <w:divBdr>
                <w:top w:val="none" w:sz="0" w:space="0" w:color="auto"/>
                <w:left w:val="none" w:sz="0" w:space="0" w:color="auto"/>
                <w:bottom w:val="none" w:sz="0" w:space="0" w:color="auto"/>
                <w:right w:val="none" w:sz="0" w:space="0" w:color="auto"/>
              </w:divBdr>
            </w:div>
            <w:div w:id="437138910">
              <w:marLeft w:val="0"/>
              <w:marRight w:val="0"/>
              <w:marTop w:val="0"/>
              <w:marBottom w:val="0"/>
              <w:divBdr>
                <w:top w:val="none" w:sz="0" w:space="0" w:color="auto"/>
                <w:left w:val="none" w:sz="0" w:space="0" w:color="auto"/>
                <w:bottom w:val="none" w:sz="0" w:space="0" w:color="auto"/>
                <w:right w:val="none" w:sz="0" w:space="0" w:color="auto"/>
              </w:divBdr>
            </w:div>
            <w:div w:id="412169440">
              <w:marLeft w:val="0"/>
              <w:marRight w:val="0"/>
              <w:marTop w:val="0"/>
              <w:marBottom w:val="0"/>
              <w:divBdr>
                <w:top w:val="none" w:sz="0" w:space="0" w:color="auto"/>
                <w:left w:val="none" w:sz="0" w:space="0" w:color="auto"/>
                <w:bottom w:val="none" w:sz="0" w:space="0" w:color="auto"/>
                <w:right w:val="none" w:sz="0" w:space="0" w:color="auto"/>
              </w:divBdr>
            </w:div>
            <w:div w:id="355234972">
              <w:marLeft w:val="0"/>
              <w:marRight w:val="0"/>
              <w:marTop w:val="0"/>
              <w:marBottom w:val="0"/>
              <w:divBdr>
                <w:top w:val="none" w:sz="0" w:space="0" w:color="auto"/>
                <w:left w:val="none" w:sz="0" w:space="0" w:color="auto"/>
                <w:bottom w:val="none" w:sz="0" w:space="0" w:color="auto"/>
                <w:right w:val="none" w:sz="0" w:space="0" w:color="auto"/>
              </w:divBdr>
            </w:div>
            <w:div w:id="894507520">
              <w:marLeft w:val="0"/>
              <w:marRight w:val="0"/>
              <w:marTop w:val="0"/>
              <w:marBottom w:val="0"/>
              <w:divBdr>
                <w:top w:val="none" w:sz="0" w:space="0" w:color="auto"/>
                <w:left w:val="none" w:sz="0" w:space="0" w:color="auto"/>
                <w:bottom w:val="none" w:sz="0" w:space="0" w:color="auto"/>
                <w:right w:val="none" w:sz="0" w:space="0" w:color="auto"/>
              </w:divBdr>
            </w:div>
            <w:div w:id="1959556465">
              <w:marLeft w:val="0"/>
              <w:marRight w:val="0"/>
              <w:marTop w:val="0"/>
              <w:marBottom w:val="0"/>
              <w:divBdr>
                <w:top w:val="none" w:sz="0" w:space="0" w:color="auto"/>
                <w:left w:val="none" w:sz="0" w:space="0" w:color="auto"/>
                <w:bottom w:val="none" w:sz="0" w:space="0" w:color="auto"/>
                <w:right w:val="none" w:sz="0" w:space="0" w:color="auto"/>
              </w:divBdr>
            </w:div>
            <w:div w:id="225116651">
              <w:marLeft w:val="0"/>
              <w:marRight w:val="0"/>
              <w:marTop w:val="0"/>
              <w:marBottom w:val="0"/>
              <w:divBdr>
                <w:top w:val="none" w:sz="0" w:space="0" w:color="auto"/>
                <w:left w:val="none" w:sz="0" w:space="0" w:color="auto"/>
                <w:bottom w:val="none" w:sz="0" w:space="0" w:color="auto"/>
                <w:right w:val="none" w:sz="0" w:space="0" w:color="auto"/>
              </w:divBdr>
            </w:div>
            <w:div w:id="430980505">
              <w:marLeft w:val="0"/>
              <w:marRight w:val="0"/>
              <w:marTop w:val="0"/>
              <w:marBottom w:val="0"/>
              <w:divBdr>
                <w:top w:val="none" w:sz="0" w:space="0" w:color="auto"/>
                <w:left w:val="none" w:sz="0" w:space="0" w:color="auto"/>
                <w:bottom w:val="none" w:sz="0" w:space="0" w:color="auto"/>
                <w:right w:val="none" w:sz="0" w:space="0" w:color="auto"/>
              </w:divBdr>
            </w:div>
            <w:div w:id="912353621">
              <w:marLeft w:val="0"/>
              <w:marRight w:val="0"/>
              <w:marTop w:val="0"/>
              <w:marBottom w:val="0"/>
              <w:divBdr>
                <w:top w:val="none" w:sz="0" w:space="0" w:color="auto"/>
                <w:left w:val="none" w:sz="0" w:space="0" w:color="auto"/>
                <w:bottom w:val="none" w:sz="0" w:space="0" w:color="auto"/>
                <w:right w:val="none" w:sz="0" w:space="0" w:color="auto"/>
              </w:divBdr>
            </w:div>
            <w:div w:id="123474877">
              <w:marLeft w:val="0"/>
              <w:marRight w:val="0"/>
              <w:marTop w:val="0"/>
              <w:marBottom w:val="0"/>
              <w:divBdr>
                <w:top w:val="none" w:sz="0" w:space="0" w:color="auto"/>
                <w:left w:val="none" w:sz="0" w:space="0" w:color="auto"/>
                <w:bottom w:val="none" w:sz="0" w:space="0" w:color="auto"/>
                <w:right w:val="none" w:sz="0" w:space="0" w:color="auto"/>
              </w:divBdr>
            </w:div>
            <w:div w:id="1307776851">
              <w:marLeft w:val="0"/>
              <w:marRight w:val="0"/>
              <w:marTop w:val="0"/>
              <w:marBottom w:val="0"/>
              <w:divBdr>
                <w:top w:val="none" w:sz="0" w:space="0" w:color="auto"/>
                <w:left w:val="none" w:sz="0" w:space="0" w:color="auto"/>
                <w:bottom w:val="none" w:sz="0" w:space="0" w:color="auto"/>
                <w:right w:val="none" w:sz="0" w:space="0" w:color="auto"/>
              </w:divBdr>
            </w:div>
            <w:div w:id="1190949604">
              <w:marLeft w:val="0"/>
              <w:marRight w:val="0"/>
              <w:marTop w:val="0"/>
              <w:marBottom w:val="0"/>
              <w:divBdr>
                <w:top w:val="none" w:sz="0" w:space="0" w:color="auto"/>
                <w:left w:val="none" w:sz="0" w:space="0" w:color="auto"/>
                <w:bottom w:val="none" w:sz="0" w:space="0" w:color="auto"/>
                <w:right w:val="none" w:sz="0" w:space="0" w:color="auto"/>
              </w:divBdr>
            </w:div>
            <w:div w:id="1314598495">
              <w:marLeft w:val="0"/>
              <w:marRight w:val="0"/>
              <w:marTop w:val="0"/>
              <w:marBottom w:val="0"/>
              <w:divBdr>
                <w:top w:val="none" w:sz="0" w:space="0" w:color="auto"/>
                <w:left w:val="none" w:sz="0" w:space="0" w:color="auto"/>
                <w:bottom w:val="none" w:sz="0" w:space="0" w:color="auto"/>
                <w:right w:val="none" w:sz="0" w:space="0" w:color="auto"/>
              </w:divBdr>
            </w:div>
            <w:div w:id="44911349">
              <w:marLeft w:val="0"/>
              <w:marRight w:val="0"/>
              <w:marTop w:val="0"/>
              <w:marBottom w:val="0"/>
              <w:divBdr>
                <w:top w:val="none" w:sz="0" w:space="0" w:color="auto"/>
                <w:left w:val="none" w:sz="0" w:space="0" w:color="auto"/>
                <w:bottom w:val="none" w:sz="0" w:space="0" w:color="auto"/>
                <w:right w:val="none" w:sz="0" w:space="0" w:color="auto"/>
              </w:divBdr>
            </w:div>
            <w:div w:id="988703118">
              <w:marLeft w:val="0"/>
              <w:marRight w:val="0"/>
              <w:marTop w:val="0"/>
              <w:marBottom w:val="0"/>
              <w:divBdr>
                <w:top w:val="none" w:sz="0" w:space="0" w:color="auto"/>
                <w:left w:val="none" w:sz="0" w:space="0" w:color="auto"/>
                <w:bottom w:val="none" w:sz="0" w:space="0" w:color="auto"/>
                <w:right w:val="none" w:sz="0" w:space="0" w:color="auto"/>
              </w:divBdr>
            </w:div>
            <w:div w:id="459032016">
              <w:marLeft w:val="0"/>
              <w:marRight w:val="0"/>
              <w:marTop w:val="0"/>
              <w:marBottom w:val="0"/>
              <w:divBdr>
                <w:top w:val="none" w:sz="0" w:space="0" w:color="auto"/>
                <w:left w:val="none" w:sz="0" w:space="0" w:color="auto"/>
                <w:bottom w:val="none" w:sz="0" w:space="0" w:color="auto"/>
                <w:right w:val="none" w:sz="0" w:space="0" w:color="auto"/>
              </w:divBdr>
            </w:div>
            <w:div w:id="1783527305">
              <w:marLeft w:val="0"/>
              <w:marRight w:val="0"/>
              <w:marTop w:val="0"/>
              <w:marBottom w:val="0"/>
              <w:divBdr>
                <w:top w:val="none" w:sz="0" w:space="0" w:color="auto"/>
                <w:left w:val="none" w:sz="0" w:space="0" w:color="auto"/>
                <w:bottom w:val="none" w:sz="0" w:space="0" w:color="auto"/>
                <w:right w:val="none" w:sz="0" w:space="0" w:color="auto"/>
              </w:divBdr>
            </w:div>
            <w:div w:id="2107456932">
              <w:marLeft w:val="0"/>
              <w:marRight w:val="0"/>
              <w:marTop w:val="0"/>
              <w:marBottom w:val="0"/>
              <w:divBdr>
                <w:top w:val="none" w:sz="0" w:space="0" w:color="auto"/>
                <w:left w:val="none" w:sz="0" w:space="0" w:color="auto"/>
                <w:bottom w:val="none" w:sz="0" w:space="0" w:color="auto"/>
                <w:right w:val="none" w:sz="0" w:space="0" w:color="auto"/>
              </w:divBdr>
            </w:div>
            <w:div w:id="1607040237">
              <w:marLeft w:val="0"/>
              <w:marRight w:val="0"/>
              <w:marTop w:val="0"/>
              <w:marBottom w:val="0"/>
              <w:divBdr>
                <w:top w:val="none" w:sz="0" w:space="0" w:color="auto"/>
                <w:left w:val="none" w:sz="0" w:space="0" w:color="auto"/>
                <w:bottom w:val="none" w:sz="0" w:space="0" w:color="auto"/>
                <w:right w:val="none" w:sz="0" w:space="0" w:color="auto"/>
              </w:divBdr>
            </w:div>
            <w:div w:id="1117527914">
              <w:marLeft w:val="0"/>
              <w:marRight w:val="0"/>
              <w:marTop w:val="0"/>
              <w:marBottom w:val="0"/>
              <w:divBdr>
                <w:top w:val="none" w:sz="0" w:space="0" w:color="auto"/>
                <w:left w:val="none" w:sz="0" w:space="0" w:color="auto"/>
                <w:bottom w:val="none" w:sz="0" w:space="0" w:color="auto"/>
                <w:right w:val="none" w:sz="0" w:space="0" w:color="auto"/>
              </w:divBdr>
            </w:div>
            <w:div w:id="1024868066">
              <w:marLeft w:val="0"/>
              <w:marRight w:val="0"/>
              <w:marTop w:val="0"/>
              <w:marBottom w:val="0"/>
              <w:divBdr>
                <w:top w:val="none" w:sz="0" w:space="0" w:color="auto"/>
                <w:left w:val="none" w:sz="0" w:space="0" w:color="auto"/>
                <w:bottom w:val="none" w:sz="0" w:space="0" w:color="auto"/>
                <w:right w:val="none" w:sz="0" w:space="0" w:color="auto"/>
              </w:divBdr>
            </w:div>
            <w:div w:id="1837383423">
              <w:marLeft w:val="0"/>
              <w:marRight w:val="0"/>
              <w:marTop w:val="0"/>
              <w:marBottom w:val="0"/>
              <w:divBdr>
                <w:top w:val="none" w:sz="0" w:space="0" w:color="auto"/>
                <w:left w:val="none" w:sz="0" w:space="0" w:color="auto"/>
                <w:bottom w:val="none" w:sz="0" w:space="0" w:color="auto"/>
                <w:right w:val="none" w:sz="0" w:space="0" w:color="auto"/>
              </w:divBdr>
            </w:div>
            <w:div w:id="1369842789">
              <w:marLeft w:val="0"/>
              <w:marRight w:val="0"/>
              <w:marTop w:val="0"/>
              <w:marBottom w:val="0"/>
              <w:divBdr>
                <w:top w:val="none" w:sz="0" w:space="0" w:color="auto"/>
                <w:left w:val="none" w:sz="0" w:space="0" w:color="auto"/>
                <w:bottom w:val="none" w:sz="0" w:space="0" w:color="auto"/>
                <w:right w:val="none" w:sz="0" w:space="0" w:color="auto"/>
              </w:divBdr>
            </w:div>
            <w:div w:id="921182144">
              <w:marLeft w:val="0"/>
              <w:marRight w:val="0"/>
              <w:marTop w:val="0"/>
              <w:marBottom w:val="0"/>
              <w:divBdr>
                <w:top w:val="none" w:sz="0" w:space="0" w:color="auto"/>
                <w:left w:val="none" w:sz="0" w:space="0" w:color="auto"/>
                <w:bottom w:val="none" w:sz="0" w:space="0" w:color="auto"/>
                <w:right w:val="none" w:sz="0" w:space="0" w:color="auto"/>
              </w:divBdr>
            </w:div>
            <w:div w:id="215968922">
              <w:marLeft w:val="0"/>
              <w:marRight w:val="0"/>
              <w:marTop w:val="0"/>
              <w:marBottom w:val="0"/>
              <w:divBdr>
                <w:top w:val="none" w:sz="0" w:space="0" w:color="auto"/>
                <w:left w:val="none" w:sz="0" w:space="0" w:color="auto"/>
                <w:bottom w:val="none" w:sz="0" w:space="0" w:color="auto"/>
                <w:right w:val="none" w:sz="0" w:space="0" w:color="auto"/>
              </w:divBdr>
            </w:div>
            <w:div w:id="1943803773">
              <w:marLeft w:val="0"/>
              <w:marRight w:val="0"/>
              <w:marTop w:val="0"/>
              <w:marBottom w:val="0"/>
              <w:divBdr>
                <w:top w:val="none" w:sz="0" w:space="0" w:color="auto"/>
                <w:left w:val="none" w:sz="0" w:space="0" w:color="auto"/>
                <w:bottom w:val="none" w:sz="0" w:space="0" w:color="auto"/>
                <w:right w:val="none" w:sz="0" w:space="0" w:color="auto"/>
              </w:divBdr>
            </w:div>
            <w:div w:id="708916741">
              <w:marLeft w:val="0"/>
              <w:marRight w:val="0"/>
              <w:marTop w:val="0"/>
              <w:marBottom w:val="0"/>
              <w:divBdr>
                <w:top w:val="none" w:sz="0" w:space="0" w:color="auto"/>
                <w:left w:val="none" w:sz="0" w:space="0" w:color="auto"/>
                <w:bottom w:val="none" w:sz="0" w:space="0" w:color="auto"/>
                <w:right w:val="none" w:sz="0" w:space="0" w:color="auto"/>
              </w:divBdr>
            </w:div>
            <w:div w:id="2087915558">
              <w:marLeft w:val="0"/>
              <w:marRight w:val="0"/>
              <w:marTop w:val="0"/>
              <w:marBottom w:val="0"/>
              <w:divBdr>
                <w:top w:val="none" w:sz="0" w:space="0" w:color="auto"/>
                <w:left w:val="none" w:sz="0" w:space="0" w:color="auto"/>
                <w:bottom w:val="none" w:sz="0" w:space="0" w:color="auto"/>
                <w:right w:val="none" w:sz="0" w:space="0" w:color="auto"/>
              </w:divBdr>
            </w:div>
            <w:div w:id="378670637">
              <w:marLeft w:val="0"/>
              <w:marRight w:val="0"/>
              <w:marTop w:val="0"/>
              <w:marBottom w:val="0"/>
              <w:divBdr>
                <w:top w:val="none" w:sz="0" w:space="0" w:color="auto"/>
                <w:left w:val="none" w:sz="0" w:space="0" w:color="auto"/>
                <w:bottom w:val="none" w:sz="0" w:space="0" w:color="auto"/>
                <w:right w:val="none" w:sz="0" w:space="0" w:color="auto"/>
              </w:divBdr>
            </w:div>
            <w:div w:id="1441410145">
              <w:marLeft w:val="0"/>
              <w:marRight w:val="0"/>
              <w:marTop w:val="0"/>
              <w:marBottom w:val="0"/>
              <w:divBdr>
                <w:top w:val="none" w:sz="0" w:space="0" w:color="auto"/>
                <w:left w:val="none" w:sz="0" w:space="0" w:color="auto"/>
                <w:bottom w:val="none" w:sz="0" w:space="0" w:color="auto"/>
                <w:right w:val="none" w:sz="0" w:space="0" w:color="auto"/>
              </w:divBdr>
            </w:div>
            <w:div w:id="443383376">
              <w:marLeft w:val="0"/>
              <w:marRight w:val="0"/>
              <w:marTop w:val="0"/>
              <w:marBottom w:val="0"/>
              <w:divBdr>
                <w:top w:val="none" w:sz="0" w:space="0" w:color="auto"/>
                <w:left w:val="none" w:sz="0" w:space="0" w:color="auto"/>
                <w:bottom w:val="none" w:sz="0" w:space="0" w:color="auto"/>
                <w:right w:val="none" w:sz="0" w:space="0" w:color="auto"/>
              </w:divBdr>
            </w:div>
            <w:div w:id="1635022625">
              <w:marLeft w:val="0"/>
              <w:marRight w:val="0"/>
              <w:marTop w:val="0"/>
              <w:marBottom w:val="0"/>
              <w:divBdr>
                <w:top w:val="none" w:sz="0" w:space="0" w:color="auto"/>
                <w:left w:val="none" w:sz="0" w:space="0" w:color="auto"/>
                <w:bottom w:val="none" w:sz="0" w:space="0" w:color="auto"/>
                <w:right w:val="none" w:sz="0" w:space="0" w:color="auto"/>
              </w:divBdr>
            </w:div>
            <w:div w:id="1784811864">
              <w:marLeft w:val="0"/>
              <w:marRight w:val="0"/>
              <w:marTop w:val="0"/>
              <w:marBottom w:val="0"/>
              <w:divBdr>
                <w:top w:val="none" w:sz="0" w:space="0" w:color="auto"/>
                <w:left w:val="none" w:sz="0" w:space="0" w:color="auto"/>
                <w:bottom w:val="none" w:sz="0" w:space="0" w:color="auto"/>
                <w:right w:val="none" w:sz="0" w:space="0" w:color="auto"/>
              </w:divBdr>
            </w:div>
            <w:div w:id="1657413250">
              <w:marLeft w:val="0"/>
              <w:marRight w:val="0"/>
              <w:marTop w:val="0"/>
              <w:marBottom w:val="0"/>
              <w:divBdr>
                <w:top w:val="none" w:sz="0" w:space="0" w:color="auto"/>
                <w:left w:val="none" w:sz="0" w:space="0" w:color="auto"/>
                <w:bottom w:val="none" w:sz="0" w:space="0" w:color="auto"/>
                <w:right w:val="none" w:sz="0" w:space="0" w:color="auto"/>
              </w:divBdr>
            </w:div>
            <w:div w:id="1698500647">
              <w:marLeft w:val="0"/>
              <w:marRight w:val="0"/>
              <w:marTop w:val="0"/>
              <w:marBottom w:val="0"/>
              <w:divBdr>
                <w:top w:val="none" w:sz="0" w:space="0" w:color="auto"/>
                <w:left w:val="none" w:sz="0" w:space="0" w:color="auto"/>
                <w:bottom w:val="none" w:sz="0" w:space="0" w:color="auto"/>
                <w:right w:val="none" w:sz="0" w:space="0" w:color="auto"/>
              </w:divBdr>
            </w:div>
            <w:div w:id="787429229">
              <w:marLeft w:val="0"/>
              <w:marRight w:val="0"/>
              <w:marTop w:val="0"/>
              <w:marBottom w:val="0"/>
              <w:divBdr>
                <w:top w:val="none" w:sz="0" w:space="0" w:color="auto"/>
                <w:left w:val="none" w:sz="0" w:space="0" w:color="auto"/>
                <w:bottom w:val="none" w:sz="0" w:space="0" w:color="auto"/>
                <w:right w:val="none" w:sz="0" w:space="0" w:color="auto"/>
              </w:divBdr>
            </w:div>
            <w:div w:id="1717126108">
              <w:marLeft w:val="0"/>
              <w:marRight w:val="0"/>
              <w:marTop w:val="0"/>
              <w:marBottom w:val="0"/>
              <w:divBdr>
                <w:top w:val="none" w:sz="0" w:space="0" w:color="auto"/>
                <w:left w:val="none" w:sz="0" w:space="0" w:color="auto"/>
                <w:bottom w:val="none" w:sz="0" w:space="0" w:color="auto"/>
                <w:right w:val="none" w:sz="0" w:space="0" w:color="auto"/>
              </w:divBdr>
            </w:div>
            <w:div w:id="1509297190">
              <w:marLeft w:val="0"/>
              <w:marRight w:val="0"/>
              <w:marTop w:val="0"/>
              <w:marBottom w:val="0"/>
              <w:divBdr>
                <w:top w:val="none" w:sz="0" w:space="0" w:color="auto"/>
                <w:left w:val="none" w:sz="0" w:space="0" w:color="auto"/>
                <w:bottom w:val="none" w:sz="0" w:space="0" w:color="auto"/>
                <w:right w:val="none" w:sz="0" w:space="0" w:color="auto"/>
              </w:divBdr>
            </w:div>
            <w:div w:id="215899344">
              <w:marLeft w:val="0"/>
              <w:marRight w:val="0"/>
              <w:marTop w:val="0"/>
              <w:marBottom w:val="0"/>
              <w:divBdr>
                <w:top w:val="none" w:sz="0" w:space="0" w:color="auto"/>
                <w:left w:val="none" w:sz="0" w:space="0" w:color="auto"/>
                <w:bottom w:val="none" w:sz="0" w:space="0" w:color="auto"/>
                <w:right w:val="none" w:sz="0" w:space="0" w:color="auto"/>
              </w:divBdr>
            </w:div>
            <w:div w:id="1012881845">
              <w:marLeft w:val="0"/>
              <w:marRight w:val="0"/>
              <w:marTop w:val="0"/>
              <w:marBottom w:val="0"/>
              <w:divBdr>
                <w:top w:val="none" w:sz="0" w:space="0" w:color="auto"/>
                <w:left w:val="none" w:sz="0" w:space="0" w:color="auto"/>
                <w:bottom w:val="none" w:sz="0" w:space="0" w:color="auto"/>
                <w:right w:val="none" w:sz="0" w:space="0" w:color="auto"/>
              </w:divBdr>
            </w:div>
            <w:div w:id="114327056">
              <w:marLeft w:val="0"/>
              <w:marRight w:val="0"/>
              <w:marTop w:val="0"/>
              <w:marBottom w:val="0"/>
              <w:divBdr>
                <w:top w:val="none" w:sz="0" w:space="0" w:color="auto"/>
                <w:left w:val="none" w:sz="0" w:space="0" w:color="auto"/>
                <w:bottom w:val="none" w:sz="0" w:space="0" w:color="auto"/>
                <w:right w:val="none" w:sz="0" w:space="0" w:color="auto"/>
              </w:divBdr>
            </w:div>
            <w:div w:id="1384478236">
              <w:marLeft w:val="0"/>
              <w:marRight w:val="0"/>
              <w:marTop w:val="0"/>
              <w:marBottom w:val="0"/>
              <w:divBdr>
                <w:top w:val="none" w:sz="0" w:space="0" w:color="auto"/>
                <w:left w:val="none" w:sz="0" w:space="0" w:color="auto"/>
                <w:bottom w:val="none" w:sz="0" w:space="0" w:color="auto"/>
                <w:right w:val="none" w:sz="0" w:space="0" w:color="auto"/>
              </w:divBdr>
            </w:div>
            <w:div w:id="921641027">
              <w:marLeft w:val="0"/>
              <w:marRight w:val="0"/>
              <w:marTop w:val="0"/>
              <w:marBottom w:val="0"/>
              <w:divBdr>
                <w:top w:val="none" w:sz="0" w:space="0" w:color="auto"/>
                <w:left w:val="none" w:sz="0" w:space="0" w:color="auto"/>
                <w:bottom w:val="none" w:sz="0" w:space="0" w:color="auto"/>
                <w:right w:val="none" w:sz="0" w:space="0" w:color="auto"/>
              </w:divBdr>
            </w:div>
            <w:div w:id="1291060432">
              <w:marLeft w:val="0"/>
              <w:marRight w:val="0"/>
              <w:marTop w:val="0"/>
              <w:marBottom w:val="0"/>
              <w:divBdr>
                <w:top w:val="none" w:sz="0" w:space="0" w:color="auto"/>
                <w:left w:val="none" w:sz="0" w:space="0" w:color="auto"/>
                <w:bottom w:val="none" w:sz="0" w:space="0" w:color="auto"/>
                <w:right w:val="none" w:sz="0" w:space="0" w:color="auto"/>
              </w:divBdr>
            </w:div>
            <w:div w:id="958295276">
              <w:marLeft w:val="0"/>
              <w:marRight w:val="0"/>
              <w:marTop w:val="0"/>
              <w:marBottom w:val="0"/>
              <w:divBdr>
                <w:top w:val="none" w:sz="0" w:space="0" w:color="auto"/>
                <w:left w:val="none" w:sz="0" w:space="0" w:color="auto"/>
                <w:bottom w:val="none" w:sz="0" w:space="0" w:color="auto"/>
                <w:right w:val="none" w:sz="0" w:space="0" w:color="auto"/>
              </w:divBdr>
            </w:div>
            <w:div w:id="1333145786">
              <w:marLeft w:val="0"/>
              <w:marRight w:val="0"/>
              <w:marTop w:val="0"/>
              <w:marBottom w:val="0"/>
              <w:divBdr>
                <w:top w:val="none" w:sz="0" w:space="0" w:color="auto"/>
                <w:left w:val="none" w:sz="0" w:space="0" w:color="auto"/>
                <w:bottom w:val="none" w:sz="0" w:space="0" w:color="auto"/>
                <w:right w:val="none" w:sz="0" w:space="0" w:color="auto"/>
              </w:divBdr>
            </w:div>
            <w:div w:id="1522014108">
              <w:marLeft w:val="0"/>
              <w:marRight w:val="0"/>
              <w:marTop w:val="0"/>
              <w:marBottom w:val="0"/>
              <w:divBdr>
                <w:top w:val="none" w:sz="0" w:space="0" w:color="auto"/>
                <w:left w:val="none" w:sz="0" w:space="0" w:color="auto"/>
                <w:bottom w:val="none" w:sz="0" w:space="0" w:color="auto"/>
                <w:right w:val="none" w:sz="0" w:space="0" w:color="auto"/>
              </w:divBdr>
            </w:div>
            <w:div w:id="977566557">
              <w:marLeft w:val="0"/>
              <w:marRight w:val="0"/>
              <w:marTop w:val="0"/>
              <w:marBottom w:val="0"/>
              <w:divBdr>
                <w:top w:val="none" w:sz="0" w:space="0" w:color="auto"/>
                <w:left w:val="none" w:sz="0" w:space="0" w:color="auto"/>
                <w:bottom w:val="none" w:sz="0" w:space="0" w:color="auto"/>
                <w:right w:val="none" w:sz="0" w:space="0" w:color="auto"/>
              </w:divBdr>
            </w:div>
            <w:div w:id="131236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85816">
      <w:bodyDiv w:val="1"/>
      <w:marLeft w:val="0"/>
      <w:marRight w:val="0"/>
      <w:marTop w:val="0"/>
      <w:marBottom w:val="0"/>
      <w:divBdr>
        <w:top w:val="none" w:sz="0" w:space="0" w:color="auto"/>
        <w:left w:val="none" w:sz="0" w:space="0" w:color="auto"/>
        <w:bottom w:val="none" w:sz="0" w:space="0" w:color="auto"/>
        <w:right w:val="none" w:sz="0" w:space="0" w:color="auto"/>
      </w:divBdr>
    </w:div>
    <w:div w:id="1372611588">
      <w:bodyDiv w:val="1"/>
      <w:marLeft w:val="0"/>
      <w:marRight w:val="0"/>
      <w:marTop w:val="0"/>
      <w:marBottom w:val="0"/>
      <w:divBdr>
        <w:top w:val="none" w:sz="0" w:space="0" w:color="auto"/>
        <w:left w:val="none" w:sz="0" w:space="0" w:color="auto"/>
        <w:bottom w:val="none" w:sz="0" w:space="0" w:color="auto"/>
        <w:right w:val="none" w:sz="0" w:space="0" w:color="auto"/>
      </w:divBdr>
    </w:div>
    <w:div w:id="1884978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1213</Words>
  <Characters>6918</Characters>
  <Application>Microsoft Office Word</Application>
  <DocSecurity>0</DocSecurity>
  <Lines>57</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Opcina_Ernestinovo Opcinaen</dc:creator>
  <cp:keywords/>
  <dc:description/>
  <cp:lastModifiedBy>Opcina_Ernestinovo Opcinaen</cp:lastModifiedBy>
  <cp:revision>2</cp:revision>
  <cp:lastPrinted>2017-06-28T08:42:00Z</cp:lastPrinted>
  <dcterms:created xsi:type="dcterms:W3CDTF">2017-06-28T11:08:00Z</dcterms:created>
  <dcterms:modified xsi:type="dcterms:W3CDTF">2017-06-28T11:08:00Z</dcterms:modified>
</cp:coreProperties>
</file>