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77F" w:rsidRPr="00D64575" w:rsidRDefault="0011777F" w:rsidP="0011777F">
      <w:pPr>
        <w:widowControl w:val="0"/>
        <w:tabs>
          <w:tab w:val="center" w:pos="5274"/>
        </w:tabs>
        <w:autoSpaceDE w:val="0"/>
        <w:autoSpaceDN w:val="0"/>
        <w:adjustRightInd w:val="0"/>
        <w:spacing w:before="409"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ab/>
        <w:t>Temeljem članka 33. Zakona o Proračunu (Narodne novine 87/08 i 136/112) i članka 28. Statuta Općine Ernestinovo (Službeni glasnik Općine Ernestinovo 1/13 i 4/13) Općinsko Vijeće Općine Ernestinovo na 21. sjednici održanoj 30. studenog 2015. donijelo je</w:t>
      </w:r>
    </w:p>
    <w:p w:rsidR="0011777F" w:rsidRPr="00D64575" w:rsidRDefault="00320CA1" w:rsidP="0011777F">
      <w:pPr>
        <w:widowControl w:val="0"/>
        <w:tabs>
          <w:tab w:val="center" w:pos="5274"/>
        </w:tabs>
        <w:autoSpaceDE w:val="0"/>
        <w:autoSpaceDN w:val="0"/>
        <w:adjustRightInd w:val="0"/>
        <w:spacing w:before="409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64575">
        <w:rPr>
          <w:rFonts w:ascii="Tahoma" w:hAnsi="Tahoma" w:cs="Tahoma"/>
          <w:b/>
          <w:bCs/>
          <w:color w:val="000000"/>
          <w:sz w:val="28"/>
          <w:szCs w:val="28"/>
        </w:rPr>
        <w:t>PLAN RAZVOJNIH PROGRAMA  ZA 2016. GODINU</w:t>
      </w:r>
    </w:p>
    <w:p w:rsidR="00CA3C44" w:rsidRPr="00D64575" w:rsidRDefault="0011777F" w:rsidP="0011777F">
      <w:pPr>
        <w:widowControl w:val="0"/>
        <w:tabs>
          <w:tab w:val="center" w:pos="5274"/>
        </w:tabs>
        <w:autoSpaceDE w:val="0"/>
        <w:autoSpaceDN w:val="0"/>
        <w:adjustRightInd w:val="0"/>
        <w:spacing w:before="409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D64575">
        <w:rPr>
          <w:rFonts w:ascii="Tahoma" w:hAnsi="Tahoma" w:cs="Tahoma"/>
          <w:b/>
          <w:bCs/>
          <w:color w:val="000000"/>
          <w:sz w:val="28"/>
          <w:szCs w:val="28"/>
        </w:rPr>
        <w:t>S</w:t>
      </w:r>
      <w:r w:rsidR="00320CA1" w:rsidRPr="00D64575">
        <w:rPr>
          <w:rFonts w:ascii="Tahoma" w:hAnsi="Tahoma" w:cs="Tahoma"/>
          <w:b/>
          <w:bCs/>
          <w:color w:val="000000"/>
          <w:sz w:val="28"/>
          <w:szCs w:val="28"/>
        </w:rPr>
        <w:t xml:space="preserve"> PROJEKCIJAMA ZA 2017. </w:t>
      </w:r>
      <w:r w:rsidRPr="00D64575">
        <w:rPr>
          <w:rFonts w:ascii="Tahoma" w:hAnsi="Tahoma" w:cs="Tahoma"/>
          <w:b/>
          <w:bCs/>
          <w:color w:val="000000"/>
          <w:sz w:val="28"/>
          <w:szCs w:val="28"/>
        </w:rPr>
        <w:t>I</w:t>
      </w:r>
      <w:r w:rsidR="00320CA1" w:rsidRPr="00D64575">
        <w:rPr>
          <w:rFonts w:ascii="Tahoma" w:hAnsi="Tahoma" w:cs="Tahoma"/>
          <w:b/>
          <w:bCs/>
          <w:color w:val="000000"/>
          <w:sz w:val="28"/>
          <w:szCs w:val="28"/>
        </w:rPr>
        <w:t xml:space="preserve"> 2018. GODINU</w:t>
      </w:r>
    </w:p>
    <w:p w:rsidR="0093021D" w:rsidRPr="00D64575" w:rsidRDefault="0093021D" w:rsidP="0011777F">
      <w:pPr>
        <w:widowControl w:val="0"/>
        <w:tabs>
          <w:tab w:val="center" w:pos="5274"/>
        </w:tabs>
        <w:autoSpaceDE w:val="0"/>
        <w:autoSpaceDN w:val="0"/>
        <w:adjustRightInd w:val="0"/>
        <w:spacing w:before="409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93021D" w:rsidRPr="00D64575" w:rsidRDefault="0093021D" w:rsidP="0093021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D64575">
        <w:rPr>
          <w:rFonts w:ascii="Tahoma" w:hAnsi="Tahoma" w:cs="Tahoma"/>
          <w:sz w:val="20"/>
          <w:szCs w:val="20"/>
        </w:rPr>
        <w:t>Članak 1.</w:t>
      </w:r>
    </w:p>
    <w:p w:rsidR="0093021D" w:rsidRPr="00D64575" w:rsidRDefault="0093021D" w:rsidP="0093021D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021D" w:rsidRPr="00D64575" w:rsidRDefault="0093021D" w:rsidP="0093021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64575">
        <w:rPr>
          <w:rFonts w:ascii="Tahoma" w:hAnsi="Tahoma" w:cs="Tahoma"/>
          <w:sz w:val="20"/>
          <w:szCs w:val="20"/>
        </w:rPr>
        <w:t>Donosi se plan razvojnih programa za 2016. s projekcijama za 2017. i 2018. kako slijedi:</w:t>
      </w:r>
    </w:p>
    <w:p w:rsidR="00CA3C44" w:rsidRPr="00D64575" w:rsidRDefault="00320CA1">
      <w:pPr>
        <w:widowControl w:val="0"/>
        <w:tabs>
          <w:tab w:val="center" w:pos="570"/>
          <w:tab w:val="center" w:pos="3152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before="45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Račun/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Opis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Projekcija za 2018.</w:t>
      </w:r>
    </w:p>
    <w:p w:rsidR="00CA3C44" w:rsidRPr="00D64575" w:rsidRDefault="00320CA1">
      <w:pPr>
        <w:widowControl w:val="0"/>
        <w:tabs>
          <w:tab w:val="center" w:pos="570"/>
          <w:tab w:val="center" w:pos="6075"/>
          <w:tab w:val="center" w:pos="7890"/>
          <w:tab w:val="center" w:pos="96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Pozicija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2016. godinu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>2017.godinu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20"/>
          <w:szCs w:val="20"/>
        </w:rPr>
        <w:t xml:space="preserve"> godinu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1.453.000,00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1.078.960,00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1.081.700,00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1.453.000,00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1.078.960,00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1.081.700,00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20.400,00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20.500,00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CA3C44" w:rsidRPr="00D64575" w:rsidRDefault="00320C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20.400,00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Postrojenja i oprema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20.000,00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255.000,00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256.250,00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K201817Akt.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NAVODNJAVANJE POLJOPRIVREDNOG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ZEMLJIŠTA KIŠARDE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50.000,00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386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200.000,00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proofErr w:type="spellStart"/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 xml:space="preserve"> KAPITALNIH ULAGANJA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1.183.000,00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803.560,00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804.950,00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K202210Akt.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REKREACIJSKI CENTAR ZAGORSKI KRAJ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50.000,00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K202211Akt.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SPORTSKI CENTAR ERNESTINOVO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51.250,00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50.000,00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CA3C44" w:rsidRPr="00D64575" w:rsidRDefault="00320CA1" w:rsidP="00561D4D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D64575">
        <w:rPr>
          <w:rFonts w:ascii="Tahoma" w:hAnsi="Tahoma" w:cs="Tahoma"/>
          <w:sz w:val="24"/>
          <w:szCs w:val="24"/>
        </w:rPr>
        <w:br w:type="page"/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35.700,00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35.875,00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35.000,00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60.000,00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K202214Akt.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PROŠIRENJE ZGRADE  DVD ERNESTINOVO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61.500,00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60.000,00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K202215Akt.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520.000,00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386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520.000,00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NOGOSTUPA I BICIKLISTIČKIH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STAZA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195.000,00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23.460,00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23.575,00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23.000,00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100.000,00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K202220Akt.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SPOMEN OBILJEŽJE NA STAROM NJEMAČKOM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GROBLJU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Građevinski objekti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90.000,00</w:t>
      </w:r>
    </w:p>
    <w:p w:rsidR="00CA3C44" w:rsidRPr="00D64575" w:rsidRDefault="00561D4D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br w:type="page"/>
      </w:r>
      <w:r w:rsidR="00320CA1" w:rsidRPr="00D64575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RAZDJEL</w:t>
      </w:r>
      <w:r w:rsidR="00320CA1" w:rsidRPr="00D64575">
        <w:rPr>
          <w:rFonts w:ascii="Tahoma" w:hAnsi="Tahoma" w:cs="Tahoma"/>
          <w:sz w:val="24"/>
          <w:szCs w:val="24"/>
        </w:rPr>
        <w:tab/>
      </w:r>
      <w:r w:rsidR="00320CA1" w:rsidRPr="00D64575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="00320CA1" w:rsidRPr="00D64575">
        <w:rPr>
          <w:rFonts w:ascii="Tahoma" w:hAnsi="Tahoma" w:cs="Tahoma"/>
          <w:sz w:val="24"/>
          <w:szCs w:val="24"/>
        </w:rPr>
        <w:tab/>
      </w:r>
      <w:r w:rsidR="00320CA1" w:rsidRPr="00D64575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="00320CA1" w:rsidRPr="00D64575">
        <w:rPr>
          <w:rFonts w:ascii="Tahoma" w:hAnsi="Tahoma" w:cs="Tahoma"/>
          <w:sz w:val="24"/>
          <w:szCs w:val="24"/>
        </w:rPr>
        <w:tab/>
      </w:r>
      <w:r w:rsidR="00320CA1" w:rsidRPr="00D64575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  <w:r w:rsidR="00320CA1" w:rsidRPr="00D64575">
        <w:rPr>
          <w:rFonts w:ascii="Tahoma" w:hAnsi="Tahoma" w:cs="Tahoma"/>
          <w:sz w:val="24"/>
          <w:szCs w:val="24"/>
        </w:rPr>
        <w:tab/>
      </w:r>
      <w:r w:rsidR="00320CA1" w:rsidRPr="00D64575">
        <w:rPr>
          <w:rFonts w:ascii="Tahoma" w:hAnsi="Tahoma" w:cs="Tahoma"/>
          <w:b/>
          <w:bCs/>
          <w:color w:val="000000"/>
          <w:sz w:val="20"/>
          <w:szCs w:val="20"/>
        </w:rPr>
        <w:t>30.750,00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30.750,00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30.750,00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Postrojenja i oprema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26.000,00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426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4.000,00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KOMUNLANI POGON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61.500,00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61.200,00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61.500,00</w:t>
      </w:r>
    </w:p>
    <w:p w:rsidR="00CA3C44" w:rsidRPr="00D64575" w:rsidRDefault="00320CA1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30.750,00</w:t>
      </w:r>
    </w:p>
    <w:p w:rsidR="00CA3C44" w:rsidRPr="00D64575" w:rsidRDefault="00320C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Postrojenja i oprema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30.000,00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30.750,00</w:t>
      </w:r>
    </w:p>
    <w:p w:rsidR="00CA3C44" w:rsidRPr="00D64575" w:rsidRDefault="00320C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 xml:space="preserve">INFRASTRUKTURE I JAVNIH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30.600,00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30.750,00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Postrojenja i oprema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30.000,00</w:t>
      </w:r>
    </w:p>
    <w:p w:rsidR="00CA3C44" w:rsidRPr="00D64575" w:rsidRDefault="00320CA1">
      <w:pPr>
        <w:widowControl w:val="0"/>
        <w:tabs>
          <w:tab w:val="left" w:pos="90"/>
          <w:tab w:val="left" w:pos="1198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CA3C44" w:rsidRPr="00D64575" w:rsidRDefault="00320CA1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CA3C44" w:rsidRPr="00D64575" w:rsidRDefault="00320CA1">
      <w:pPr>
        <w:widowControl w:val="0"/>
        <w:tabs>
          <w:tab w:val="right" w:pos="1140"/>
          <w:tab w:val="left" w:pos="1230"/>
          <w:tab w:val="left" w:pos="132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9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D64575">
        <w:rPr>
          <w:rFonts w:ascii="Tahoma" w:hAnsi="Tahoma" w:cs="Tahoma"/>
          <w:color w:val="000000"/>
          <w:sz w:val="14"/>
          <w:szCs w:val="14"/>
        </w:rPr>
        <w:t>Izv.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CA3C44" w:rsidRPr="00D64575" w:rsidRDefault="00320CA1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A3C44" w:rsidRPr="00D64575" w:rsidRDefault="00320CA1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CA3C44" w:rsidRPr="00D64575" w:rsidRDefault="00320CA1">
      <w:pPr>
        <w:widowControl w:val="0"/>
        <w:tabs>
          <w:tab w:val="right" w:pos="735"/>
          <w:tab w:val="left" w:pos="1200"/>
          <w:tab w:val="right" w:pos="68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422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Postrojenja i oprema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color w:val="000000"/>
          <w:sz w:val="16"/>
          <w:szCs w:val="16"/>
        </w:rPr>
        <w:t>20.000,00</w:t>
      </w:r>
    </w:p>
    <w:p w:rsidR="00320CA1" w:rsidRPr="00D64575" w:rsidRDefault="00320CA1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4"/>
          <w:szCs w:val="24"/>
        </w:rPr>
        <w:t>1.563.000,00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4"/>
          <w:szCs w:val="24"/>
        </w:rPr>
        <w:t>1.170.760,00</w:t>
      </w:r>
      <w:r w:rsidRPr="00D64575">
        <w:rPr>
          <w:rFonts w:ascii="Tahoma" w:hAnsi="Tahoma" w:cs="Tahoma"/>
          <w:sz w:val="24"/>
          <w:szCs w:val="24"/>
        </w:rPr>
        <w:tab/>
      </w:r>
      <w:r w:rsidRPr="00D64575">
        <w:rPr>
          <w:rFonts w:ascii="Tahoma" w:hAnsi="Tahoma" w:cs="Tahoma"/>
          <w:b/>
          <w:bCs/>
          <w:color w:val="000000"/>
          <w:sz w:val="24"/>
          <w:szCs w:val="24"/>
        </w:rPr>
        <w:t>1.173.950,00</w:t>
      </w:r>
    </w:p>
    <w:p w:rsidR="00DF0139" w:rsidRPr="00D64575" w:rsidRDefault="00DF0139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A26EC" w:rsidRPr="00D64575" w:rsidRDefault="00AA26EC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Članak 2.</w:t>
      </w:r>
    </w:p>
    <w:p w:rsidR="00AA26EC" w:rsidRPr="00D64575" w:rsidRDefault="00AA26EC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Ovaj plan čini sastav</w:t>
      </w:r>
      <w:bookmarkStart w:id="0" w:name="_GoBack"/>
      <w:bookmarkEnd w:id="0"/>
      <w:r w:rsidRPr="00D64575">
        <w:rPr>
          <w:rFonts w:ascii="Tahoma" w:hAnsi="Tahoma" w:cs="Tahoma"/>
          <w:color w:val="000000"/>
          <w:sz w:val="20"/>
          <w:szCs w:val="20"/>
        </w:rPr>
        <w:t>ni dio Proračuna Općine Ernestinovo za 2016. i objavit će se u „Službenom glasniku“ Općine Ernestinovo.</w:t>
      </w:r>
    </w:p>
    <w:p w:rsidR="00AA26EC" w:rsidRPr="00D64575" w:rsidRDefault="00AA26EC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AA26EC" w:rsidRPr="00D64575" w:rsidRDefault="00AA26EC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 xml:space="preserve">KLASA: </w:t>
      </w:r>
      <w:r w:rsidR="00851EEF" w:rsidRPr="00D64575">
        <w:rPr>
          <w:rFonts w:ascii="Tahoma" w:hAnsi="Tahoma" w:cs="Tahoma"/>
          <w:color w:val="000000"/>
          <w:sz w:val="20"/>
          <w:szCs w:val="20"/>
        </w:rPr>
        <w:t>400-06/15-01/4</w:t>
      </w:r>
    </w:p>
    <w:p w:rsidR="00851EEF" w:rsidRPr="00D64575" w:rsidRDefault="00851EEF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URBROJ: 2158/04-15-2</w:t>
      </w:r>
    </w:p>
    <w:p w:rsidR="00851EEF" w:rsidRPr="00D64575" w:rsidRDefault="00851EEF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Ernestinovo, 30. studenog 2015.</w:t>
      </w:r>
    </w:p>
    <w:p w:rsidR="00851EEF" w:rsidRPr="00D64575" w:rsidRDefault="00851EEF" w:rsidP="00851EEF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ind w:left="2880"/>
        <w:jc w:val="center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Predsjednik</w:t>
      </w:r>
    </w:p>
    <w:p w:rsidR="00851EEF" w:rsidRPr="00D64575" w:rsidRDefault="00851EEF" w:rsidP="00851EEF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ind w:left="2880"/>
        <w:jc w:val="center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>Općinskog vijeća</w:t>
      </w:r>
    </w:p>
    <w:p w:rsidR="00851EEF" w:rsidRPr="00D64575" w:rsidRDefault="00851EEF" w:rsidP="00851EEF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ind w:left="288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851EEF" w:rsidRPr="00D64575" w:rsidRDefault="00851EEF" w:rsidP="00851EEF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ind w:left="2880"/>
        <w:jc w:val="center"/>
        <w:rPr>
          <w:rFonts w:ascii="Tahoma" w:hAnsi="Tahoma" w:cs="Tahoma"/>
          <w:color w:val="000000"/>
          <w:sz w:val="20"/>
          <w:szCs w:val="20"/>
        </w:rPr>
      </w:pPr>
      <w:r w:rsidRPr="00D64575">
        <w:rPr>
          <w:rFonts w:ascii="Tahoma" w:hAnsi="Tahoma" w:cs="Tahoma"/>
          <w:color w:val="000000"/>
          <w:sz w:val="20"/>
          <w:szCs w:val="20"/>
        </w:rPr>
        <w:t xml:space="preserve">Siniša </w:t>
      </w:r>
      <w:proofErr w:type="spellStart"/>
      <w:r w:rsidRPr="00D64575">
        <w:rPr>
          <w:rFonts w:ascii="Tahoma" w:hAnsi="Tahoma" w:cs="Tahoma"/>
          <w:color w:val="000000"/>
          <w:sz w:val="20"/>
          <w:szCs w:val="20"/>
        </w:rPr>
        <w:t>Stražanac</w:t>
      </w:r>
      <w:proofErr w:type="spellEnd"/>
    </w:p>
    <w:p w:rsidR="00851EEF" w:rsidRPr="00D64575" w:rsidRDefault="00851EEF" w:rsidP="00AA26EC">
      <w:pPr>
        <w:widowControl w:val="0"/>
        <w:tabs>
          <w:tab w:val="left" w:pos="1200"/>
          <w:tab w:val="right" w:pos="8460"/>
          <w:tab w:val="right" w:pos="10289"/>
          <w:tab w:val="right" w:pos="12115"/>
          <w:tab w:val="right" w:pos="13265"/>
          <w:tab w:val="right" w:pos="14390"/>
          <w:tab w:val="right" w:pos="15485"/>
        </w:tabs>
        <w:autoSpaceDE w:val="0"/>
        <w:autoSpaceDN w:val="0"/>
        <w:adjustRightInd w:val="0"/>
        <w:spacing w:before="90"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0139" w:rsidRPr="00D64575" w:rsidRDefault="00DF0139">
      <w:pPr>
        <w:widowControl w:val="0"/>
        <w:tabs>
          <w:tab w:val="left" w:pos="1200"/>
          <w:tab w:val="right" w:pos="6870"/>
          <w:tab w:val="right" w:pos="8678"/>
          <w:tab w:val="right" w:pos="10500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</w:p>
    <w:sectPr w:rsidR="00DF0139" w:rsidRPr="00D64575">
      <w:pgSz w:w="11906" w:h="16838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EC5"/>
    <w:rsid w:val="0011777F"/>
    <w:rsid w:val="00320CA1"/>
    <w:rsid w:val="00561D4D"/>
    <w:rsid w:val="00851EEF"/>
    <w:rsid w:val="0093021D"/>
    <w:rsid w:val="00AA26EC"/>
    <w:rsid w:val="00C25EC5"/>
    <w:rsid w:val="00CA3C44"/>
    <w:rsid w:val="00D64575"/>
    <w:rsid w:val="00D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26EA1B-50E0-44AD-8728-0537C7E5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8</cp:revision>
  <dcterms:created xsi:type="dcterms:W3CDTF">2015-12-11T07:42:00Z</dcterms:created>
  <dcterms:modified xsi:type="dcterms:W3CDTF">2015-12-11T13:46:00Z</dcterms:modified>
</cp:coreProperties>
</file>