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C20" w:rsidRDefault="001C6C85" w:rsidP="00E80CC9">
      <w:pPr>
        <w:spacing w:after="0"/>
        <w:ind w:firstLine="708"/>
        <w:jc w:val="both"/>
      </w:pPr>
      <w:r>
        <w:t xml:space="preserve">Na temelju članka 35. Zakona o lokalnoj i područnoj (regionalnoj) samoupravi („Narodne novine“ br. 33/01, 60/01, 129/05, 109/07, 125/08, 36/09, 150/11, 144/12, 19/13 – pročišćeni tekst) i članka </w:t>
      </w:r>
      <w:r w:rsidR="007D123C">
        <w:t>2</w:t>
      </w:r>
      <w:r w:rsidR="00BA4D6F">
        <w:t>8</w:t>
      </w:r>
      <w:r>
        <w:t xml:space="preserve">. Statuta Općine </w:t>
      </w:r>
      <w:r w:rsidR="00BA4D6F">
        <w:t xml:space="preserve">Ernestinovo </w:t>
      </w:r>
      <w:r>
        <w:t xml:space="preserve">(„Službeni glasnik“ </w:t>
      </w:r>
      <w:r w:rsidR="00BA4D6F">
        <w:t>1</w:t>
      </w:r>
      <w:r>
        <w:t>/13</w:t>
      </w:r>
      <w:r w:rsidR="00BA4D6F">
        <w:t xml:space="preserve"> i 4/13</w:t>
      </w:r>
      <w:r>
        <w:t xml:space="preserve">), Općinsko vijeće Općine </w:t>
      </w:r>
      <w:r w:rsidR="00BA4D6F">
        <w:t xml:space="preserve">Ernestinovo </w:t>
      </w:r>
      <w:r>
        <w:t>na</w:t>
      </w:r>
      <w:r w:rsidR="007D123C">
        <w:t xml:space="preserve"> 29</w:t>
      </w:r>
      <w:r>
        <w:t>. sjednici održanoj</w:t>
      </w:r>
      <w:r w:rsidR="00AE2092">
        <w:t xml:space="preserve"> 14. ožujka </w:t>
      </w:r>
      <w:r w:rsidR="00BA4D6F">
        <w:t>201</w:t>
      </w:r>
      <w:r w:rsidR="007D123C">
        <w:t>7</w:t>
      </w:r>
      <w:r>
        <w:t>. donosi</w:t>
      </w:r>
    </w:p>
    <w:p w:rsidR="001C6C85" w:rsidRPr="001C6C85" w:rsidRDefault="001C6C85" w:rsidP="001C6C85">
      <w:pPr>
        <w:spacing w:before="240" w:after="0"/>
        <w:jc w:val="center"/>
        <w:rPr>
          <w:b/>
        </w:rPr>
      </w:pPr>
      <w:r w:rsidRPr="001C6C85">
        <w:rPr>
          <w:b/>
        </w:rPr>
        <w:t>ODLUKU</w:t>
      </w:r>
    </w:p>
    <w:p w:rsidR="001C6C85" w:rsidRDefault="007D123C" w:rsidP="001C6C85">
      <w:pPr>
        <w:spacing w:after="0"/>
        <w:jc w:val="center"/>
        <w:rPr>
          <w:b/>
        </w:rPr>
      </w:pPr>
      <w:r>
        <w:rPr>
          <w:b/>
        </w:rPr>
        <w:t>o usvajanju</w:t>
      </w:r>
      <w:r w:rsidR="001C6C85" w:rsidRPr="001C6C85">
        <w:rPr>
          <w:b/>
        </w:rPr>
        <w:t xml:space="preserve"> Strategije razvoja Općine </w:t>
      </w:r>
      <w:r w:rsidR="00BA4D6F">
        <w:rPr>
          <w:b/>
        </w:rPr>
        <w:t>Ernestinovo</w:t>
      </w:r>
      <w:r w:rsidR="001C6C85" w:rsidRPr="001C6C85">
        <w:rPr>
          <w:b/>
        </w:rPr>
        <w:t xml:space="preserve"> od 201</w:t>
      </w:r>
      <w:r>
        <w:rPr>
          <w:b/>
        </w:rPr>
        <w:t>7</w:t>
      </w:r>
      <w:r w:rsidR="001C6C85" w:rsidRPr="001C6C85">
        <w:rPr>
          <w:b/>
        </w:rPr>
        <w:t>. do 202</w:t>
      </w:r>
      <w:r>
        <w:rPr>
          <w:b/>
        </w:rPr>
        <w:t>1</w:t>
      </w:r>
      <w:r w:rsidR="001C6C85" w:rsidRPr="001C6C85">
        <w:rPr>
          <w:b/>
        </w:rPr>
        <w:t>. godine</w:t>
      </w:r>
    </w:p>
    <w:p w:rsidR="00E80CC9" w:rsidRDefault="00E80CC9" w:rsidP="00E80CC9">
      <w:pPr>
        <w:spacing w:before="360" w:after="0"/>
        <w:jc w:val="center"/>
        <w:rPr>
          <w:b/>
        </w:rPr>
      </w:pPr>
      <w:r>
        <w:rPr>
          <w:b/>
        </w:rPr>
        <w:t>Članak 1.</w:t>
      </w:r>
    </w:p>
    <w:p w:rsidR="00E80CC9" w:rsidRDefault="007D123C" w:rsidP="00E80CC9">
      <w:pPr>
        <w:spacing w:before="120" w:after="0"/>
        <w:ind w:firstLine="708"/>
        <w:jc w:val="both"/>
      </w:pPr>
      <w:r>
        <w:t xml:space="preserve">Usvaja se </w:t>
      </w:r>
      <w:r w:rsidR="00BA4D6F">
        <w:t>Strategija razvoja</w:t>
      </w:r>
      <w:r w:rsidR="00E80CC9">
        <w:t xml:space="preserve"> Općine </w:t>
      </w:r>
      <w:r w:rsidR="00BA4D6F">
        <w:t>Ernestinovo</w:t>
      </w:r>
      <w:r w:rsidR="00E80CC9">
        <w:t xml:space="preserve"> </w:t>
      </w:r>
      <w:r>
        <w:t>za razdoblje 2017.-</w:t>
      </w:r>
      <w:r w:rsidR="00E80CC9">
        <w:t>202</w:t>
      </w:r>
      <w:r>
        <w:t>1</w:t>
      </w:r>
      <w:r w:rsidR="00E80CC9">
        <w:t>. godine</w:t>
      </w:r>
      <w:r>
        <w:t xml:space="preserve"> (dalje u tekstu: Strategija)</w:t>
      </w:r>
      <w:r w:rsidR="00A14937">
        <w:t>, koju je u suradnji s Općinom Ernestinovo izradilo trgovačko društvo „Modra nit“ d.o.o. iz Osijeka.</w:t>
      </w:r>
    </w:p>
    <w:p w:rsidR="00E80CC9" w:rsidRPr="00E80CC9" w:rsidRDefault="00E80CC9" w:rsidP="00F272CB">
      <w:pPr>
        <w:spacing w:before="120" w:after="0"/>
        <w:jc w:val="center"/>
        <w:rPr>
          <w:b/>
        </w:rPr>
      </w:pPr>
      <w:r w:rsidRPr="00E80CC9">
        <w:rPr>
          <w:b/>
        </w:rPr>
        <w:t>Članak 2.</w:t>
      </w:r>
    </w:p>
    <w:p w:rsidR="00E80CC9" w:rsidRDefault="00E80CC9" w:rsidP="00F272CB">
      <w:pPr>
        <w:spacing w:before="120" w:after="0"/>
        <w:ind w:firstLine="708"/>
        <w:jc w:val="both"/>
      </w:pPr>
      <w:r>
        <w:t xml:space="preserve">Strategijom </w:t>
      </w:r>
      <w:r w:rsidR="007D123C">
        <w:t>se utvrđuju</w:t>
      </w:r>
      <w:r>
        <w:t xml:space="preserve"> </w:t>
      </w:r>
      <w:r w:rsidR="007D123C">
        <w:t>r</w:t>
      </w:r>
      <w:r>
        <w:t xml:space="preserve">azvojni ciljevi usmjereni prema društveno-gospodarskom razvoju Općine </w:t>
      </w:r>
      <w:r w:rsidR="00BA4D6F">
        <w:t>Ernestinovo</w:t>
      </w:r>
      <w:r>
        <w:t>.</w:t>
      </w:r>
    </w:p>
    <w:p w:rsidR="007D123C" w:rsidRDefault="007D123C" w:rsidP="007D123C">
      <w:pPr>
        <w:spacing w:before="120" w:after="0"/>
        <w:jc w:val="both"/>
      </w:pPr>
      <w:r w:rsidRPr="007D123C">
        <w:tab/>
        <w:t xml:space="preserve">Strategija </w:t>
      </w:r>
      <w:r w:rsidR="00981782">
        <w:t>je sastavni dio ove odluke, a objavljuje se</w:t>
      </w:r>
      <w:r>
        <w:t xml:space="preserve"> na službenim mrežnim stranicama Općine Ernestinovo: </w:t>
      </w:r>
      <w:hyperlink r:id="rId6" w:history="1">
        <w:r w:rsidRPr="00F36E37">
          <w:rPr>
            <w:rStyle w:val="Hiperveza"/>
          </w:rPr>
          <w:t>www.opcinaernestinovo.com</w:t>
        </w:r>
      </w:hyperlink>
    </w:p>
    <w:p w:rsidR="0090114C" w:rsidRDefault="007D123C" w:rsidP="0090114C">
      <w:pPr>
        <w:spacing w:before="120" w:after="0"/>
        <w:jc w:val="center"/>
        <w:rPr>
          <w:b/>
        </w:rPr>
      </w:pPr>
      <w:r>
        <w:rPr>
          <w:b/>
        </w:rPr>
        <w:t>Članak 3</w:t>
      </w:r>
      <w:r w:rsidR="0090114C" w:rsidRPr="0090114C">
        <w:rPr>
          <w:b/>
        </w:rPr>
        <w:t>.</w:t>
      </w:r>
    </w:p>
    <w:p w:rsidR="00822B2C" w:rsidRDefault="00A14937" w:rsidP="0090114C">
      <w:pPr>
        <w:spacing w:before="120" w:after="0"/>
        <w:ind w:firstLine="708"/>
        <w:jc w:val="both"/>
      </w:pPr>
      <w:r w:rsidRPr="00A14937">
        <w:t xml:space="preserve">Izrada dokumenta financirana je EU sredstvima kroz </w:t>
      </w:r>
      <w:r w:rsidR="00822B2C">
        <w:t xml:space="preserve">provedbu </w:t>
      </w:r>
      <w:proofErr w:type="spellStart"/>
      <w:r w:rsidRPr="00A14937">
        <w:t>podmjer</w:t>
      </w:r>
      <w:r w:rsidR="00822B2C">
        <w:t>e</w:t>
      </w:r>
      <w:proofErr w:type="spellEnd"/>
      <w:r w:rsidRPr="00A14937">
        <w:t xml:space="preserve"> 7.1. </w:t>
      </w:r>
      <w:r w:rsidR="00822B2C">
        <w:t>„Sastavljanje i ažuriranje planova za razvoj općina i sela u ruralnim područjima i njihovih temeljnih usluga te planova zaštite i upravljanja koji se odnose na lokalitete Natura 2000 i druga područja visoke prirodne vrijednosti“ – provedba operacije 7.1.1. „Sastavljanje i ažuriranje planova za razvoj jedinica lokalne samouprave“.</w:t>
      </w:r>
    </w:p>
    <w:p w:rsidR="00822B2C" w:rsidRPr="00822B2C" w:rsidRDefault="00822B2C" w:rsidP="00822B2C">
      <w:pPr>
        <w:spacing w:before="120" w:after="0"/>
        <w:jc w:val="center"/>
        <w:rPr>
          <w:b/>
        </w:rPr>
      </w:pPr>
      <w:r w:rsidRPr="00822B2C">
        <w:rPr>
          <w:b/>
        </w:rPr>
        <w:t>Članak 4.</w:t>
      </w:r>
    </w:p>
    <w:p w:rsidR="00A14937" w:rsidRDefault="00A14937" w:rsidP="0090114C">
      <w:pPr>
        <w:spacing w:before="120" w:after="0"/>
        <w:ind w:firstLine="708"/>
        <w:jc w:val="both"/>
      </w:pPr>
      <w:r w:rsidRPr="00A14937">
        <w:t>Strategija je izrađena u suradnji s koordinatorom regionalnog razvoja Osječko-baranjske županije, Regionalnom razvojnom agencijom Slavonije i Baranje.</w:t>
      </w:r>
    </w:p>
    <w:p w:rsidR="00822B2C" w:rsidRPr="00822B2C" w:rsidRDefault="00822B2C" w:rsidP="00822B2C">
      <w:pPr>
        <w:spacing w:before="120" w:after="0"/>
        <w:jc w:val="center"/>
        <w:rPr>
          <w:b/>
        </w:rPr>
      </w:pPr>
      <w:r w:rsidRPr="00822B2C">
        <w:rPr>
          <w:b/>
        </w:rPr>
        <w:t>Članak 5.</w:t>
      </w:r>
    </w:p>
    <w:p w:rsidR="0090114C" w:rsidRDefault="0090114C" w:rsidP="0090114C">
      <w:pPr>
        <w:spacing w:before="120" w:after="0"/>
        <w:ind w:firstLine="708"/>
        <w:jc w:val="both"/>
      </w:pPr>
      <w:r>
        <w:t xml:space="preserve">Ova Odluka stupa na snagu </w:t>
      </w:r>
      <w:r w:rsidR="003A48AA">
        <w:t>prvog</w:t>
      </w:r>
      <w:r w:rsidR="00BA4D6F">
        <w:t xml:space="preserve"> </w:t>
      </w:r>
      <w:r>
        <w:t xml:space="preserve">dana od dana objave u </w:t>
      </w:r>
      <w:r w:rsidR="00B11CB6">
        <w:t>„</w:t>
      </w:r>
      <w:r>
        <w:t>Službenom glasniku</w:t>
      </w:r>
      <w:r w:rsidR="00B11CB6">
        <w:t>“</w:t>
      </w:r>
      <w:r>
        <w:t xml:space="preserve"> Općine </w:t>
      </w:r>
      <w:r w:rsidR="00BA4D6F">
        <w:t>Ernestinovo</w:t>
      </w:r>
      <w:r>
        <w:t>.</w:t>
      </w:r>
    </w:p>
    <w:p w:rsidR="00892CDE" w:rsidRDefault="00892CDE" w:rsidP="00892CDE">
      <w:pPr>
        <w:spacing w:before="480" w:after="0"/>
        <w:rPr>
          <w:rFonts w:cs="Arial"/>
        </w:rPr>
      </w:pPr>
      <w:r>
        <w:rPr>
          <w:rFonts w:cs="Arial"/>
        </w:rPr>
        <w:t xml:space="preserve">KLASA: </w:t>
      </w:r>
      <w:r w:rsidR="00C41407">
        <w:rPr>
          <w:rFonts w:cs="Arial"/>
        </w:rPr>
        <w:t>302-02/17-01/01</w:t>
      </w:r>
      <w:bookmarkStart w:id="0" w:name="_GoBack"/>
      <w:bookmarkEnd w:id="0"/>
    </w:p>
    <w:p w:rsidR="00892CDE" w:rsidRDefault="00892CDE" w:rsidP="00892CDE">
      <w:pPr>
        <w:spacing w:after="0"/>
        <w:rPr>
          <w:rFonts w:cs="Arial"/>
        </w:rPr>
      </w:pPr>
      <w:r>
        <w:rPr>
          <w:rFonts w:cs="Arial"/>
        </w:rPr>
        <w:t xml:space="preserve">URBROJ: </w:t>
      </w:r>
      <w:r w:rsidR="00C41407">
        <w:rPr>
          <w:rFonts w:cs="Arial"/>
        </w:rPr>
        <w:t>2158/04-17-01</w:t>
      </w:r>
    </w:p>
    <w:p w:rsidR="00BA4D6F" w:rsidRDefault="00BA4D6F" w:rsidP="00892CDE">
      <w:pPr>
        <w:spacing w:after="0"/>
        <w:rPr>
          <w:rFonts w:cs="Arial"/>
        </w:rPr>
      </w:pPr>
      <w:r>
        <w:rPr>
          <w:rFonts w:cs="Arial"/>
        </w:rPr>
        <w:t xml:space="preserve">Ernestinovo, </w:t>
      </w:r>
      <w:r w:rsidR="00AE2092">
        <w:rPr>
          <w:rFonts w:cs="Arial"/>
        </w:rPr>
        <w:t xml:space="preserve">14. ožujka </w:t>
      </w:r>
      <w:r>
        <w:rPr>
          <w:rFonts w:cs="Arial"/>
        </w:rPr>
        <w:t>201</w:t>
      </w:r>
      <w:r w:rsidR="007D123C">
        <w:rPr>
          <w:rFonts w:cs="Arial"/>
        </w:rPr>
        <w:t>7</w:t>
      </w:r>
      <w:r>
        <w:rPr>
          <w:rFonts w:cs="Arial"/>
        </w:rPr>
        <w:t>.</w:t>
      </w:r>
    </w:p>
    <w:p w:rsidR="00892CDE" w:rsidRDefault="00BA4D6F" w:rsidP="00BA4D6F">
      <w:pPr>
        <w:spacing w:before="120" w:after="0"/>
        <w:ind w:left="4248"/>
        <w:jc w:val="center"/>
      </w:pPr>
      <w:r>
        <w:t>Predsjednik</w:t>
      </w:r>
    </w:p>
    <w:p w:rsidR="00BA4D6F" w:rsidRDefault="00BA4D6F" w:rsidP="00BA4D6F">
      <w:pPr>
        <w:spacing w:before="120" w:after="0"/>
        <w:ind w:left="4248"/>
        <w:jc w:val="center"/>
      </w:pPr>
      <w:r>
        <w:t>Općinskog vijeća</w:t>
      </w:r>
    </w:p>
    <w:p w:rsidR="00BA4D6F" w:rsidRDefault="00BA4D6F" w:rsidP="00BA4D6F">
      <w:pPr>
        <w:spacing w:before="120" w:after="0"/>
        <w:ind w:left="4248"/>
        <w:jc w:val="center"/>
      </w:pPr>
    </w:p>
    <w:p w:rsidR="00BA4D6F" w:rsidRPr="0090114C" w:rsidRDefault="00BA4D6F" w:rsidP="00BA4D6F">
      <w:pPr>
        <w:spacing w:before="120" w:after="0"/>
        <w:ind w:left="4248"/>
        <w:jc w:val="center"/>
      </w:pPr>
      <w:r>
        <w:t xml:space="preserve">Siniša </w:t>
      </w:r>
      <w:proofErr w:type="spellStart"/>
      <w:r>
        <w:t>Stražanac</w:t>
      </w:r>
      <w:proofErr w:type="spellEnd"/>
    </w:p>
    <w:sectPr w:rsidR="00BA4D6F" w:rsidRPr="00901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144AF"/>
    <w:multiLevelType w:val="hybridMultilevel"/>
    <w:tmpl w:val="5074EC84"/>
    <w:lvl w:ilvl="0" w:tplc="5A98DD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E6"/>
    <w:rsid w:val="001C6C85"/>
    <w:rsid w:val="002B20C8"/>
    <w:rsid w:val="003A48AA"/>
    <w:rsid w:val="003E3C20"/>
    <w:rsid w:val="0057229D"/>
    <w:rsid w:val="006A3A77"/>
    <w:rsid w:val="007124E6"/>
    <w:rsid w:val="007D123C"/>
    <w:rsid w:val="00822B2C"/>
    <w:rsid w:val="00892CDE"/>
    <w:rsid w:val="0090114C"/>
    <w:rsid w:val="00923B6A"/>
    <w:rsid w:val="00981782"/>
    <w:rsid w:val="009D0CCB"/>
    <w:rsid w:val="00A14937"/>
    <w:rsid w:val="00A729EB"/>
    <w:rsid w:val="00AE2092"/>
    <w:rsid w:val="00B11CB6"/>
    <w:rsid w:val="00BA4D6F"/>
    <w:rsid w:val="00C41407"/>
    <w:rsid w:val="00E80CC9"/>
    <w:rsid w:val="00F272CB"/>
    <w:rsid w:val="00F41201"/>
    <w:rsid w:val="00FE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123EE-5A28-4988-94DF-BC0B76D4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29D"/>
  </w:style>
  <w:style w:type="paragraph" w:styleId="Naslov1">
    <w:name w:val="heading 1"/>
    <w:basedOn w:val="Normal"/>
    <w:next w:val="Normal"/>
    <w:link w:val="Naslov1Char"/>
    <w:uiPriority w:val="9"/>
    <w:qFormat/>
    <w:rsid w:val="0057229D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722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722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7229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5722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5722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E80CC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D12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cinaernestinov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BB39A-482F-4BDA-B866-46CE1BAD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Nedic</dc:creator>
  <cp:lastModifiedBy>Opcina_Ernestinovo Opcinaen</cp:lastModifiedBy>
  <cp:revision>12</cp:revision>
  <dcterms:created xsi:type="dcterms:W3CDTF">2017-03-02T12:37:00Z</dcterms:created>
  <dcterms:modified xsi:type="dcterms:W3CDTF">2017-03-21T13:09:00Z</dcterms:modified>
</cp:coreProperties>
</file>